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beforeAutospacing="0" w:after="0" w:afterAutospacing="0" w:line="240" w:lineRule="auto"/>
        <w:ind w:firstLine="0" w:firstLineChars="0"/>
        <w:jc w:val="center"/>
        <w:rPr>
          <w:rFonts w:hint="eastAsia" w:ascii="Times New Roman" w:hAnsi="Times New Roman" w:eastAsia="宋体" w:cs="Times New Roman"/>
          <w:color w:val="000000"/>
          <w:sz w:val="28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0"/>
          <w:lang w:val="en-US" w:eastAsia="zh-CN"/>
        </w:rPr>
        <w:t>数据服务</w:t>
      </w:r>
      <w:r>
        <w:rPr>
          <w:rFonts w:hint="eastAsia" w:ascii="Times New Roman" w:hAnsi="Times New Roman" w:eastAsia="宋体" w:cs="Times New Roman"/>
          <w:color w:val="000000"/>
          <w:sz w:val="28"/>
          <w:szCs w:val="20"/>
        </w:rPr>
        <w:t>采购</w:t>
      </w:r>
      <w:r>
        <w:rPr>
          <w:rFonts w:hint="eastAsia" w:ascii="Times New Roman" w:hAnsi="Times New Roman" w:eastAsia="宋体" w:cs="Times New Roman"/>
          <w:color w:val="000000"/>
          <w:sz w:val="28"/>
          <w:szCs w:val="20"/>
          <w:lang w:val="en-US" w:eastAsia="zh-CN"/>
        </w:rPr>
        <w:t>需求</w:t>
      </w:r>
    </w:p>
    <w:p>
      <w:pPr>
        <w:widowControl w:val="0"/>
        <w:numPr>
          <w:ilvl w:val="0"/>
          <w:numId w:val="1"/>
        </w:numPr>
        <w:spacing w:before="0" w:beforeAutospacing="0" w:after="0" w:afterAutospacing="0" w:line="240" w:lineRule="auto"/>
        <w:ind w:firstLineChars="0"/>
        <w:jc w:val="both"/>
        <w:rPr>
          <w:rFonts w:ascii="Times New Roman" w:hAnsi="Times New Roman" w:eastAsia="宋体" w:cs="Times New Roman"/>
          <w:color w:val="000000"/>
          <w:sz w:val="28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0"/>
        </w:rPr>
        <w:t>服务内容</w:t>
      </w:r>
    </w:p>
    <w:p>
      <w:pPr>
        <w:widowControl w:val="0"/>
        <w:numPr>
          <w:ilvl w:val="0"/>
          <w:numId w:val="2"/>
        </w:numPr>
        <w:adjustRightInd w:val="0"/>
        <w:spacing w:before="0" w:beforeAutospacing="0" w:after="120" w:afterAutospacing="0" w:line="240" w:lineRule="auto"/>
        <w:ind w:firstLineChars="0"/>
        <w:contextualSpacing/>
        <w:jc w:val="both"/>
        <w:outlineLvl w:val="0"/>
        <w:rPr>
          <w:rFonts w:ascii="Times New Roman" w:hAnsi="Times New Roman" w:eastAsia="宋体" w:cs="Times New Roman"/>
          <w:sz w:val="28"/>
          <w:szCs w:val="20"/>
        </w:rPr>
      </w:pPr>
      <w:r>
        <w:rPr>
          <w:rFonts w:hint="eastAsia" w:ascii="Times New Roman" w:hAnsi="Times New Roman" w:eastAsia="宋体" w:cs="Times New Roman"/>
          <w:sz w:val="28"/>
          <w:szCs w:val="20"/>
        </w:rPr>
        <w:t>船舶AIS船位数据，含卫星AIS+岸基AIS+移动基站（Dynamic-AIS）船位数据。具体数据项包含：</w:t>
      </w:r>
    </w:p>
    <w:p>
      <w:pPr>
        <w:widowControl w:val="0"/>
        <w:numPr>
          <w:ilvl w:val="0"/>
          <w:numId w:val="3"/>
        </w:numPr>
        <w:adjustRightInd w:val="0"/>
        <w:spacing w:before="0" w:beforeAutospacing="0" w:after="120" w:afterAutospacing="0" w:line="240" w:lineRule="auto"/>
        <w:ind w:firstLineChars="0"/>
        <w:contextualSpacing/>
        <w:jc w:val="both"/>
        <w:outlineLvl w:val="0"/>
        <w:rPr>
          <w:rFonts w:ascii="Times New Roman" w:hAnsi="Times New Roman" w:eastAsia="宋体" w:cs="Times New Roman"/>
          <w:sz w:val="28"/>
          <w:szCs w:val="20"/>
        </w:rPr>
      </w:pPr>
      <w:r>
        <w:rPr>
          <w:rFonts w:hint="eastAsia" w:ascii="Times New Roman" w:hAnsi="Times New Roman" w:eastAsia="宋体" w:cs="Times New Roman"/>
          <w:sz w:val="28"/>
          <w:szCs w:val="20"/>
        </w:rPr>
        <w:t>船舶 AIS静态数据：船舶 MMSI 号码，船舶 IMO 号码，呼号，船舶英文名，船舶类型，船长，船宽，预到时间，吃水，预到目的地，AIS 设备类型，AIS信号接收时间等；</w:t>
      </w:r>
    </w:p>
    <w:p>
      <w:pPr>
        <w:widowControl w:val="0"/>
        <w:numPr>
          <w:ilvl w:val="0"/>
          <w:numId w:val="3"/>
        </w:numPr>
        <w:adjustRightInd w:val="0"/>
        <w:spacing w:before="0" w:beforeAutospacing="0" w:after="120" w:afterAutospacing="0" w:line="240" w:lineRule="auto"/>
        <w:ind w:firstLineChars="0"/>
        <w:contextualSpacing/>
        <w:jc w:val="both"/>
        <w:outlineLvl w:val="0"/>
        <w:rPr>
          <w:rFonts w:ascii="Times New Roman" w:hAnsi="Times New Roman" w:eastAsia="宋体" w:cs="Times New Roman"/>
          <w:sz w:val="28"/>
          <w:szCs w:val="20"/>
        </w:rPr>
      </w:pPr>
      <w:r>
        <w:rPr>
          <w:rFonts w:hint="eastAsia" w:ascii="Times New Roman" w:hAnsi="Times New Roman" w:eastAsia="宋体" w:cs="Times New Roman"/>
          <w:sz w:val="28"/>
          <w:szCs w:val="20"/>
        </w:rPr>
        <w:t>船舶AIS动态数据：船舶 MMSI，转向率，AIS 设备类型，定位时间(utc 秒)，经度，纬度，航向，船艏向，航速 ，航行状态，定位精度，AIS信号接收时间等；</w:t>
      </w:r>
    </w:p>
    <w:p>
      <w:pPr>
        <w:widowControl w:val="0"/>
        <w:numPr>
          <w:ilvl w:val="0"/>
          <w:numId w:val="2"/>
        </w:numPr>
        <w:adjustRightInd w:val="0"/>
        <w:spacing w:before="0" w:beforeAutospacing="0" w:after="120" w:afterAutospacing="0" w:line="240" w:lineRule="auto"/>
        <w:ind w:firstLineChars="0"/>
        <w:contextualSpacing/>
        <w:jc w:val="both"/>
        <w:outlineLvl w:val="0"/>
        <w:rPr>
          <w:rFonts w:ascii="Times New Roman" w:hAnsi="Times New Roman" w:eastAsia="宋体" w:cs="Times New Roman"/>
          <w:sz w:val="28"/>
          <w:szCs w:val="20"/>
        </w:rPr>
      </w:pPr>
      <w:r>
        <w:rPr>
          <w:rFonts w:hint="eastAsia" w:ascii="Times New Roman" w:hAnsi="Times New Roman" w:eastAsia="宋体" w:cs="Times New Roman"/>
          <w:sz w:val="28"/>
          <w:szCs w:val="20"/>
        </w:rPr>
        <w:t>船舶档案数据，乙方根据甲方指定船舶档案字段提供所拥有的数据内容；</w:t>
      </w:r>
    </w:p>
    <w:p>
      <w:pPr>
        <w:widowControl w:val="0"/>
        <w:numPr>
          <w:ilvl w:val="0"/>
          <w:numId w:val="2"/>
        </w:numPr>
        <w:adjustRightInd w:val="0"/>
        <w:spacing w:before="0" w:beforeAutospacing="0" w:after="120" w:afterAutospacing="0" w:line="240" w:lineRule="auto"/>
        <w:ind w:firstLineChars="0"/>
        <w:contextualSpacing/>
        <w:jc w:val="both"/>
        <w:outlineLvl w:val="0"/>
        <w:rPr>
          <w:rFonts w:ascii="Times New Roman" w:hAnsi="Times New Roman" w:eastAsia="宋体" w:cs="Times New Roman"/>
          <w:sz w:val="28"/>
          <w:szCs w:val="20"/>
        </w:rPr>
      </w:pPr>
      <w:r>
        <w:rPr>
          <w:rFonts w:hint="eastAsia" w:ascii="Times New Roman" w:hAnsi="Times New Roman" w:eastAsia="宋体" w:cs="Times New Roman"/>
          <w:sz w:val="28"/>
          <w:szCs w:val="20"/>
        </w:rPr>
        <w:t>船舶航次数据，即指定时间段内船舶挂靠历史港口航次信息，含船舶到离港英文名、所属国家、港口ID，到离港时间。具体数据项包含：船舶MMSI、船名、呼号、IMO号、船籍、船舶类型、港口名称、港口五位码、实际到港时间、实际离港时间、在港口停留时间；</w:t>
      </w:r>
    </w:p>
    <w:p>
      <w:pPr>
        <w:widowControl w:val="0"/>
        <w:numPr>
          <w:ilvl w:val="0"/>
          <w:numId w:val="2"/>
        </w:numPr>
        <w:adjustRightInd w:val="0"/>
        <w:spacing w:before="0" w:beforeAutospacing="0" w:after="120" w:afterAutospacing="0" w:line="240" w:lineRule="auto"/>
        <w:ind w:firstLineChars="0"/>
        <w:contextualSpacing/>
        <w:jc w:val="both"/>
        <w:outlineLvl w:val="0"/>
        <w:rPr>
          <w:rFonts w:ascii="Times New Roman" w:hAnsi="Times New Roman" w:eastAsia="宋体" w:cs="Times New Roman"/>
          <w:sz w:val="28"/>
          <w:szCs w:val="20"/>
        </w:rPr>
      </w:pPr>
      <w:r>
        <w:rPr>
          <w:rFonts w:hint="eastAsia" w:ascii="Times New Roman" w:hAnsi="Times New Roman" w:eastAsia="宋体" w:cs="Times New Roman"/>
          <w:sz w:val="28"/>
          <w:szCs w:val="20"/>
        </w:rPr>
        <w:t>船舶通航环境数据，即船舶通航气象数据。</w:t>
      </w:r>
    </w:p>
    <w:p>
      <w:pPr>
        <w:widowControl w:val="0"/>
        <w:numPr>
          <w:ilvl w:val="0"/>
          <w:numId w:val="1"/>
        </w:numPr>
        <w:spacing w:before="0" w:beforeAutospacing="0" w:after="0" w:afterAutospacing="0" w:line="240" w:lineRule="auto"/>
        <w:ind w:firstLineChars="0"/>
        <w:jc w:val="both"/>
        <w:rPr>
          <w:rFonts w:ascii="Times New Roman" w:hAnsi="Times New Roman" w:eastAsia="宋体" w:cs="Times New Roman"/>
          <w:color w:val="000000"/>
          <w:sz w:val="28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0"/>
        </w:rPr>
        <w:t>服务范围</w:t>
      </w:r>
    </w:p>
    <w:p>
      <w:pPr>
        <w:widowControl w:val="0"/>
        <w:numPr>
          <w:ilvl w:val="0"/>
          <w:numId w:val="4"/>
        </w:numPr>
        <w:spacing w:before="0" w:beforeAutospacing="0" w:after="0" w:afterAutospacing="0" w:line="240" w:lineRule="auto"/>
        <w:ind w:firstLineChars="0"/>
        <w:jc w:val="both"/>
        <w:rPr>
          <w:rFonts w:ascii="Times New Roman" w:hAnsi="Times New Roman" w:eastAsia="宋体" w:cs="Times New Roman"/>
          <w:sz w:val="28"/>
          <w:szCs w:val="20"/>
        </w:rPr>
      </w:pPr>
      <w:r>
        <w:rPr>
          <w:rFonts w:hint="eastAsia" w:ascii="Times New Roman" w:hAnsi="Times New Roman" w:eastAsia="宋体" w:cs="Times New Roman"/>
          <w:sz w:val="28"/>
          <w:szCs w:val="20"/>
        </w:rPr>
        <w:t>服务船舶数量</w:t>
      </w:r>
      <w:r>
        <w:rPr>
          <w:rFonts w:ascii="Times New Roman" w:hAnsi="Times New Roman" w:eastAsia="宋体" w:cs="Times New Roman"/>
          <w:sz w:val="28"/>
          <w:szCs w:val="20"/>
        </w:rPr>
        <w:t>：</w:t>
      </w:r>
      <w:r>
        <w:rPr>
          <w:rFonts w:hint="eastAsia" w:ascii="Times New Roman" w:hAnsi="Times New Roman" w:eastAsia="宋体" w:cs="Times New Roman"/>
          <w:sz w:val="28"/>
          <w:szCs w:val="20"/>
          <w:u w:val="single"/>
        </w:rPr>
        <w:t>6</w:t>
      </w:r>
      <w:r>
        <w:rPr>
          <w:rFonts w:ascii="Times New Roman" w:hAnsi="Times New Roman" w:eastAsia="宋体" w:cs="Times New Roman"/>
          <w:sz w:val="28"/>
          <w:szCs w:val="20"/>
          <w:u w:val="single"/>
        </w:rPr>
        <w:t>8,500</w:t>
      </w:r>
      <w:r>
        <w:rPr>
          <w:rFonts w:ascii="Times New Roman" w:hAnsi="Times New Roman" w:eastAsia="宋体" w:cs="Times New Roman"/>
          <w:sz w:val="28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0"/>
        </w:rPr>
        <w:t>艘船</w:t>
      </w:r>
      <w:r>
        <w:rPr>
          <w:rFonts w:hint="eastAsia" w:ascii="Times New Roman" w:hAnsi="Times New Roman" w:eastAsia="宋体" w:cs="Times New Roman"/>
          <w:sz w:val="28"/>
          <w:szCs w:val="20"/>
          <w:lang w:val="ru-RU"/>
        </w:rPr>
        <w:t>以内</w:t>
      </w:r>
      <w:r>
        <w:rPr>
          <w:rFonts w:hint="eastAsia" w:ascii="Times New Roman" w:hAnsi="Times New Roman" w:eastAsia="宋体" w:cs="Times New Roman"/>
          <w:sz w:val="28"/>
          <w:szCs w:val="20"/>
        </w:rPr>
        <w:t>，甲方指定船舶类型列表及对应数量；</w:t>
      </w:r>
    </w:p>
    <w:p>
      <w:pPr>
        <w:widowControl w:val="0"/>
        <w:numPr>
          <w:ilvl w:val="0"/>
          <w:numId w:val="4"/>
        </w:numPr>
        <w:spacing w:before="0" w:beforeAutospacing="0" w:after="0" w:afterAutospacing="0" w:line="240" w:lineRule="auto"/>
        <w:ind w:firstLineChars="0"/>
        <w:jc w:val="both"/>
        <w:rPr>
          <w:rFonts w:ascii="Times New Roman" w:hAnsi="Times New Roman" w:eastAsia="宋体" w:cs="Times New Roman"/>
          <w:sz w:val="28"/>
          <w:szCs w:val="20"/>
        </w:rPr>
      </w:pPr>
      <w:r>
        <w:rPr>
          <w:rFonts w:hint="eastAsia" w:ascii="Times New Roman" w:hAnsi="Times New Roman" w:eastAsia="宋体" w:cs="Times New Roman"/>
          <w:sz w:val="28"/>
          <w:szCs w:val="20"/>
        </w:rPr>
        <w:t>船舶档案字段数量：</w:t>
      </w:r>
      <w:r>
        <w:rPr>
          <w:rFonts w:hint="eastAsia" w:ascii="Times New Roman" w:hAnsi="Times New Roman" w:eastAsia="宋体" w:cs="Times New Roman"/>
          <w:sz w:val="28"/>
          <w:szCs w:val="20"/>
          <w:u w:val="single"/>
        </w:rPr>
        <w:t>4</w:t>
      </w:r>
      <w:r>
        <w:rPr>
          <w:rFonts w:ascii="Times New Roman" w:hAnsi="Times New Roman" w:eastAsia="宋体" w:cs="Times New Roman"/>
          <w:sz w:val="28"/>
          <w:szCs w:val="20"/>
          <w:u w:val="single"/>
        </w:rPr>
        <w:t xml:space="preserve">9 </w:t>
      </w:r>
      <w:r>
        <w:rPr>
          <w:rFonts w:hint="eastAsia" w:ascii="Times New Roman" w:hAnsi="Times New Roman" w:eastAsia="宋体" w:cs="Times New Roman"/>
          <w:sz w:val="28"/>
          <w:szCs w:val="20"/>
        </w:rPr>
        <w:t>个以内，甲方指定数据字段类型；</w:t>
      </w:r>
    </w:p>
    <w:p>
      <w:pPr>
        <w:widowControl w:val="0"/>
        <w:numPr>
          <w:ilvl w:val="0"/>
          <w:numId w:val="4"/>
        </w:numPr>
        <w:spacing w:before="0" w:beforeAutospacing="0" w:after="0" w:afterAutospacing="0" w:line="240" w:lineRule="auto"/>
        <w:ind w:firstLineChars="0"/>
        <w:jc w:val="both"/>
        <w:rPr>
          <w:rFonts w:ascii="Times New Roman" w:hAnsi="Times New Roman" w:eastAsia="宋体" w:cs="Times New Roman"/>
          <w:sz w:val="28"/>
          <w:szCs w:val="20"/>
        </w:rPr>
      </w:pPr>
      <w:r>
        <w:rPr>
          <w:rFonts w:hint="eastAsia" w:ascii="Times New Roman" w:hAnsi="Times New Roman" w:eastAsia="宋体" w:cs="Times New Roman"/>
          <w:sz w:val="28"/>
          <w:szCs w:val="20"/>
        </w:rPr>
        <w:t>服务</w:t>
      </w:r>
      <w:r>
        <w:rPr>
          <w:rFonts w:ascii="Times New Roman" w:hAnsi="Times New Roman" w:eastAsia="宋体" w:cs="Times New Roman"/>
          <w:sz w:val="28"/>
          <w:szCs w:val="20"/>
        </w:rPr>
        <w:t>时间范围：</w:t>
      </w:r>
      <w:r>
        <w:rPr>
          <w:rFonts w:ascii="Times New Roman" w:hAnsi="Times New Roman" w:eastAsia="宋体" w:cs="Times New Roman"/>
          <w:sz w:val="28"/>
          <w:szCs w:val="20"/>
          <w:u w:val="single"/>
        </w:rPr>
        <w:t>202</w:t>
      </w:r>
      <w:r>
        <w:rPr>
          <w:rFonts w:hint="eastAsia" w:ascii="Times New Roman" w:hAnsi="Times New Roman" w:eastAsia="宋体" w:cs="Times New Roman"/>
          <w:sz w:val="28"/>
          <w:szCs w:val="20"/>
          <w:u w:val="single"/>
        </w:rPr>
        <w:t>3</w:t>
      </w:r>
      <w:r>
        <w:rPr>
          <w:rFonts w:ascii="Times New Roman" w:hAnsi="Times New Roman" w:eastAsia="宋体" w:cs="Times New Roman"/>
          <w:sz w:val="28"/>
          <w:szCs w:val="20"/>
          <w:u w:val="single"/>
        </w:rPr>
        <w:t>年1月1日</w:t>
      </w:r>
      <w:r>
        <w:rPr>
          <w:rFonts w:hint="eastAsia" w:ascii="Times New Roman" w:hAnsi="Times New Roman" w:eastAsia="宋体" w:cs="Times New Roman"/>
          <w:sz w:val="28"/>
          <w:szCs w:val="20"/>
        </w:rPr>
        <w:t xml:space="preserve"> </w:t>
      </w:r>
      <w:r>
        <w:rPr>
          <w:rFonts w:ascii="Times New Roman" w:hAnsi="Times New Roman" w:eastAsia="宋体" w:cs="Times New Roman"/>
          <w:sz w:val="28"/>
          <w:szCs w:val="20"/>
        </w:rPr>
        <w:t xml:space="preserve">-  </w:t>
      </w:r>
      <w:r>
        <w:rPr>
          <w:rFonts w:ascii="Times New Roman" w:hAnsi="Times New Roman" w:eastAsia="宋体" w:cs="Times New Roman"/>
          <w:sz w:val="28"/>
          <w:szCs w:val="20"/>
          <w:u w:val="single"/>
        </w:rPr>
        <w:t>2023年1</w:t>
      </w:r>
      <w:r>
        <w:rPr>
          <w:rFonts w:hint="eastAsia" w:ascii="Times New Roman" w:hAnsi="Times New Roman" w:eastAsia="宋体" w:cs="Times New Roman"/>
          <w:sz w:val="28"/>
          <w:szCs w:val="20"/>
          <w:u w:val="single"/>
        </w:rPr>
        <w:t>2</w:t>
      </w:r>
      <w:r>
        <w:rPr>
          <w:rFonts w:ascii="Times New Roman" w:hAnsi="Times New Roman" w:eastAsia="宋体" w:cs="Times New Roman"/>
          <w:sz w:val="28"/>
          <w:szCs w:val="20"/>
          <w:u w:val="single"/>
        </w:rPr>
        <w:t>月3</w:t>
      </w:r>
      <w:r>
        <w:rPr>
          <w:rFonts w:hint="eastAsia" w:ascii="Times New Roman" w:hAnsi="Times New Roman" w:eastAsia="宋体" w:cs="Times New Roman"/>
          <w:sz w:val="28"/>
          <w:szCs w:val="20"/>
          <w:u w:val="single"/>
        </w:rPr>
        <w:t>1</w:t>
      </w:r>
      <w:r>
        <w:rPr>
          <w:rFonts w:ascii="Times New Roman" w:hAnsi="Times New Roman" w:eastAsia="宋体" w:cs="Times New Roman"/>
          <w:sz w:val="28"/>
          <w:szCs w:val="20"/>
          <w:u w:val="single"/>
        </w:rPr>
        <w:t>日</w:t>
      </w:r>
    </w:p>
    <w:p>
      <w:pPr>
        <w:widowControl w:val="0"/>
        <w:numPr>
          <w:ilvl w:val="0"/>
          <w:numId w:val="1"/>
        </w:numPr>
        <w:spacing w:before="0" w:beforeAutospacing="0" w:after="0" w:afterAutospacing="0" w:line="240" w:lineRule="auto"/>
        <w:ind w:firstLineChars="0"/>
        <w:jc w:val="both"/>
        <w:rPr>
          <w:rFonts w:ascii="Times New Roman" w:hAnsi="Times New Roman" w:eastAsia="宋体" w:cs="Times New Roman"/>
          <w:color w:val="000000"/>
          <w:sz w:val="28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0"/>
        </w:rPr>
        <w:t>数据保障</w:t>
      </w:r>
    </w:p>
    <w:p>
      <w:pPr>
        <w:widowControl w:val="0"/>
        <w:numPr>
          <w:ilvl w:val="0"/>
          <w:numId w:val="5"/>
        </w:numPr>
        <w:spacing w:before="0" w:beforeAutospacing="0" w:after="0" w:afterAutospacing="0" w:line="240" w:lineRule="auto"/>
        <w:ind w:left="1005" w:leftChars="270" w:hanging="357" w:firstLineChars="0"/>
        <w:jc w:val="both"/>
        <w:rPr>
          <w:rFonts w:ascii="Times New Roman" w:hAnsi="Times New Roman" w:eastAsia="宋体" w:cs="Times New Roman"/>
          <w:sz w:val="28"/>
          <w:szCs w:val="20"/>
        </w:rPr>
      </w:pPr>
      <w:r>
        <w:rPr>
          <w:rFonts w:hint="eastAsia" w:ascii="Times New Roman" w:hAnsi="Times New Roman" w:eastAsia="宋体" w:cs="Times New Roman"/>
          <w:sz w:val="28"/>
          <w:szCs w:val="20"/>
        </w:rPr>
        <w:t>乙方应保证数据服务的合规、合法性。</w:t>
      </w:r>
    </w:p>
    <w:p>
      <w:pPr>
        <w:widowControl w:val="0"/>
        <w:numPr>
          <w:ilvl w:val="0"/>
          <w:numId w:val="5"/>
        </w:numPr>
        <w:spacing w:before="0" w:beforeAutospacing="0" w:after="0" w:afterAutospacing="0" w:line="240" w:lineRule="auto"/>
        <w:ind w:left="1005" w:leftChars="270" w:hanging="357" w:firstLineChars="0"/>
        <w:jc w:val="both"/>
      </w:pPr>
      <w:r>
        <w:rPr>
          <w:rFonts w:hint="eastAsia" w:ascii="Times New Roman" w:hAnsi="Times New Roman" w:eastAsia="宋体" w:cs="Times New Roman"/>
          <w:sz w:val="28"/>
          <w:szCs w:val="20"/>
        </w:rPr>
        <w:t>乙方应保证数据服务的准确性、完整性。</w:t>
      </w:r>
      <w:bookmarkStart w:id="0" w:name="_GoBack"/>
      <w:bookmarkEnd w:id="0"/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960" w:right="1080" w:bottom="1440" w:left="1080" w:header="850" w:footer="283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D3A61"/>
    <w:multiLevelType w:val="multilevel"/>
    <w:tmpl w:val="05CD3A61"/>
    <w:lvl w:ilvl="0" w:tentative="0">
      <w:start w:val="1"/>
      <w:numFmt w:val="japaneseCounting"/>
      <w:lvlText w:val="（%1）"/>
      <w:lvlJc w:val="left"/>
      <w:pPr>
        <w:ind w:left="1320" w:hanging="8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80"/>
      </w:pPr>
    </w:lvl>
    <w:lvl w:ilvl="2" w:tentative="0">
      <w:start w:val="1"/>
      <w:numFmt w:val="lowerRoman"/>
      <w:lvlText w:val="%3."/>
      <w:lvlJc w:val="right"/>
      <w:pPr>
        <w:ind w:left="1920" w:hanging="480"/>
      </w:pPr>
    </w:lvl>
    <w:lvl w:ilvl="3" w:tentative="0">
      <w:start w:val="1"/>
      <w:numFmt w:val="decimal"/>
      <w:lvlText w:val="%4."/>
      <w:lvlJc w:val="left"/>
      <w:pPr>
        <w:ind w:left="2400" w:hanging="480"/>
      </w:pPr>
    </w:lvl>
    <w:lvl w:ilvl="4" w:tentative="0">
      <w:start w:val="1"/>
      <w:numFmt w:val="lowerLetter"/>
      <w:lvlText w:val="%5)"/>
      <w:lvlJc w:val="left"/>
      <w:pPr>
        <w:ind w:left="2880" w:hanging="480"/>
      </w:pPr>
    </w:lvl>
    <w:lvl w:ilvl="5" w:tentative="0">
      <w:start w:val="1"/>
      <w:numFmt w:val="lowerRoman"/>
      <w:lvlText w:val="%6."/>
      <w:lvlJc w:val="right"/>
      <w:pPr>
        <w:ind w:left="3360" w:hanging="480"/>
      </w:pPr>
    </w:lvl>
    <w:lvl w:ilvl="6" w:tentative="0">
      <w:start w:val="1"/>
      <w:numFmt w:val="decimal"/>
      <w:lvlText w:val="%7."/>
      <w:lvlJc w:val="left"/>
      <w:pPr>
        <w:ind w:left="3840" w:hanging="480"/>
      </w:pPr>
    </w:lvl>
    <w:lvl w:ilvl="7" w:tentative="0">
      <w:start w:val="1"/>
      <w:numFmt w:val="lowerLetter"/>
      <w:lvlText w:val="%8)"/>
      <w:lvlJc w:val="left"/>
      <w:pPr>
        <w:ind w:left="4320" w:hanging="480"/>
      </w:pPr>
    </w:lvl>
    <w:lvl w:ilvl="8" w:tentative="0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D454BCC"/>
    <w:multiLevelType w:val="multilevel"/>
    <w:tmpl w:val="0D454BCC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0DE25B8E"/>
    <w:multiLevelType w:val="multilevel"/>
    <w:tmpl w:val="0DE25B8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945E2"/>
    <w:multiLevelType w:val="multilevel"/>
    <w:tmpl w:val="69A945E2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0" w:hanging="360"/>
      </w:pPr>
    </w:lvl>
    <w:lvl w:ilvl="2" w:tentative="0">
      <w:start w:val="1"/>
      <w:numFmt w:val="lowerRoman"/>
      <w:lvlText w:val="%3."/>
      <w:lvlJc w:val="right"/>
      <w:pPr>
        <w:ind w:left="2360" w:hanging="180"/>
      </w:pPr>
    </w:lvl>
    <w:lvl w:ilvl="3" w:tentative="0">
      <w:start w:val="1"/>
      <w:numFmt w:val="decimal"/>
      <w:lvlText w:val="%4."/>
      <w:lvlJc w:val="left"/>
      <w:pPr>
        <w:ind w:left="3080" w:hanging="360"/>
      </w:pPr>
    </w:lvl>
    <w:lvl w:ilvl="4" w:tentative="0">
      <w:start w:val="1"/>
      <w:numFmt w:val="lowerLetter"/>
      <w:lvlText w:val="%5."/>
      <w:lvlJc w:val="left"/>
      <w:pPr>
        <w:ind w:left="3800" w:hanging="360"/>
      </w:pPr>
    </w:lvl>
    <w:lvl w:ilvl="5" w:tentative="0">
      <w:start w:val="1"/>
      <w:numFmt w:val="lowerRoman"/>
      <w:lvlText w:val="%6."/>
      <w:lvlJc w:val="right"/>
      <w:pPr>
        <w:ind w:left="4520" w:hanging="180"/>
      </w:pPr>
    </w:lvl>
    <w:lvl w:ilvl="6" w:tentative="0">
      <w:start w:val="1"/>
      <w:numFmt w:val="decimal"/>
      <w:lvlText w:val="%7."/>
      <w:lvlJc w:val="left"/>
      <w:pPr>
        <w:ind w:left="5240" w:hanging="360"/>
      </w:pPr>
    </w:lvl>
    <w:lvl w:ilvl="7" w:tentative="0">
      <w:start w:val="1"/>
      <w:numFmt w:val="lowerLetter"/>
      <w:lvlText w:val="%8."/>
      <w:lvlJc w:val="left"/>
      <w:pPr>
        <w:ind w:left="5960" w:hanging="360"/>
      </w:pPr>
    </w:lvl>
    <w:lvl w:ilvl="8" w:tentative="0">
      <w:start w:val="1"/>
      <w:numFmt w:val="lowerRoman"/>
      <w:lvlText w:val="%9."/>
      <w:lvlJc w:val="right"/>
      <w:pPr>
        <w:ind w:left="6680" w:hanging="180"/>
      </w:pPr>
    </w:lvl>
  </w:abstractNum>
  <w:abstractNum w:abstractNumId="4">
    <w:nsid w:val="797C5997"/>
    <w:multiLevelType w:val="multilevel"/>
    <w:tmpl w:val="797C5997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80"/>
      </w:pPr>
    </w:lvl>
    <w:lvl w:ilvl="2" w:tentative="0">
      <w:start w:val="1"/>
      <w:numFmt w:val="lowerRoman"/>
      <w:lvlText w:val="%3."/>
      <w:lvlJc w:val="right"/>
      <w:pPr>
        <w:ind w:left="1920" w:hanging="480"/>
      </w:pPr>
    </w:lvl>
    <w:lvl w:ilvl="3" w:tentative="0">
      <w:start w:val="1"/>
      <w:numFmt w:val="decimal"/>
      <w:lvlText w:val="%4."/>
      <w:lvlJc w:val="left"/>
      <w:pPr>
        <w:ind w:left="2400" w:hanging="480"/>
      </w:pPr>
    </w:lvl>
    <w:lvl w:ilvl="4" w:tentative="0">
      <w:start w:val="1"/>
      <w:numFmt w:val="lowerLetter"/>
      <w:lvlText w:val="%5)"/>
      <w:lvlJc w:val="left"/>
      <w:pPr>
        <w:ind w:left="2880" w:hanging="480"/>
      </w:pPr>
    </w:lvl>
    <w:lvl w:ilvl="5" w:tentative="0">
      <w:start w:val="1"/>
      <w:numFmt w:val="lowerRoman"/>
      <w:lvlText w:val="%6."/>
      <w:lvlJc w:val="right"/>
      <w:pPr>
        <w:ind w:left="3360" w:hanging="480"/>
      </w:pPr>
    </w:lvl>
    <w:lvl w:ilvl="6" w:tentative="0">
      <w:start w:val="1"/>
      <w:numFmt w:val="decimal"/>
      <w:lvlText w:val="%7."/>
      <w:lvlJc w:val="left"/>
      <w:pPr>
        <w:ind w:left="3840" w:hanging="480"/>
      </w:pPr>
    </w:lvl>
    <w:lvl w:ilvl="7" w:tentative="0">
      <w:start w:val="1"/>
      <w:numFmt w:val="lowerLetter"/>
      <w:lvlText w:val="%8)"/>
      <w:lvlJc w:val="left"/>
      <w:pPr>
        <w:ind w:left="4320" w:hanging="480"/>
      </w:pPr>
    </w:lvl>
    <w:lvl w:ilvl="8" w:tentative="0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MjJjYTEzYzEzMjVjOGIxYWQwMTc0ZTUwZGE2YjIifQ=="/>
  </w:docVars>
  <w:rsids>
    <w:rsidRoot w:val="003D1451"/>
    <w:rsid w:val="00273130"/>
    <w:rsid w:val="003B14B2"/>
    <w:rsid w:val="003D1451"/>
    <w:rsid w:val="005462BF"/>
    <w:rsid w:val="006974D8"/>
    <w:rsid w:val="008B4627"/>
    <w:rsid w:val="009F5D83"/>
    <w:rsid w:val="00A203AF"/>
    <w:rsid w:val="00B9238C"/>
    <w:rsid w:val="00D12067"/>
    <w:rsid w:val="00EA4E69"/>
    <w:rsid w:val="00EE6D10"/>
    <w:rsid w:val="151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360" w:lineRule="auto"/>
      <w:ind w:firstLine="200" w:firstLineChars="200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3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标题 2 Char"/>
    <w:basedOn w:val="7"/>
    <w:link w:val="2"/>
    <w:semiHidden/>
    <w:uiPriority w:val="9"/>
    <w:rPr>
      <w:rFonts w:asciiTheme="majorHAnsi" w:hAnsiTheme="majorHAnsi" w:eastAsiaTheme="majorEastAsia" w:cstheme="majorBidi"/>
      <w:b/>
      <w:bCs/>
      <w:sz w:val="24"/>
      <w:szCs w:val="32"/>
    </w:rPr>
  </w:style>
  <w:style w:type="character" w:customStyle="1" w:styleId="9">
    <w:name w:val="标题 3 Char"/>
    <w:basedOn w:val="7"/>
    <w:link w:val="3"/>
    <w:uiPriority w:val="9"/>
    <w:rPr>
      <w:b/>
      <w:bCs/>
      <w:sz w:val="24"/>
      <w:szCs w:val="32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459</Words>
  <Characters>520</Characters>
  <Lines>3</Lines>
  <Paragraphs>1</Paragraphs>
  <TotalTime>10</TotalTime>
  <ScaleCrop>false</ScaleCrop>
  <LinksUpToDate>false</LinksUpToDate>
  <CharactersWithSpaces>535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2022-11-08T07:32:00Z</dcterms:created>
  <dc:creator>TEST</dc:creator>
  <cp:lastModifiedBy>仲杰</cp:lastModifiedBy>
  <dcterms:modified xsi:type="dcterms:W3CDTF">2022-11-09T04:49:50Z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D2D8AC9B090D40888AA72A40792F2318</vt:lpwstr>
  </property>
</Properties>
</file>