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FF" w:rsidRPr="00B15DBA" w:rsidRDefault="0033579D" w:rsidP="000A4E58">
      <w:pPr>
        <w:pStyle w:val="1"/>
        <w:jc w:val="center"/>
      </w:pPr>
      <w:r w:rsidRPr="00B15DBA">
        <w:rPr>
          <w:rFonts w:hint="eastAsia"/>
        </w:rPr>
        <w:t>视频工作站集群</w:t>
      </w:r>
    </w:p>
    <w:p w:rsidR="009817AB" w:rsidRPr="00B15DBA" w:rsidRDefault="0069305B" w:rsidP="00110001">
      <w:pPr>
        <w:pStyle w:val="2"/>
      </w:pPr>
      <w:r w:rsidRPr="00B15DBA">
        <w:rPr>
          <w:rFonts w:hint="eastAsia"/>
        </w:rPr>
        <w:t>一、</w:t>
      </w:r>
      <w:r w:rsidR="009817AB" w:rsidRPr="00B15DBA">
        <w:rPr>
          <w:rFonts w:hint="eastAsia"/>
        </w:rPr>
        <w:t>系统技术要求</w:t>
      </w:r>
    </w:p>
    <w:p w:rsidR="009817AB" w:rsidRPr="00B15DBA" w:rsidRDefault="00592000" w:rsidP="008006B6">
      <w:pPr>
        <w:pStyle w:val="2"/>
      </w:pPr>
      <w:r w:rsidRPr="00B15DBA">
        <w:rPr>
          <w:rFonts w:hint="eastAsia"/>
        </w:rPr>
        <w:t>平台</w:t>
      </w:r>
      <w:r w:rsidR="00C03FCE" w:rsidRPr="00B15DBA">
        <w:rPr>
          <w:rFonts w:hint="eastAsia"/>
        </w:rPr>
        <w:t>集群</w:t>
      </w:r>
      <w:r w:rsidR="009817AB" w:rsidRPr="00B15DBA">
        <w:rPr>
          <w:rFonts w:hint="eastAsia"/>
        </w:rPr>
        <w:t>工作站</w:t>
      </w:r>
      <w:r w:rsidR="00C03FCE" w:rsidRPr="00B15DBA">
        <w:rPr>
          <w:rFonts w:hint="eastAsia"/>
        </w:rPr>
        <w:t>基本</w:t>
      </w:r>
      <w:r w:rsidR="009817AB" w:rsidRPr="00B15DBA">
        <w:rPr>
          <w:rFonts w:hint="eastAsia"/>
        </w:rPr>
        <w:t>技术要求</w:t>
      </w:r>
    </w:p>
    <w:p w:rsidR="000E66A6" w:rsidRPr="00B15DBA" w:rsidRDefault="000E66A6" w:rsidP="00152DDC">
      <w:pPr>
        <w:pStyle w:val="a5"/>
        <w:numPr>
          <w:ilvl w:val="0"/>
          <w:numId w:val="18"/>
        </w:numPr>
        <w:spacing w:line="360" w:lineRule="auto"/>
        <w:ind w:firstLineChars="0"/>
      </w:pPr>
      <w:r w:rsidRPr="00B15DBA">
        <w:rPr>
          <w:rFonts w:hint="eastAsia"/>
        </w:rPr>
        <w:t>品牌要求：知名品牌</w:t>
      </w:r>
    </w:p>
    <w:p w:rsidR="009817AB" w:rsidRPr="00B15DBA" w:rsidRDefault="00E35550" w:rsidP="008006B6">
      <w:pPr>
        <w:pStyle w:val="a5"/>
        <w:widowControl/>
        <w:numPr>
          <w:ilvl w:val="0"/>
          <w:numId w:val="18"/>
        </w:numPr>
        <w:spacing w:line="360" w:lineRule="auto"/>
        <w:ind w:firstLineChars="0"/>
        <w:jc w:val="left"/>
      </w:pPr>
      <w:r w:rsidRPr="00B15DBA">
        <w:rPr>
          <w:rFonts w:hint="eastAsia"/>
        </w:rPr>
        <w:t>工作站</w:t>
      </w:r>
      <w:r w:rsidR="008C360E" w:rsidRPr="00B15DBA">
        <w:rPr>
          <w:rFonts w:hint="eastAsia"/>
        </w:rPr>
        <w:t>单台配置要求：</w:t>
      </w:r>
      <w:r w:rsidR="00A12186" w:rsidRPr="00B15DBA">
        <w:t>2</w:t>
      </w:r>
      <w:r w:rsidR="008C360E" w:rsidRPr="00B15DBA">
        <w:rPr>
          <w:rFonts w:hint="eastAsia"/>
        </w:rPr>
        <w:t>颗</w:t>
      </w:r>
      <w:r w:rsidR="00F53BAC" w:rsidRPr="00B15DBA">
        <w:t>E5-26</w:t>
      </w:r>
      <w:r w:rsidR="00F53BAC" w:rsidRPr="00B15DBA">
        <w:rPr>
          <w:rFonts w:hint="eastAsia"/>
        </w:rPr>
        <w:t>5</w:t>
      </w:r>
      <w:r w:rsidR="00592000" w:rsidRPr="00B15DBA">
        <w:t xml:space="preserve">0 </w:t>
      </w:r>
      <w:r w:rsidR="00592000" w:rsidRPr="00B15DBA">
        <w:rPr>
          <w:rFonts w:hint="eastAsia"/>
        </w:rPr>
        <w:t>以上</w:t>
      </w:r>
      <w:r w:rsidR="008C360E" w:rsidRPr="00B15DBA">
        <w:t>,</w:t>
      </w:r>
      <w:r w:rsidR="008C360E" w:rsidRPr="00B15DBA">
        <w:rPr>
          <w:rFonts w:hint="eastAsia"/>
        </w:rPr>
        <w:t xml:space="preserve"> </w:t>
      </w:r>
      <w:r w:rsidR="004F0072" w:rsidRPr="00B15DBA">
        <w:t xml:space="preserve">4 x </w:t>
      </w:r>
      <w:r w:rsidR="00A12186" w:rsidRPr="00B15DBA">
        <w:t>16G</w:t>
      </w:r>
      <w:r w:rsidR="00A12186" w:rsidRPr="00B15DBA">
        <w:t>内存</w:t>
      </w:r>
      <w:r w:rsidR="004F0072" w:rsidRPr="00B15DBA">
        <w:rPr>
          <w:rFonts w:hint="eastAsia"/>
        </w:rPr>
        <w:t>以上</w:t>
      </w:r>
      <w:r w:rsidR="00A12186" w:rsidRPr="00B15DBA">
        <w:t>，</w:t>
      </w:r>
      <w:r w:rsidR="0064396F" w:rsidRPr="00B15DBA">
        <w:rPr>
          <w:rFonts w:hint="eastAsia"/>
        </w:rPr>
        <w:t>硬盘总容量不小于</w:t>
      </w:r>
      <w:r w:rsidR="00A90E9F" w:rsidRPr="00B15DBA">
        <w:rPr>
          <w:rFonts w:hint="eastAsia"/>
        </w:rPr>
        <w:t>1800</w:t>
      </w:r>
      <w:r w:rsidR="00A12186" w:rsidRPr="00B15DBA">
        <w:t>G</w:t>
      </w:r>
      <w:r w:rsidRPr="00B15DBA">
        <w:rPr>
          <w:rFonts w:hint="eastAsia"/>
        </w:rPr>
        <w:t>；</w:t>
      </w:r>
      <w:r w:rsidR="00A12186" w:rsidRPr="00B15DBA">
        <w:rPr>
          <w:rFonts w:hint="eastAsia"/>
        </w:rPr>
        <w:t xml:space="preserve"> </w:t>
      </w:r>
      <w:r w:rsidR="00A12186" w:rsidRPr="00B15DBA">
        <w:t xml:space="preserve"> 15</w:t>
      </w:r>
      <w:r w:rsidR="00A12186" w:rsidRPr="00B15DBA">
        <w:rPr>
          <w:rFonts w:hint="eastAsia"/>
        </w:rPr>
        <w:t>000</w:t>
      </w:r>
      <w:r w:rsidR="00A12186" w:rsidRPr="00B15DBA">
        <w:rPr>
          <w:rFonts w:hint="eastAsia"/>
        </w:rPr>
        <w:t>转</w:t>
      </w:r>
      <w:r w:rsidR="00A12186" w:rsidRPr="00B15DBA">
        <w:t xml:space="preserve"> SAS</w:t>
      </w:r>
      <w:r w:rsidR="00A12186" w:rsidRPr="00B15DBA">
        <w:t>硬盘，</w:t>
      </w:r>
      <w:r w:rsidR="00665A1C" w:rsidRPr="00B15DBA">
        <w:t>R500,RAID5,</w:t>
      </w:r>
      <w:r w:rsidR="00665A1C" w:rsidRPr="00B15DBA">
        <w:rPr>
          <w:rFonts w:hint="eastAsia"/>
        </w:rPr>
        <w:t xml:space="preserve"> </w:t>
      </w:r>
      <w:r w:rsidR="00665A1C" w:rsidRPr="00B15DBA">
        <w:t>1</w:t>
      </w:r>
      <w:r w:rsidR="00665A1C" w:rsidRPr="00B15DBA">
        <w:rPr>
          <w:rFonts w:hint="eastAsia"/>
        </w:rPr>
        <w:t>个</w:t>
      </w:r>
      <w:r w:rsidR="00A12186" w:rsidRPr="00B15DBA">
        <w:t>800W</w:t>
      </w:r>
      <w:r w:rsidR="00A12186" w:rsidRPr="00B15DBA">
        <w:t>电源</w:t>
      </w:r>
      <w:r w:rsidR="009817AB" w:rsidRPr="00B15DBA">
        <w:rPr>
          <w:rFonts w:hint="eastAsia"/>
        </w:rPr>
        <w:t xml:space="preserve"> </w:t>
      </w:r>
      <w:r w:rsidR="00AE2C73" w:rsidRPr="00B15DBA">
        <w:rPr>
          <w:rFonts w:hint="eastAsia"/>
        </w:rPr>
        <w:t>，支持远程控制</w:t>
      </w:r>
      <w:r w:rsidR="00640E89" w:rsidRPr="00B15DBA">
        <w:rPr>
          <w:rFonts w:hint="eastAsia"/>
        </w:rPr>
        <w:t>。</w:t>
      </w:r>
    </w:p>
    <w:p w:rsidR="009817AB" w:rsidRPr="00B15DBA" w:rsidRDefault="008C360E" w:rsidP="00152DDC">
      <w:pPr>
        <w:pStyle w:val="a5"/>
        <w:widowControl/>
        <w:numPr>
          <w:ilvl w:val="0"/>
          <w:numId w:val="18"/>
        </w:numPr>
        <w:spacing w:line="360" w:lineRule="auto"/>
        <w:ind w:firstLineChars="0"/>
        <w:jc w:val="left"/>
      </w:pPr>
      <w:r w:rsidRPr="00B15DBA">
        <w:rPr>
          <w:rFonts w:hint="eastAsia"/>
        </w:rPr>
        <w:t>服务要求：</w:t>
      </w:r>
      <w:r w:rsidR="003D7A14" w:rsidRPr="00B15DBA">
        <w:rPr>
          <w:rFonts w:hint="eastAsia"/>
        </w:rPr>
        <w:t>工作站</w:t>
      </w:r>
      <w:r w:rsidR="009817AB" w:rsidRPr="00B15DBA">
        <w:rPr>
          <w:rFonts w:hint="eastAsia"/>
        </w:rPr>
        <w:t>3</w:t>
      </w:r>
      <w:r w:rsidR="009817AB" w:rsidRPr="00B15DBA">
        <w:rPr>
          <w:rFonts w:hint="eastAsia"/>
        </w:rPr>
        <w:t>年上门</w:t>
      </w:r>
    </w:p>
    <w:p w:rsidR="00683E86" w:rsidRPr="00B15DBA" w:rsidRDefault="00683E86" w:rsidP="00152DDC">
      <w:pPr>
        <w:pStyle w:val="a5"/>
        <w:widowControl/>
        <w:numPr>
          <w:ilvl w:val="0"/>
          <w:numId w:val="18"/>
        </w:numPr>
        <w:spacing w:line="360" w:lineRule="auto"/>
        <w:ind w:firstLineChars="0"/>
        <w:jc w:val="left"/>
      </w:pPr>
      <w:r w:rsidRPr="00B15DBA">
        <w:rPr>
          <w:rFonts w:hint="eastAsia"/>
        </w:rPr>
        <w:t>采购数量：</w:t>
      </w:r>
      <w:r w:rsidRPr="00B15DBA">
        <w:rPr>
          <w:rFonts w:hint="eastAsia"/>
        </w:rPr>
        <w:t>4</w:t>
      </w:r>
      <w:r w:rsidRPr="00B15DBA">
        <w:rPr>
          <w:rFonts w:hint="eastAsia"/>
        </w:rPr>
        <w:t>台</w:t>
      </w:r>
    </w:p>
    <w:p w:rsidR="00B7287A" w:rsidRPr="00B15DBA" w:rsidRDefault="00B7287A" w:rsidP="00B7287A">
      <w:pPr>
        <w:pStyle w:val="2"/>
      </w:pPr>
      <w:r w:rsidRPr="00B15DBA">
        <w:rPr>
          <w:rFonts w:hint="eastAsia"/>
        </w:rPr>
        <w:t>软件</w:t>
      </w:r>
      <w:r w:rsidR="00B15DBA">
        <w:rPr>
          <w:rFonts w:hint="eastAsia"/>
        </w:rPr>
        <w:t>功能</w:t>
      </w:r>
      <w:r w:rsidRPr="00B15DBA">
        <w:rPr>
          <w:rFonts w:hint="eastAsia"/>
        </w:rPr>
        <w:t>要求</w:t>
      </w:r>
      <w:r w:rsidRPr="00B15DBA">
        <w:rPr>
          <w:rFonts w:hint="eastAsia"/>
        </w:rPr>
        <w:t>:</w:t>
      </w:r>
    </w:p>
    <w:p w:rsidR="00B15DBA" w:rsidRDefault="00B7287A" w:rsidP="00B15DBA">
      <w:pPr>
        <w:pStyle w:val="a5"/>
        <w:widowControl/>
        <w:numPr>
          <w:ilvl w:val="0"/>
          <w:numId w:val="20"/>
        </w:numPr>
        <w:spacing w:line="360" w:lineRule="auto"/>
        <w:ind w:firstLineChars="0"/>
        <w:jc w:val="left"/>
      </w:pPr>
      <w:r w:rsidRPr="00B15DBA">
        <w:rPr>
          <w:rFonts w:hint="eastAsia"/>
        </w:rPr>
        <w:t>至少具备</w:t>
      </w:r>
      <w:r w:rsidRPr="00B15DBA">
        <w:rPr>
          <w:rFonts w:hint="eastAsia"/>
        </w:rPr>
        <w:t>20</w:t>
      </w:r>
      <w:r w:rsidRPr="00B15DBA">
        <w:rPr>
          <w:rFonts w:hint="eastAsia"/>
        </w:rPr>
        <w:t>个客户终端的同时（访问）接入，无前端视频接入数量限制，</w:t>
      </w:r>
    </w:p>
    <w:p w:rsidR="00B15DBA" w:rsidRDefault="00B7287A" w:rsidP="00B15DBA">
      <w:pPr>
        <w:pStyle w:val="a5"/>
        <w:widowControl/>
        <w:numPr>
          <w:ilvl w:val="0"/>
          <w:numId w:val="20"/>
        </w:numPr>
        <w:spacing w:line="360" w:lineRule="auto"/>
        <w:ind w:firstLineChars="0"/>
        <w:jc w:val="left"/>
      </w:pPr>
      <w:r w:rsidRPr="00B15DBA">
        <w:rPr>
          <w:rFonts w:hint="eastAsia"/>
        </w:rPr>
        <w:t>与前端监控设备实现实时双向语音对讲，实现音频区域广播功能，支持对前端监控</w:t>
      </w:r>
      <w:r w:rsidRPr="00B15DBA">
        <w:rPr>
          <w:rFonts w:hint="eastAsia"/>
        </w:rPr>
        <w:t>3G</w:t>
      </w:r>
      <w:r w:rsidRPr="00B15DBA">
        <w:rPr>
          <w:rFonts w:hint="eastAsia"/>
        </w:rPr>
        <w:t>终端的短信唤醒和短信下线功能，</w:t>
      </w:r>
    </w:p>
    <w:p w:rsidR="00B15DBA" w:rsidRDefault="00B7287A" w:rsidP="00B15DBA">
      <w:pPr>
        <w:pStyle w:val="a5"/>
        <w:widowControl/>
        <w:numPr>
          <w:ilvl w:val="0"/>
          <w:numId w:val="20"/>
        </w:numPr>
        <w:spacing w:line="360" w:lineRule="auto"/>
        <w:ind w:firstLineChars="0"/>
        <w:jc w:val="left"/>
      </w:pPr>
      <w:r w:rsidRPr="00B15DBA">
        <w:rPr>
          <w:rFonts w:hint="eastAsia"/>
        </w:rPr>
        <w:t>提供单画面、</w:t>
      </w:r>
      <w:r w:rsidRPr="00B15DBA">
        <w:rPr>
          <w:rFonts w:hint="eastAsia"/>
        </w:rPr>
        <w:t>4</w:t>
      </w:r>
      <w:r w:rsidRPr="00B15DBA">
        <w:rPr>
          <w:rFonts w:hint="eastAsia"/>
        </w:rPr>
        <w:t>画面、</w:t>
      </w:r>
      <w:r w:rsidRPr="00B15DBA">
        <w:rPr>
          <w:rFonts w:hint="eastAsia"/>
        </w:rPr>
        <w:t>6</w:t>
      </w:r>
      <w:r w:rsidRPr="00B15DBA">
        <w:rPr>
          <w:rFonts w:hint="eastAsia"/>
        </w:rPr>
        <w:t>画面、</w:t>
      </w:r>
      <w:r w:rsidRPr="00B15DBA">
        <w:rPr>
          <w:rFonts w:hint="eastAsia"/>
        </w:rPr>
        <w:t>9</w:t>
      </w:r>
      <w:r w:rsidRPr="00B15DBA">
        <w:rPr>
          <w:rFonts w:hint="eastAsia"/>
        </w:rPr>
        <w:t>画面、</w:t>
      </w:r>
      <w:r w:rsidRPr="00B15DBA">
        <w:rPr>
          <w:rFonts w:hint="eastAsia"/>
        </w:rPr>
        <w:t>16</w:t>
      </w:r>
      <w:r w:rsidRPr="00B15DBA">
        <w:rPr>
          <w:rFonts w:hint="eastAsia"/>
        </w:rPr>
        <w:t>画面和全屏的实时视频显示，可连接控制各种主流云镜解码器</w:t>
      </w:r>
      <w:r w:rsidRPr="00B15DBA">
        <w:rPr>
          <w:rFonts w:hint="eastAsia"/>
        </w:rPr>
        <w:t>(</w:t>
      </w:r>
      <w:r w:rsidRPr="00B15DBA">
        <w:rPr>
          <w:rFonts w:hint="eastAsia"/>
        </w:rPr>
        <w:t>球机</w:t>
      </w:r>
      <w:r w:rsidRPr="00B15DBA">
        <w:rPr>
          <w:rFonts w:hint="eastAsia"/>
        </w:rPr>
        <w:t>)</w:t>
      </w:r>
      <w:r w:rsidRPr="00B15DBA">
        <w:rPr>
          <w:rFonts w:hint="eastAsia"/>
        </w:rPr>
        <w:t>、</w:t>
      </w:r>
      <w:r w:rsidRPr="00B15DBA">
        <w:rPr>
          <w:rFonts w:hint="eastAsia"/>
        </w:rPr>
        <w:t>DI</w:t>
      </w:r>
      <w:r w:rsidRPr="00B15DBA">
        <w:rPr>
          <w:rFonts w:hint="eastAsia"/>
        </w:rPr>
        <w:t>和</w:t>
      </w:r>
      <w:r w:rsidRPr="00B15DBA">
        <w:rPr>
          <w:rFonts w:hint="eastAsia"/>
        </w:rPr>
        <w:t xml:space="preserve"> DO</w:t>
      </w:r>
      <w:r w:rsidRPr="00B15DBA">
        <w:rPr>
          <w:rFonts w:hint="eastAsia"/>
        </w:rPr>
        <w:t>输出、</w:t>
      </w:r>
      <w:r w:rsidRPr="00B15DBA">
        <w:rPr>
          <w:rFonts w:hint="eastAsia"/>
        </w:rPr>
        <w:t>PTZ</w:t>
      </w:r>
      <w:r w:rsidRPr="00B15DBA">
        <w:rPr>
          <w:rFonts w:hint="eastAsia"/>
        </w:rPr>
        <w:t>辅助开关等，设备管理提供各种视频服务器</w:t>
      </w:r>
      <w:r w:rsidRPr="00B15DBA">
        <w:rPr>
          <w:rFonts w:hint="eastAsia"/>
        </w:rPr>
        <w:t>(DVS)</w:t>
      </w:r>
      <w:r w:rsidRPr="00B15DBA">
        <w:rPr>
          <w:rFonts w:hint="eastAsia"/>
        </w:rPr>
        <w:t>、附属设备</w:t>
      </w:r>
      <w:r w:rsidRPr="00B15DBA">
        <w:rPr>
          <w:rFonts w:hint="eastAsia"/>
        </w:rPr>
        <w:t xml:space="preserve"> (</w:t>
      </w:r>
      <w:r w:rsidRPr="00B15DBA">
        <w:rPr>
          <w:rFonts w:hint="eastAsia"/>
        </w:rPr>
        <w:t>数字矩阵、解码器</w:t>
      </w:r>
      <w:r w:rsidRPr="00B15DBA">
        <w:rPr>
          <w:rFonts w:hint="eastAsia"/>
        </w:rPr>
        <w:t>)</w:t>
      </w:r>
      <w:r w:rsidRPr="00B15DBA">
        <w:rPr>
          <w:rFonts w:hint="eastAsia"/>
        </w:rPr>
        <w:t>等的增加、修改和删除，</w:t>
      </w:r>
    </w:p>
    <w:p w:rsidR="00B15DBA" w:rsidRDefault="00B15DBA" w:rsidP="00B15DBA">
      <w:pPr>
        <w:pStyle w:val="a5"/>
        <w:widowControl/>
        <w:numPr>
          <w:ilvl w:val="0"/>
          <w:numId w:val="20"/>
        </w:numPr>
        <w:spacing w:line="360" w:lineRule="auto"/>
        <w:ind w:firstLineChars="0"/>
        <w:jc w:val="left"/>
      </w:pPr>
      <w:r>
        <w:rPr>
          <w:rFonts w:hint="eastAsia"/>
        </w:rPr>
        <w:t>能以“区域、账户、设备”等</w:t>
      </w:r>
      <w:r w:rsidR="00B7287A" w:rsidRPr="00B15DBA">
        <w:rPr>
          <w:rFonts w:hint="eastAsia"/>
        </w:rPr>
        <w:t>方式来组织系统</w:t>
      </w:r>
      <w:r>
        <w:rPr>
          <w:rFonts w:hint="eastAsia"/>
        </w:rPr>
        <w:t>视频</w:t>
      </w:r>
      <w:r>
        <w:t>管理</w:t>
      </w:r>
      <w:r w:rsidR="00B7287A" w:rsidRPr="00B15DBA">
        <w:rPr>
          <w:rFonts w:hint="eastAsia"/>
        </w:rPr>
        <w:t>架构，区域最多可设置</w:t>
      </w:r>
      <w:r w:rsidR="00B7287A" w:rsidRPr="00B15DBA">
        <w:rPr>
          <w:rFonts w:hint="eastAsia"/>
        </w:rPr>
        <w:t>6</w:t>
      </w:r>
      <w:r w:rsidR="00B7287A" w:rsidRPr="00B15DBA">
        <w:rPr>
          <w:rFonts w:hint="eastAsia"/>
        </w:rPr>
        <w:t>级，账户可设置</w:t>
      </w:r>
      <w:r w:rsidR="00B7287A" w:rsidRPr="00B15DBA">
        <w:rPr>
          <w:rFonts w:hint="eastAsia"/>
        </w:rPr>
        <w:t>3</w:t>
      </w:r>
      <w:r w:rsidR="00B7287A" w:rsidRPr="00B15DBA">
        <w:rPr>
          <w:rFonts w:hint="eastAsia"/>
        </w:rPr>
        <w:t>级，区域的直接子区域可达</w:t>
      </w:r>
      <w:r w:rsidR="00B7287A" w:rsidRPr="00B15DBA">
        <w:rPr>
          <w:rFonts w:hint="eastAsia"/>
        </w:rPr>
        <w:t>128</w:t>
      </w:r>
      <w:r w:rsidR="00B7287A" w:rsidRPr="00B15DBA">
        <w:rPr>
          <w:rFonts w:hint="eastAsia"/>
        </w:rPr>
        <w:t>个，区域的直接账户可达</w:t>
      </w:r>
      <w:r w:rsidR="00B7287A" w:rsidRPr="00B15DBA">
        <w:rPr>
          <w:rFonts w:hint="eastAsia"/>
        </w:rPr>
        <w:t>2048</w:t>
      </w:r>
      <w:r w:rsidR="00B7287A" w:rsidRPr="00B15DBA">
        <w:rPr>
          <w:rFonts w:hint="eastAsia"/>
        </w:rPr>
        <w:t>个，区域同类服务器可达</w:t>
      </w:r>
      <w:r w:rsidR="00B7287A" w:rsidRPr="00B15DBA">
        <w:rPr>
          <w:rFonts w:hint="eastAsia"/>
        </w:rPr>
        <w:t>64</w:t>
      </w:r>
      <w:r w:rsidR="00B7287A" w:rsidRPr="00B15DBA">
        <w:rPr>
          <w:rFonts w:hint="eastAsia"/>
        </w:rPr>
        <w:t>台，账户下直接设备可达</w:t>
      </w:r>
      <w:r w:rsidR="00B7287A" w:rsidRPr="00B15DBA">
        <w:rPr>
          <w:rFonts w:hint="eastAsia"/>
        </w:rPr>
        <w:t>512</w:t>
      </w:r>
      <w:r w:rsidR="00B7287A" w:rsidRPr="00B15DBA">
        <w:rPr>
          <w:rFonts w:hint="eastAsia"/>
        </w:rPr>
        <w:t>台，可根据用户的优先级分配控制</w:t>
      </w:r>
      <w:r>
        <w:rPr>
          <w:rFonts w:hint="eastAsia"/>
        </w:rPr>
        <w:t>终端</w:t>
      </w:r>
      <w:r w:rsidR="00B7287A" w:rsidRPr="00B15DBA">
        <w:rPr>
          <w:rFonts w:hint="eastAsia"/>
        </w:rPr>
        <w:t>云台或球机的权限。</w:t>
      </w:r>
    </w:p>
    <w:p w:rsidR="00B15DBA" w:rsidRDefault="00B7287A" w:rsidP="00B15DBA">
      <w:pPr>
        <w:pStyle w:val="a5"/>
        <w:widowControl/>
        <w:numPr>
          <w:ilvl w:val="0"/>
          <w:numId w:val="20"/>
        </w:numPr>
        <w:spacing w:line="360" w:lineRule="auto"/>
        <w:ind w:firstLineChars="0"/>
        <w:jc w:val="left"/>
      </w:pPr>
      <w:r w:rsidRPr="00B15DBA">
        <w:rPr>
          <w:rFonts w:hint="eastAsia"/>
        </w:rPr>
        <w:t>支持虚拟矩阵和电视墙服务器的功能，支持分布式</w:t>
      </w:r>
      <w:bookmarkStart w:id="0" w:name="_GoBack"/>
      <w:bookmarkEnd w:id="0"/>
      <w:r w:rsidRPr="00B15DBA">
        <w:rPr>
          <w:rFonts w:hint="eastAsia"/>
        </w:rPr>
        <w:t>前端存储和中心存储，同时支持</w:t>
      </w:r>
      <w:r w:rsidRPr="00B15DBA">
        <w:rPr>
          <w:rFonts w:hint="eastAsia"/>
        </w:rPr>
        <w:t>IPSAN</w:t>
      </w:r>
      <w:r w:rsidRPr="00B15DBA">
        <w:rPr>
          <w:rFonts w:hint="eastAsia"/>
        </w:rPr>
        <w:t>、</w:t>
      </w:r>
      <w:r w:rsidRPr="00B15DBA">
        <w:rPr>
          <w:rFonts w:hint="eastAsia"/>
        </w:rPr>
        <w:t>NAS</w:t>
      </w:r>
      <w:r w:rsidRPr="00B15DBA">
        <w:rPr>
          <w:rFonts w:hint="eastAsia"/>
        </w:rPr>
        <w:t>、</w:t>
      </w:r>
      <w:r w:rsidRPr="00B15DBA">
        <w:rPr>
          <w:rFonts w:hint="eastAsia"/>
        </w:rPr>
        <w:t>NVR</w:t>
      </w:r>
      <w:r w:rsidRPr="00B15DBA">
        <w:rPr>
          <w:rFonts w:hint="eastAsia"/>
        </w:rPr>
        <w:t>方式，支持各种磁盘阵列，连续、计划、报警触发等存储模式，</w:t>
      </w:r>
    </w:p>
    <w:p w:rsidR="00B7287A" w:rsidRPr="00B15DBA" w:rsidRDefault="00B7287A" w:rsidP="00B15DBA">
      <w:pPr>
        <w:pStyle w:val="a5"/>
        <w:widowControl/>
        <w:numPr>
          <w:ilvl w:val="0"/>
          <w:numId w:val="20"/>
        </w:numPr>
        <w:spacing w:line="360" w:lineRule="auto"/>
        <w:ind w:firstLineChars="0"/>
        <w:jc w:val="left"/>
      </w:pPr>
      <w:r w:rsidRPr="00B15DBA">
        <w:rPr>
          <w:rFonts w:hint="eastAsia"/>
        </w:rPr>
        <w:t>具有前端设备自动寻址功能，给定接入服务器的公网</w:t>
      </w:r>
      <w:r w:rsidRPr="00B15DBA">
        <w:rPr>
          <w:rFonts w:hint="eastAsia"/>
        </w:rPr>
        <w:t>IP</w:t>
      </w:r>
      <w:r w:rsidRPr="00B15DBA">
        <w:rPr>
          <w:rFonts w:hint="eastAsia"/>
        </w:rPr>
        <w:t>，前端设备可支持各种无线和有线宽带接入方式，同时支持</w:t>
      </w:r>
      <w:r w:rsidRPr="00B15DBA">
        <w:rPr>
          <w:rFonts w:hint="eastAsia"/>
        </w:rPr>
        <w:t>B/S</w:t>
      </w:r>
      <w:r w:rsidRPr="00B15DBA">
        <w:rPr>
          <w:rFonts w:hint="eastAsia"/>
        </w:rPr>
        <w:t>和</w:t>
      </w:r>
      <w:r w:rsidRPr="00B15DBA">
        <w:rPr>
          <w:rFonts w:hint="eastAsia"/>
        </w:rPr>
        <w:t>C/S</w:t>
      </w:r>
      <w:r w:rsidRPr="00B15DBA">
        <w:rPr>
          <w:rFonts w:hint="eastAsia"/>
        </w:rPr>
        <w:t>两种客户端访问方式，支持手机客户端访问，支持</w:t>
      </w:r>
      <w:r w:rsidRPr="00B15DBA">
        <w:rPr>
          <w:rFonts w:hint="eastAsia"/>
        </w:rPr>
        <w:t>Apple Iphone IOS</w:t>
      </w:r>
      <w:r w:rsidRPr="00B15DBA">
        <w:rPr>
          <w:rFonts w:hint="eastAsia"/>
        </w:rPr>
        <w:t>、</w:t>
      </w:r>
      <w:r w:rsidRPr="00B15DBA">
        <w:rPr>
          <w:rFonts w:hint="eastAsia"/>
        </w:rPr>
        <w:t>Windows Mobile</w:t>
      </w:r>
      <w:r w:rsidRPr="00B15DBA">
        <w:rPr>
          <w:rFonts w:hint="eastAsia"/>
        </w:rPr>
        <w:t>、</w:t>
      </w:r>
      <w:r w:rsidRPr="00B15DBA">
        <w:rPr>
          <w:rFonts w:hint="eastAsia"/>
        </w:rPr>
        <w:t>Android</w:t>
      </w:r>
      <w:r w:rsidRPr="00B15DBA">
        <w:rPr>
          <w:rFonts w:hint="eastAsia"/>
        </w:rPr>
        <w:t>、</w:t>
      </w:r>
      <w:r w:rsidRPr="00B15DBA">
        <w:rPr>
          <w:rFonts w:hint="eastAsia"/>
        </w:rPr>
        <w:t>Symbian</w:t>
      </w:r>
      <w:r w:rsidRPr="00B15DBA">
        <w:rPr>
          <w:rFonts w:hint="eastAsia"/>
        </w:rPr>
        <w:t>等主流手机操作系统，支持前端</w:t>
      </w:r>
      <w:r w:rsidRPr="00B15DBA">
        <w:rPr>
          <w:rFonts w:hint="eastAsia"/>
        </w:rPr>
        <w:t>3G</w:t>
      </w:r>
      <w:r w:rsidRPr="00B15DBA">
        <w:rPr>
          <w:rFonts w:hint="eastAsia"/>
        </w:rPr>
        <w:t>移动监控设备的</w:t>
      </w:r>
      <w:r w:rsidRPr="00B15DBA">
        <w:rPr>
          <w:rFonts w:hint="eastAsia"/>
        </w:rPr>
        <w:t>GPS</w:t>
      </w:r>
      <w:r w:rsidRPr="00B15DBA">
        <w:rPr>
          <w:rFonts w:hint="eastAsia"/>
        </w:rPr>
        <w:t>定位和电子地图定位功能。</w:t>
      </w:r>
    </w:p>
    <w:p w:rsidR="00B7287A" w:rsidRPr="00B15DBA" w:rsidRDefault="00FA7B1D" w:rsidP="00B7287A">
      <w:pPr>
        <w:pStyle w:val="2"/>
      </w:pPr>
      <w:r w:rsidRPr="00B15DBA">
        <w:rPr>
          <w:rFonts w:hint="eastAsia"/>
        </w:rPr>
        <w:lastRenderedPageBreak/>
        <w:t>二、</w:t>
      </w:r>
      <w:r w:rsidR="009817AB" w:rsidRPr="00B15DBA">
        <w:rPr>
          <w:rFonts w:hint="eastAsia"/>
        </w:rPr>
        <w:t>项目实施与售后服务要求</w:t>
      </w:r>
    </w:p>
    <w:p w:rsidR="009817AB" w:rsidRPr="00B15DBA" w:rsidRDefault="009817AB" w:rsidP="008006B6">
      <w:pPr>
        <w:pStyle w:val="2"/>
      </w:pPr>
      <w:bookmarkStart w:id="1" w:name="_Toc130050455"/>
      <w:bookmarkStart w:id="2" w:name="_Toc130050558"/>
      <w:bookmarkStart w:id="3" w:name="_Toc134013877"/>
      <w:bookmarkStart w:id="4" w:name="_Toc377308679"/>
      <w:r w:rsidRPr="00B15DBA">
        <w:rPr>
          <w:rFonts w:hint="eastAsia"/>
        </w:rPr>
        <w:t>技术支持与售后服务承诺</w:t>
      </w:r>
      <w:bookmarkEnd w:id="1"/>
      <w:bookmarkEnd w:id="2"/>
      <w:bookmarkEnd w:id="3"/>
      <w:bookmarkEnd w:id="4"/>
    </w:p>
    <w:p w:rsidR="009817AB" w:rsidRPr="00B15DBA" w:rsidRDefault="000E66A6" w:rsidP="009817AB">
      <w:pPr>
        <w:numPr>
          <w:ilvl w:val="0"/>
          <w:numId w:val="8"/>
        </w:numPr>
        <w:snapToGrid w:val="0"/>
        <w:spacing w:line="440" w:lineRule="exact"/>
        <w:jc w:val="left"/>
        <w:rPr>
          <w:rFonts w:ascii="宋体" w:hAnsi="宋体"/>
          <w:bCs/>
          <w:szCs w:val="21"/>
        </w:rPr>
      </w:pPr>
      <w:r w:rsidRPr="00B15DBA">
        <w:rPr>
          <w:rFonts w:ascii="宋体" w:hAnsi="宋体" w:hint="eastAsia"/>
          <w:bCs/>
          <w:szCs w:val="21"/>
        </w:rPr>
        <w:t>供货</w:t>
      </w:r>
      <w:r w:rsidR="009817AB" w:rsidRPr="00B15DBA">
        <w:rPr>
          <w:rFonts w:ascii="宋体" w:hAnsi="宋体" w:hint="eastAsia"/>
          <w:bCs/>
          <w:szCs w:val="21"/>
        </w:rPr>
        <w:t>单位应提供</w:t>
      </w:r>
      <w:r w:rsidRPr="00B15DBA">
        <w:rPr>
          <w:rFonts w:ascii="宋体" w:hAnsi="宋体" w:hint="eastAsia"/>
          <w:bCs/>
          <w:szCs w:val="21"/>
        </w:rPr>
        <w:t>三</w:t>
      </w:r>
      <w:r w:rsidR="009817AB" w:rsidRPr="00B15DBA">
        <w:rPr>
          <w:rFonts w:ascii="宋体" w:hAnsi="宋体" w:hint="eastAsia"/>
          <w:bCs/>
          <w:szCs w:val="21"/>
        </w:rPr>
        <w:t>年的免费</w:t>
      </w:r>
      <w:r w:rsidR="00B73DC8" w:rsidRPr="00B15DBA">
        <w:rPr>
          <w:rFonts w:ascii="宋体" w:hAnsi="宋体" w:hint="eastAsia"/>
          <w:bCs/>
          <w:szCs w:val="21"/>
        </w:rPr>
        <w:t>的</w:t>
      </w:r>
      <w:r w:rsidRPr="00B15DBA">
        <w:rPr>
          <w:rFonts w:ascii="宋体" w:hAnsi="宋体" w:hint="eastAsia"/>
          <w:bCs/>
          <w:szCs w:val="21"/>
        </w:rPr>
        <w:t>硬件</w:t>
      </w:r>
      <w:r w:rsidR="009817AB" w:rsidRPr="00B15DBA">
        <w:rPr>
          <w:rFonts w:ascii="宋体" w:hAnsi="宋体" w:hint="eastAsia"/>
          <w:bCs/>
          <w:szCs w:val="21"/>
        </w:rPr>
        <w:t>技术支持和服务，承诺</w:t>
      </w:r>
      <w:r w:rsidR="00B73DC8" w:rsidRPr="00B15DBA">
        <w:rPr>
          <w:rFonts w:ascii="宋体" w:hAnsi="宋体" w:hint="eastAsia"/>
          <w:bCs/>
          <w:szCs w:val="21"/>
        </w:rPr>
        <w:t>一</w:t>
      </w:r>
      <w:r w:rsidR="009817AB" w:rsidRPr="00B15DBA">
        <w:rPr>
          <w:rFonts w:ascii="宋体" w:hAnsi="宋体" w:hint="eastAsia"/>
          <w:bCs/>
          <w:szCs w:val="21"/>
        </w:rPr>
        <w:t>年软件免费维护。</w:t>
      </w:r>
    </w:p>
    <w:p w:rsidR="000A4E58" w:rsidRPr="00B15DBA" w:rsidRDefault="009817AB" w:rsidP="000A4E58">
      <w:pPr>
        <w:numPr>
          <w:ilvl w:val="0"/>
          <w:numId w:val="8"/>
        </w:numPr>
        <w:snapToGrid w:val="0"/>
        <w:spacing w:line="440" w:lineRule="exact"/>
        <w:jc w:val="left"/>
        <w:rPr>
          <w:rFonts w:ascii="宋体" w:hAnsi="宋体"/>
          <w:bCs/>
          <w:szCs w:val="21"/>
        </w:rPr>
      </w:pPr>
      <w:r w:rsidRPr="00B15DBA">
        <w:rPr>
          <w:rFonts w:ascii="宋体" w:hAnsi="宋体" w:hint="eastAsia"/>
          <w:bCs/>
          <w:szCs w:val="21"/>
        </w:rPr>
        <w:t>本项目所要求的技术服务包含但不限定于上述技术服务项目，</w:t>
      </w:r>
      <w:r w:rsidR="000E66A6" w:rsidRPr="00B15DBA">
        <w:rPr>
          <w:rFonts w:ascii="宋体" w:hAnsi="宋体" w:hint="eastAsia"/>
          <w:bCs/>
          <w:szCs w:val="21"/>
        </w:rPr>
        <w:t>供货</w:t>
      </w:r>
      <w:r w:rsidRPr="00B15DBA">
        <w:rPr>
          <w:rFonts w:ascii="宋体" w:hAnsi="宋体" w:hint="eastAsia"/>
          <w:bCs/>
          <w:szCs w:val="21"/>
        </w:rPr>
        <w:t>方可以根据自己的服务经验及能力提出更多的适合于本项目的技术服务内容。</w:t>
      </w:r>
    </w:p>
    <w:p w:rsidR="009817AB" w:rsidRPr="00B15DBA" w:rsidRDefault="009817AB"/>
    <w:sectPr w:rsidR="009817AB" w:rsidRPr="00B15DBA" w:rsidSect="00165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2CB" w:rsidRDefault="004262CB" w:rsidP="00CD19C3">
      <w:r>
        <w:separator/>
      </w:r>
    </w:p>
  </w:endnote>
  <w:endnote w:type="continuationSeparator" w:id="0">
    <w:p w:rsidR="004262CB" w:rsidRDefault="004262CB" w:rsidP="00CD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2CB" w:rsidRDefault="004262CB" w:rsidP="00CD19C3">
      <w:r>
        <w:separator/>
      </w:r>
    </w:p>
  </w:footnote>
  <w:footnote w:type="continuationSeparator" w:id="0">
    <w:p w:rsidR="004262CB" w:rsidRDefault="004262CB" w:rsidP="00CD1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728A"/>
    <w:multiLevelType w:val="hybridMultilevel"/>
    <w:tmpl w:val="49EC751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21763ED"/>
    <w:multiLevelType w:val="hybridMultilevel"/>
    <w:tmpl w:val="96BACB6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074348FE"/>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B823875"/>
    <w:multiLevelType w:val="hybridMultilevel"/>
    <w:tmpl w:val="5C00E7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68732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EFB1EDA"/>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3ADD00B0"/>
    <w:multiLevelType w:val="hybridMultilevel"/>
    <w:tmpl w:val="1DBE8A8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3BEE52D1"/>
    <w:multiLevelType w:val="hybridMultilevel"/>
    <w:tmpl w:val="CAB29B7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48B92A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4B793016"/>
    <w:multiLevelType w:val="multilevel"/>
    <w:tmpl w:val="EA7E8F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4E3D4012"/>
    <w:multiLevelType w:val="multilevel"/>
    <w:tmpl w:val="B0FEB006"/>
    <w:lvl w:ilvl="0">
      <w:start w:val="1"/>
      <w:numFmt w:val="bullet"/>
      <w:lvlText w:val=""/>
      <w:lvlJc w:val="left"/>
      <w:pPr>
        <w:ind w:left="846" w:hanging="420"/>
      </w:pPr>
      <w:rPr>
        <w:rFonts w:ascii="Wingdings" w:hAnsi="Wingdings" w:hint="default"/>
      </w:rPr>
    </w:lvl>
    <w:lvl w:ilvl="1">
      <w:start w:val="2"/>
      <w:numFmt w:val="japaneseCounting"/>
      <w:lvlText w:val="%2、"/>
      <w:lvlJc w:val="left"/>
      <w:pPr>
        <w:ind w:left="1566" w:hanging="720"/>
      </w:pPr>
      <w:rPr>
        <w:rFonts w:hint="default"/>
      </w:rPr>
    </w:lvl>
    <w:lvl w:ilvl="2" w:tentative="1">
      <w:start w:val="1"/>
      <w:numFmt w:val="bullet"/>
      <w:lvlText w:val=""/>
      <w:lvlJc w:val="left"/>
      <w:pPr>
        <w:ind w:left="1686" w:hanging="420"/>
      </w:pPr>
      <w:rPr>
        <w:rFonts w:ascii="Wingdings" w:hAnsi="Wingdings" w:hint="default"/>
      </w:rPr>
    </w:lvl>
    <w:lvl w:ilvl="3" w:tentative="1">
      <w:start w:val="1"/>
      <w:numFmt w:val="bullet"/>
      <w:lvlText w:val=""/>
      <w:lvlJc w:val="left"/>
      <w:pPr>
        <w:ind w:left="2106" w:hanging="420"/>
      </w:pPr>
      <w:rPr>
        <w:rFonts w:ascii="Wingdings" w:hAnsi="Wingdings" w:hint="default"/>
      </w:rPr>
    </w:lvl>
    <w:lvl w:ilvl="4" w:tentative="1">
      <w:start w:val="1"/>
      <w:numFmt w:val="bullet"/>
      <w:lvlText w:val=""/>
      <w:lvlJc w:val="left"/>
      <w:pPr>
        <w:ind w:left="2526" w:hanging="420"/>
      </w:pPr>
      <w:rPr>
        <w:rFonts w:ascii="Wingdings" w:hAnsi="Wingdings" w:hint="default"/>
      </w:rPr>
    </w:lvl>
    <w:lvl w:ilvl="5" w:tentative="1">
      <w:start w:val="1"/>
      <w:numFmt w:val="bullet"/>
      <w:lvlText w:val=""/>
      <w:lvlJc w:val="left"/>
      <w:pPr>
        <w:ind w:left="2946" w:hanging="420"/>
      </w:pPr>
      <w:rPr>
        <w:rFonts w:ascii="Wingdings" w:hAnsi="Wingdings" w:hint="default"/>
      </w:rPr>
    </w:lvl>
    <w:lvl w:ilvl="6" w:tentative="1">
      <w:start w:val="1"/>
      <w:numFmt w:val="bullet"/>
      <w:lvlText w:val=""/>
      <w:lvlJc w:val="left"/>
      <w:pPr>
        <w:ind w:left="3366" w:hanging="420"/>
      </w:pPr>
      <w:rPr>
        <w:rFonts w:ascii="Wingdings" w:hAnsi="Wingdings" w:hint="default"/>
      </w:rPr>
    </w:lvl>
    <w:lvl w:ilvl="7" w:tentative="1">
      <w:start w:val="1"/>
      <w:numFmt w:val="bullet"/>
      <w:lvlText w:val=""/>
      <w:lvlJc w:val="left"/>
      <w:pPr>
        <w:ind w:left="3786" w:hanging="420"/>
      </w:pPr>
      <w:rPr>
        <w:rFonts w:ascii="Wingdings" w:hAnsi="Wingdings" w:hint="default"/>
      </w:rPr>
    </w:lvl>
    <w:lvl w:ilvl="8" w:tentative="1">
      <w:start w:val="1"/>
      <w:numFmt w:val="bullet"/>
      <w:lvlText w:val=""/>
      <w:lvlJc w:val="left"/>
      <w:pPr>
        <w:ind w:left="4206" w:hanging="420"/>
      </w:pPr>
      <w:rPr>
        <w:rFonts w:ascii="Wingdings" w:hAnsi="Wingdings" w:hint="default"/>
      </w:rPr>
    </w:lvl>
  </w:abstractNum>
  <w:abstractNum w:abstractNumId="11" w15:restartNumberingAfterBreak="0">
    <w:nsid w:val="536D419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68C7BC8"/>
    <w:multiLevelType w:val="multilevel"/>
    <w:tmpl w:val="DF8482C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61FB2221"/>
    <w:multiLevelType w:val="multilevel"/>
    <w:tmpl w:val="109CA07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B3B0E08"/>
    <w:multiLevelType w:val="multilevel"/>
    <w:tmpl w:val="EA7E8F7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709F5427"/>
    <w:multiLevelType w:val="hybridMultilevel"/>
    <w:tmpl w:val="49EC751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799529D9"/>
    <w:multiLevelType w:val="hybridMultilevel"/>
    <w:tmpl w:val="0DF60A0C"/>
    <w:lvl w:ilvl="0" w:tplc="04090011">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B8A3E4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11"/>
  </w:num>
  <w:num w:numId="7">
    <w:abstractNumId w:val="10"/>
  </w:num>
  <w:num w:numId="8">
    <w:abstractNumId w:val="5"/>
  </w:num>
  <w:num w:numId="9">
    <w:abstractNumId w:val="2"/>
  </w:num>
  <w:num w:numId="10">
    <w:abstractNumId w:val="8"/>
  </w:num>
  <w:num w:numId="11">
    <w:abstractNumId w:val="17"/>
  </w:num>
  <w:num w:numId="12">
    <w:abstractNumId w:val="0"/>
  </w:num>
  <w:num w:numId="13">
    <w:abstractNumId w:val="6"/>
  </w:num>
  <w:num w:numId="14">
    <w:abstractNumId w:val="1"/>
  </w:num>
  <w:num w:numId="15">
    <w:abstractNumId w:val="12"/>
  </w:num>
  <w:num w:numId="16">
    <w:abstractNumId w:val="7"/>
  </w:num>
  <w:num w:numId="17">
    <w:abstractNumId w:val="13"/>
  </w:num>
  <w:num w:numId="18">
    <w:abstractNumId w:val="14"/>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AB"/>
    <w:rsid w:val="00007A37"/>
    <w:rsid w:val="00026564"/>
    <w:rsid w:val="000311EA"/>
    <w:rsid w:val="00037600"/>
    <w:rsid w:val="000417D0"/>
    <w:rsid w:val="00047372"/>
    <w:rsid w:val="0005496F"/>
    <w:rsid w:val="000737F3"/>
    <w:rsid w:val="000862C8"/>
    <w:rsid w:val="000950AC"/>
    <w:rsid w:val="000A31D7"/>
    <w:rsid w:val="000A4E58"/>
    <w:rsid w:val="000B2857"/>
    <w:rsid w:val="000B2BCE"/>
    <w:rsid w:val="000C1B9B"/>
    <w:rsid w:val="000C61D0"/>
    <w:rsid w:val="000E66A6"/>
    <w:rsid w:val="00105407"/>
    <w:rsid w:val="00110001"/>
    <w:rsid w:val="00132453"/>
    <w:rsid w:val="0013304B"/>
    <w:rsid w:val="001405C1"/>
    <w:rsid w:val="00141874"/>
    <w:rsid w:val="00141E94"/>
    <w:rsid w:val="0014357F"/>
    <w:rsid w:val="00151E8E"/>
    <w:rsid w:val="00152DDC"/>
    <w:rsid w:val="00153931"/>
    <w:rsid w:val="00153CF5"/>
    <w:rsid w:val="001575DE"/>
    <w:rsid w:val="0016556A"/>
    <w:rsid w:val="00181B4A"/>
    <w:rsid w:val="00185F66"/>
    <w:rsid w:val="00194E68"/>
    <w:rsid w:val="00195CE5"/>
    <w:rsid w:val="00195D59"/>
    <w:rsid w:val="001B021B"/>
    <w:rsid w:val="001C4029"/>
    <w:rsid w:val="001D053C"/>
    <w:rsid w:val="001E12AA"/>
    <w:rsid w:val="001F0DD9"/>
    <w:rsid w:val="001F4671"/>
    <w:rsid w:val="00203E85"/>
    <w:rsid w:val="002073EA"/>
    <w:rsid w:val="0021440B"/>
    <w:rsid w:val="00220BB1"/>
    <w:rsid w:val="00223FCC"/>
    <w:rsid w:val="002279B4"/>
    <w:rsid w:val="00230F62"/>
    <w:rsid w:val="00231B5A"/>
    <w:rsid w:val="00245EE0"/>
    <w:rsid w:val="002535C7"/>
    <w:rsid w:val="00267AAB"/>
    <w:rsid w:val="002724B1"/>
    <w:rsid w:val="00277A9B"/>
    <w:rsid w:val="00291A01"/>
    <w:rsid w:val="002927A6"/>
    <w:rsid w:val="002A552E"/>
    <w:rsid w:val="002C0975"/>
    <w:rsid w:val="002D74A0"/>
    <w:rsid w:val="002E0623"/>
    <w:rsid w:val="003159CF"/>
    <w:rsid w:val="00317E76"/>
    <w:rsid w:val="0032552E"/>
    <w:rsid w:val="0033579D"/>
    <w:rsid w:val="00335D21"/>
    <w:rsid w:val="00355153"/>
    <w:rsid w:val="00365BB7"/>
    <w:rsid w:val="0037785E"/>
    <w:rsid w:val="00391631"/>
    <w:rsid w:val="00392E0A"/>
    <w:rsid w:val="00393FF8"/>
    <w:rsid w:val="003A3ECF"/>
    <w:rsid w:val="003A7BD2"/>
    <w:rsid w:val="003B14B8"/>
    <w:rsid w:val="003C527D"/>
    <w:rsid w:val="003D1986"/>
    <w:rsid w:val="003D45AB"/>
    <w:rsid w:val="003D6182"/>
    <w:rsid w:val="003D7A14"/>
    <w:rsid w:val="003E3E04"/>
    <w:rsid w:val="003E59C5"/>
    <w:rsid w:val="00401A10"/>
    <w:rsid w:val="00402B43"/>
    <w:rsid w:val="0041315F"/>
    <w:rsid w:val="0041781E"/>
    <w:rsid w:val="00420A7A"/>
    <w:rsid w:val="004262CB"/>
    <w:rsid w:val="00427606"/>
    <w:rsid w:val="004279D6"/>
    <w:rsid w:val="0044708C"/>
    <w:rsid w:val="004638E3"/>
    <w:rsid w:val="00464560"/>
    <w:rsid w:val="00472A2A"/>
    <w:rsid w:val="004858CE"/>
    <w:rsid w:val="00494C0B"/>
    <w:rsid w:val="004B5142"/>
    <w:rsid w:val="004C682C"/>
    <w:rsid w:val="004D5CAA"/>
    <w:rsid w:val="004E7B81"/>
    <w:rsid w:val="004F0072"/>
    <w:rsid w:val="00513433"/>
    <w:rsid w:val="0052735C"/>
    <w:rsid w:val="0052763A"/>
    <w:rsid w:val="0053760C"/>
    <w:rsid w:val="005416D0"/>
    <w:rsid w:val="00556A0B"/>
    <w:rsid w:val="005629FE"/>
    <w:rsid w:val="005748F3"/>
    <w:rsid w:val="005838C8"/>
    <w:rsid w:val="0058791E"/>
    <w:rsid w:val="00592000"/>
    <w:rsid w:val="0059242B"/>
    <w:rsid w:val="0059451B"/>
    <w:rsid w:val="005A0CA1"/>
    <w:rsid w:val="005A31B7"/>
    <w:rsid w:val="005A64E0"/>
    <w:rsid w:val="005B5A1D"/>
    <w:rsid w:val="005F1DD2"/>
    <w:rsid w:val="00602AF5"/>
    <w:rsid w:val="006036AE"/>
    <w:rsid w:val="006168FF"/>
    <w:rsid w:val="00625956"/>
    <w:rsid w:val="00625B13"/>
    <w:rsid w:val="00626CF5"/>
    <w:rsid w:val="00627C3C"/>
    <w:rsid w:val="0063624E"/>
    <w:rsid w:val="00640742"/>
    <w:rsid w:val="00640E89"/>
    <w:rsid w:val="0064396F"/>
    <w:rsid w:val="00650EF2"/>
    <w:rsid w:val="006573BC"/>
    <w:rsid w:val="00664CF6"/>
    <w:rsid w:val="00665A1C"/>
    <w:rsid w:val="00683E86"/>
    <w:rsid w:val="0068709D"/>
    <w:rsid w:val="0069305B"/>
    <w:rsid w:val="00694F4E"/>
    <w:rsid w:val="006A4918"/>
    <w:rsid w:val="006B39F7"/>
    <w:rsid w:val="006B696A"/>
    <w:rsid w:val="007207A9"/>
    <w:rsid w:val="00734663"/>
    <w:rsid w:val="00742F2C"/>
    <w:rsid w:val="007504F1"/>
    <w:rsid w:val="00755095"/>
    <w:rsid w:val="007753A3"/>
    <w:rsid w:val="00785008"/>
    <w:rsid w:val="007A3C98"/>
    <w:rsid w:val="007A78A4"/>
    <w:rsid w:val="007B0383"/>
    <w:rsid w:val="007C7F3A"/>
    <w:rsid w:val="007D333E"/>
    <w:rsid w:val="007E58E2"/>
    <w:rsid w:val="007F4C87"/>
    <w:rsid w:val="008006B6"/>
    <w:rsid w:val="008205A5"/>
    <w:rsid w:val="00836860"/>
    <w:rsid w:val="00841A71"/>
    <w:rsid w:val="0087540D"/>
    <w:rsid w:val="00890D2E"/>
    <w:rsid w:val="008926CE"/>
    <w:rsid w:val="008A2134"/>
    <w:rsid w:val="008B5BBD"/>
    <w:rsid w:val="008B7CFF"/>
    <w:rsid w:val="008C360E"/>
    <w:rsid w:val="008D2E66"/>
    <w:rsid w:val="008D589B"/>
    <w:rsid w:val="008E4BB1"/>
    <w:rsid w:val="008F0239"/>
    <w:rsid w:val="00902178"/>
    <w:rsid w:val="00913793"/>
    <w:rsid w:val="009261BF"/>
    <w:rsid w:val="00933DB2"/>
    <w:rsid w:val="00960E4F"/>
    <w:rsid w:val="00962A7C"/>
    <w:rsid w:val="00974A5E"/>
    <w:rsid w:val="00977A7F"/>
    <w:rsid w:val="009817AB"/>
    <w:rsid w:val="00981EE9"/>
    <w:rsid w:val="009A63A3"/>
    <w:rsid w:val="009C022D"/>
    <w:rsid w:val="00A00F3D"/>
    <w:rsid w:val="00A12186"/>
    <w:rsid w:val="00A14D63"/>
    <w:rsid w:val="00A2215D"/>
    <w:rsid w:val="00A22213"/>
    <w:rsid w:val="00A25A4D"/>
    <w:rsid w:val="00A351C5"/>
    <w:rsid w:val="00A35A10"/>
    <w:rsid w:val="00A516B7"/>
    <w:rsid w:val="00A52DE0"/>
    <w:rsid w:val="00A53704"/>
    <w:rsid w:val="00A66A1C"/>
    <w:rsid w:val="00A84541"/>
    <w:rsid w:val="00A90E9F"/>
    <w:rsid w:val="00AA29A5"/>
    <w:rsid w:val="00AC0B53"/>
    <w:rsid w:val="00AC3383"/>
    <w:rsid w:val="00AD0A51"/>
    <w:rsid w:val="00AE2C73"/>
    <w:rsid w:val="00AF2BD9"/>
    <w:rsid w:val="00AF2CC5"/>
    <w:rsid w:val="00AF52A4"/>
    <w:rsid w:val="00B03A7A"/>
    <w:rsid w:val="00B0418C"/>
    <w:rsid w:val="00B0542C"/>
    <w:rsid w:val="00B15DBA"/>
    <w:rsid w:val="00B30C95"/>
    <w:rsid w:val="00B43388"/>
    <w:rsid w:val="00B4697B"/>
    <w:rsid w:val="00B62F25"/>
    <w:rsid w:val="00B7287A"/>
    <w:rsid w:val="00B73DC8"/>
    <w:rsid w:val="00B92416"/>
    <w:rsid w:val="00BA3A02"/>
    <w:rsid w:val="00BC78E2"/>
    <w:rsid w:val="00BD2343"/>
    <w:rsid w:val="00BF3D37"/>
    <w:rsid w:val="00BF54E3"/>
    <w:rsid w:val="00C029A5"/>
    <w:rsid w:val="00C03FCE"/>
    <w:rsid w:val="00C049EB"/>
    <w:rsid w:val="00C13B30"/>
    <w:rsid w:val="00C22FAA"/>
    <w:rsid w:val="00C25C4A"/>
    <w:rsid w:val="00C318E3"/>
    <w:rsid w:val="00C3226D"/>
    <w:rsid w:val="00C41A7A"/>
    <w:rsid w:val="00C42473"/>
    <w:rsid w:val="00C46EBB"/>
    <w:rsid w:val="00C82B2F"/>
    <w:rsid w:val="00C84D87"/>
    <w:rsid w:val="00C93052"/>
    <w:rsid w:val="00CA5D38"/>
    <w:rsid w:val="00CB11AD"/>
    <w:rsid w:val="00CB19EA"/>
    <w:rsid w:val="00CC1FF5"/>
    <w:rsid w:val="00CC3812"/>
    <w:rsid w:val="00CC6CF3"/>
    <w:rsid w:val="00CC78FF"/>
    <w:rsid w:val="00CD19C3"/>
    <w:rsid w:val="00CD6E89"/>
    <w:rsid w:val="00CE6D0D"/>
    <w:rsid w:val="00CF208F"/>
    <w:rsid w:val="00CF2B01"/>
    <w:rsid w:val="00D03DBD"/>
    <w:rsid w:val="00D04467"/>
    <w:rsid w:val="00D079F9"/>
    <w:rsid w:val="00D15C88"/>
    <w:rsid w:val="00D23075"/>
    <w:rsid w:val="00D33C7B"/>
    <w:rsid w:val="00D37B25"/>
    <w:rsid w:val="00D46055"/>
    <w:rsid w:val="00D46FC0"/>
    <w:rsid w:val="00D50BB3"/>
    <w:rsid w:val="00D52DF8"/>
    <w:rsid w:val="00D63687"/>
    <w:rsid w:val="00DA684C"/>
    <w:rsid w:val="00DB2C64"/>
    <w:rsid w:val="00DB7028"/>
    <w:rsid w:val="00DE73D0"/>
    <w:rsid w:val="00DF09A5"/>
    <w:rsid w:val="00DF5BDE"/>
    <w:rsid w:val="00DF7AD3"/>
    <w:rsid w:val="00E06B40"/>
    <w:rsid w:val="00E1168F"/>
    <w:rsid w:val="00E35550"/>
    <w:rsid w:val="00E37164"/>
    <w:rsid w:val="00E42E58"/>
    <w:rsid w:val="00E52186"/>
    <w:rsid w:val="00E7067F"/>
    <w:rsid w:val="00E7385D"/>
    <w:rsid w:val="00E82DBD"/>
    <w:rsid w:val="00E8314B"/>
    <w:rsid w:val="00EB21D1"/>
    <w:rsid w:val="00EC7CCB"/>
    <w:rsid w:val="00ED7D94"/>
    <w:rsid w:val="00EF3647"/>
    <w:rsid w:val="00EF60A3"/>
    <w:rsid w:val="00EF7CE5"/>
    <w:rsid w:val="00F01276"/>
    <w:rsid w:val="00F03D0D"/>
    <w:rsid w:val="00F21AAC"/>
    <w:rsid w:val="00F402E4"/>
    <w:rsid w:val="00F501B0"/>
    <w:rsid w:val="00F534BE"/>
    <w:rsid w:val="00F538A1"/>
    <w:rsid w:val="00F53BAC"/>
    <w:rsid w:val="00F724CA"/>
    <w:rsid w:val="00F84FD2"/>
    <w:rsid w:val="00FA7B1D"/>
    <w:rsid w:val="00FB2E94"/>
    <w:rsid w:val="00FC1263"/>
    <w:rsid w:val="00FC7BEB"/>
    <w:rsid w:val="00FD29FD"/>
    <w:rsid w:val="00FD3227"/>
    <w:rsid w:val="00FD43A8"/>
    <w:rsid w:val="00FE5D94"/>
    <w:rsid w:val="00FE6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E595D-1F1C-4423-8C2B-88BCF2AD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817AB"/>
    <w:pPr>
      <w:keepNext/>
      <w:keepLines/>
      <w:spacing w:before="340" w:after="330" w:line="360"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nhideWhenUsed/>
    <w:qFormat/>
    <w:rsid w:val="009817AB"/>
    <w:pPr>
      <w:keepNext/>
      <w:keepLines/>
      <w:spacing w:line="415" w:lineRule="auto"/>
      <w:outlineLvl w:val="1"/>
    </w:pPr>
    <w:rPr>
      <w:rFonts w:ascii="Arial" w:eastAsia="黑体" w:hAnsi="Arial"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17AB"/>
    <w:rPr>
      <w:rFonts w:ascii="Times New Roman" w:eastAsia="宋体" w:hAnsi="Times New Roman" w:cs="Times New Roman"/>
      <w:b/>
      <w:bCs/>
      <w:kern w:val="44"/>
      <w:sz w:val="28"/>
      <w:szCs w:val="44"/>
    </w:rPr>
  </w:style>
  <w:style w:type="character" w:customStyle="1" w:styleId="2Char">
    <w:name w:val="标题 2 Char"/>
    <w:basedOn w:val="a0"/>
    <w:link w:val="2"/>
    <w:rsid w:val="009817AB"/>
    <w:rPr>
      <w:rFonts w:ascii="Arial" w:eastAsia="黑体" w:hAnsi="Arial" w:cs="Times New Roman"/>
      <w:b/>
      <w:bCs/>
      <w:sz w:val="24"/>
      <w:szCs w:val="32"/>
    </w:rPr>
  </w:style>
  <w:style w:type="paragraph" w:customStyle="1" w:styleId="10">
    <w:name w:val="列出段落1"/>
    <w:basedOn w:val="a"/>
    <w:uiPriority w:val="34"/>
    <w:qFormat/>
    <w:rsid w:val="009817AB"/>
    <w:pPr>
      <w:ind w:firstLineChars="200" w:firstLine="420"/>
    </w:pPr>
    <w:rPr>
      <w:rFonts w:ascii="Times New Roman" w:eastAsia="宋体" w:hAnsi="Times New Roman" w:cs="Times New Roman"/>
      <w:szCs w:val="24"/>
    </w:rPr>
  </w:style>
  <w:style w:type="paragraph" w:styleId="a3">
    <w:name w:val="header"/>
    <w:basedOn w:val="a"/>
    <w:link w:val="Char"/>
    <w:uiPriority w:val="99"/>
    <w:unhideWhenUsed/>
    <w:rsid w:val="00CD1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19C3"/>
    <w:rPr>
      <w:sz w:val="18"/>
      <w:szCs w:val="18"/>
    </w:rPr>
  </w:style>
  <w:style w:type="paragraph" w:styleId="a4">
    <w:name w:val="footer"/>
    <w:basedOn w:val="a"/>
    <w:link w:val="Char0"/>
    <w:uiPriority w:val="99"/>
    <w:unhideWhenUsed/>
    <w:rsid w:val="00CD19C3"/>
    <w:pPr>
      <w:tabs>
        <w:tab w:val="center" w:pos="4153"/>
        <w:tab w:val="right" w:pos="8306"/>
      </w:tabs>
      <w:snapToGrid w:val="0"/>
      <w:jc w:val="left"/>
    </w:pPr>
    <w:rPr>
      <w:sz w:val="18"/>
      <w:szCs w:val="18"/>
    </w:rPr>
  </w:style>
  <w:style w:type="character" w:customStyle="1" w:styleId="Char0">
    <w:name w:val="页脚 Char"/>
    <w:basedOn w:val="a0"/>
    <w:link w:val="a4"/>
    <w:uiPriority w:val="99"/>
    <w:rsid w:val="00CD19C3"/>
    <w:rPr>
      <w:sz w:val="18"/>
      <w:szCs w:val="18"/>
    </w:rPr>
  </w:style>
  <w:style w:type="paragraph" w:styleId="a5">
    <w:name w:val="List Paragraph"/>
    <w:basedOn w:val="a"/>
    <w:uiPriority w:val="34"/>
    <w:qFormat/>
    <w:rsid w:val="000E66A6"/>
    <w:pPr>
      <w:ind w:firstLineChars="200" w:firstLine="420"/>
    </w:pPr>
  </w:style>
  <w:style w:type="character" w:styleId="a6">
    <w:name w:val="Emphasis"/>
    <w:basedOn w:val="a0"/>
    <w:uiPriority w:val="20"/>
    <w:qFormat/>
    <w:rsid w:val="000A4E58"/>
    <w:rPr>
      <w:i w:val="0"/>
      <w:iCs w:val="0"/>
      <w:color w:val="CC0000"/>
    </w:rPr>
  </w:style>
  <w:style w:type="paragraph" w:styleId="a7">
    <w:name w:val="Balloon Text"/>
    <w:basedOn w:val="a"/>
    <w:link w:val="Char1"/>
    <w:uiPriority w:val="99"/>
    <w:semiHidden/>
    <w:unhideWhenUsed/>
    <w:rsid w:val="00B03A7A"/>
    <w:rPr>
      <w:sz w:val="18"/>
      <w:szCs w:val="18"/>
    </w:rPr>
  </w:style>
  <w:style w:type="character" w:customStyle="1" w:styleId="Char1">
    <w:name w:val="批注框文本 Char"/>
    <w:basedOn w:val="a0"/>
    <w:link w:val="a7"/>
    <w:uiPriority w:val="99"/>
    <w:semiHidden/>
    <w:rsid w:val="00B03A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737</Characters>
  <Application>Microsoft Office Word</Application>
  <DocSecurity>0</DocSecurity>
  <Lines>6</Lines>
  <Paragraphs>1</Paragraphs>
  <ScaleCrop>false</ScaleCrop>
  <Company>SHECCSE</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Jin</cp:lastModifiedBy>
  <cp:revision>2</cp:revision>
  <cp:lastPrinted>2014-07-22T01:12:00Z</cp:lastPrinted>
  <dcterms:created xsi:type="dcterms:W3CDTF">2015-10-22T03:17:00Z</dcterms:created>
  <dcterms:modified xsi:type="dcterms:W3CDTF">2015-10-22T03:17:00Z</dcterms:modified>
</cp:coreProperties>
</file>