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集成电路采购项目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HFBX2025100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十二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HFBX2025100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集成电路采购项目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23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根据科研需求，需采购一批集成电路模块。拟采取比选方式实施采购。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乙方按时交付产品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经甲方验收合格后的一个月内，甲方应向乙方一次性支付全部合同款项。合同内全部款项均以“银行转账”方式予以支付。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张老师021-38284659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7DE6D34A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一、产品技术参数</w:t>
      </w:r>
    </w:p>
    <w:p w14:paraId="15B94E5A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名称：CS5532-ASZ，采用SOIC-8封装方式</w:t>
      </w:r>
    </w:p>
    <w:p w14:paraId="66400F95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数量：4000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313C1025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F5F6D53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转换器数量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1DCC97E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ADC输入端数量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276DE544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结构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Delta-Sigma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67BAF97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分辨率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24bit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4D046A1F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输入类型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Voltage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264A1D1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接口类型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Serial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3-Wire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）；</w:t>
      </w:r>
    </w:p>
    <w:p w14:paraId="3A3E7E9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SNR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No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5C8D549E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电压参考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2.5V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71FD6405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电源电压（最大值）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5.25V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5CEAFA6C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电源电压（最小值）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4.75V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5C142C8E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最大功率耗散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500mW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7D0EAB53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最大工作温度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85C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5227830D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最小工作温度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-40C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581D8ED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封装/箱体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SOIC-8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；</w:t>
      </w:r>
    </w:p>
    <w:p w14:paraId="0C7A3CE6">
      <w:pPr>
        <w:spacing w:line="360" w:lineRule="auto"/>
        <w:rPr>
          <w:rFonts w:ascii="Calibri" w:hAnsi="Calibri"/>
          <w:color w:val="auto"/>
          <w:kern w:val="2"/>
          <w:sz w:val="28"/>
          <w:szCs w:val="28"/>
          <w:highlight w:val="none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equalWidth="0" w:num="2" w:sep="1">
            <w:col w:w="4661" w:space="425"/>
            <w:col w:w="4660"/>
          </w:cols>
          <w:docGrid w:type="lines" w:linePitch="312" w:charSpace="0"/>
        </w:sectPr>
      </w:pPr>
    </w:p>
    <w:p w14:paraId="1F9FF404">
      <w:pPr>
        <w:spacing w:line="360" w:lineRule="auto"/>
        <w:rPr>
          <w:rFonts w:ascii="Calibri" w:hAnsi="Calibri"/>
          <w:color w:val="auto"/>
          <w:kern w:val="2"/>
          <w:sz w:val="28"/>
          <w:szCs w:val="28"/>
          <w:highlight w:val="none"/>
        </w:rPr>
      </w:pPr>
    </w:p>
    <w:p w14:paraId="17AA9B03">
      <w:pPr>
        <w:spacing w:line="360" w:lineRule="auto"/>
        <w:rPr>
          <w:rFonts w:hint="eastAsia" w:ascii="Calibri" w:hAnsi="Calibri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ascii="Calibri" w:hAnsi="Calibri"/>
          <w:color w:val="auto"/>
          <w:kern w:val="2"/>
          <w:sz w:val="28"/>
          <w:szCs w:val="28"/>
          <w:highlight w:val="none"/>
        </w:rPr>
        <w:drawing>
          <wp:inline distT="0" distB="0" distL="0" distR="0">
            <wp:extent cx="5581650" cy="232029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7200">
      <w:pPr>
        <w:spacing w:line="360" w:lineRule="auto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其他要求</w:t>
      </w:r>
    </w:p>
    <w:p w14:paraId="6F1991E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货物须为设备原厂制造并检验合格，全新、未被使用过。设备到货时，须确保产品包装完好、所有标识清晰、封条完整。</w:t>
      </w:r>
    </w:p>
    <w:p w14:paraId="337864D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2、验收要求：符合上述技术指标所提出的要求。</w:t>
      </w:r>
    </w:p>
    <w:p w14:paraId="104324FB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项目编号：HFBX2025100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84C6BF-B03F-490D-9B96-BB81E45F2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75E52C-D8CB-408D-B268-4AC252D9915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R MT Pro Medium">
    <w:altName w:val="Times NR MT Pro Medium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66A52D-686F-4476-B10D-2F223D7DDB49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4" w:fontKey="{24FAE930-8D9E-4973-BBFB-0D08D1EAF2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FBEF8B5-6157-40AE-A5E8-610F543FBF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F6B4605-6534-4346-8CB1-505B4FE9A6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285D7F"/>
    <w:rsid w:val="157E6317"/>
    <w:rsid w:val="192C58EF"/>
    <w:rsid w:val="1B307278"/>
    <w:rsid w:val="22AA0589"/>
    <w:rsid w:val="24050543"/>
    <w:rsid w:val="2DAA3F84"/>
    <w:rsid w:val="2FB07FD7"/>
    <w:rsid w:val="3A774F92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EFD134C"/>
    <w:rsid w:val="55CF5109"/>
    <w:rsid w:val="5AEA704B"/>
    <w:rsid w:val="5CB31D19"/>
    <w:rsid w:val="5E8720EC"/>
    <w:rsid w:val="5EE9209B"/>
    <w:rsid w:val="62DD78C6"/>
    <w:rsid w:val="684F045C"/>
    <w:rsid w:val="699E1F48"/>
    <w:rsid w:val="6C3138A4"/>
    <w:rsid w:val="6E3767B2"/>
    <w:rsid w:val="6FC06751"/>
    <w:rsid w:val="769D2894"/>
    <w:rsid w:val="794117F3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R MT Pro Medium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R MT Pro Medium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R MT Pro Medium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c70275ec-8552-486b-8076-b804ff126ba1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22E8766</paraID>
      <start>0</start>
      <end>2</end>
      <status>unmodified</status>
      <modifiedWord/>
      <trackRevisions>false</trackRevisions>
    </reviewItem>
    <reviewItem>
      <errorID>1bd67154-a28e-41fc-a18c-601cb315eb8b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830279d9-3cea-434b-8d3b-2a764eb9a314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1f37f1be-ebde-4274-85f6-1afafe85136f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6F5F6D53</paraID>
      <start>5</start>
      <end>6</end>
      <status>modified</status>
      <modifiedWord>：</modifiedWord>
      <trackRevisions>false</trackRevisions>
    </reviewItem>
    <reviewItem>
      <errorID>1ac62aad-c673-4a6e-92e0-280e3433bc2b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1DCC97E9</paraID>
      <start>8</start>
      <end>9</end>
      <status>modified</status>
      <modifiedWord>：</modifiedWord>
      <trackRevisions>false</trackRevisions>
    </reviewItem>
    <reviewItem>
      <errorID>f7e6fa27-33a7-4f95-8c18-e234c9b65a41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276DE544</paraID>
      <start>2</start>
      <end>3</end>
      <status>modified</status>
      <modifiedWord>：</modifiedWord>
      <trackRevisions>false</trackRevisions>
    </reviewItem>
    <reviewItem>
      <errorID>d0426281-ccab-4440-81d0-eaaae94b090a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67BAF97B</paraID>
      <start>3</start>
      <end>4</end>
      <status>modified</status>
      <modifiedWord>：</modifiedWord>
      <trackRevisions>false</trackRevisions>
    </reviewItem>
    <reviewItem>
      <errorID>bd489bce-cb78-4690-989d-4b4ead651dc1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4D046A1F</paraID>
      <start>4</start>
      <end>5</end>
      <status>modified</status>
      <modifiedWord>：</modifiedWord>
      <trackRevisions>false</trackRevisions>
    </reviewItem>
    <reviewItem>
      <errorID>5c294511-65d6-41b0-b2a0-c84dbf270dcc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264A1D19</paraID>
      <start>4</start>
      <end>5</end>
      <status>modified</status>
      <modifiedWord>：</modifiedWord>
      <trackRevisions>false</trackRevisions>
    </reviewItem>
    <reviewItem>
      <errorID>42091fcc-07de-4993-9773-cd51046d2d7d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264A1D19</paraID>
      <start>18</start>
      <end>19</end>
      <status>modified</status>
      <modifiedWord>）</modifiedWord>
      <trackRevisions>false</trackRevisions>
    </reviewItem>
    <reviewItem>
      <errorID>eb93da06-c409-4f89-9887-4e430776ab32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5C8D549E</paraID>
      <start>4</start>
      <end>5</end>
      <status>modified</status>
      <modifiedWord>：</modifiedWord>
      <trackRevisions>false</trackRevisions>
    </reviewItem>
    <reviewItem>
      <errorID>e6c169bd-a68e-4947-a8aa-08ebdebbad8f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71FD6405</paraID>
      <start>9</start>
      <end>10</end>
      <status>modified</status>
      <modifiedWord>：</modifiedWord>
      <trackRevisions>false</trackRevisions>
    </reviewItem>
    <reviewItem>
      <errorID>13d694c5-ef85-474e-b908-0d246a606f26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5CEAFA6C</paraID>
      <start>9</start>
      <end>10</end>
      <status>modified</status>
      <modifiedWord>：</modifiedWord>
      <trackRevisions>false</trackRevisions>
    </reviewItem>
    <reviewItem>
      <errorID>c967e3d5-18bd-420a-809d-18baa9d789de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5C142C8E</paraID>
      <start>6</start>
      <end>7</end>
      <status>modified</status>
      <modifiedWord>：</modifiedWord>
      <trackRevisions>false</trackRevisions>
    </reviewItem>
    <reviewItem>
      <errorID>47f73d7f-3145-47a5-b179-ca7c66c0a9d2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7D0EAB53</paraID>
      <start>6</start>
      <end>7</end>
      <status>modified</status>
      <modifiedWord>：</modifiedWord>
      <trackRevisions>false</trackRevisions>
    </reviewItem>
    <reviewItem>
      <errorID>1c1e7c2f-7fd6-48f4-910e-9f60111cf837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5227830D</paraID>
      <start>6</start>
      <end>7</end>
      <status>modified</status>
      <modifiedWord>：</modifiedWord>
      <trackRevisions>false</trackRevisions>
    </reviewItem>
    <reviewItem>
      <errorID>a24edc1f-ee05-4983-895f-32921c1574ad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581D8ED8</paraID>
      <start>5</start>
      <end>6</end>
      <status>modified</status>
      <modifiedWord>：</modifiedWord>
      <trackRevisions>false</trackRevisions>
    </reviewItem>
    <reviewItem>
      <errorID>4547b4e5-1b22-4376-89b3-f0a2542515a9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6F1991E9</paraID>
      <start>0</start>
      <end>2</end>
      <status>unmodified</status>
      <modifiedWord/>
      <trackRevisions>false</trackRevisions>
    </reviewItem>
    <reviewItem>
      <errorID>e5509bcc-8fcd-4809-88bd-c020524d9898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337864DB</paraID>
      <start>0</start>
      <end>2</end>
      <status>unmodified</status>
      <modifiedWord/>
      <trackRevisions>false</trackRevisions>
    </reviewItem>
    <reviewItem>
      <errorID>a5e95ccd-71ce-479a-a7cb-23fc227cfe1d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75e8bf2a-9449-4de9-87ee-b0c971179fd3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123C9161</paraID>
      <start>0</start>
      <end>2</end>
      <status>unmodified</status>
      <modifiedWord/>
      <trackRevisions>false</trackRevisions>
    </reviewItem>
    <reviewItem>
      <errorID>0ee50b26-4795-4810-96a0-8254272d2be2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  <reviewItem>
      <errorID>3f02a346-daa0-4c9e-871f-911a497fa717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  <reviewItem>
      <errorID>65e4d22d-a46e-462f-b44a-2c0a74808989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  <reviewItem>
      <errorID>fbe685de-9621-44ac-9862-cd063f422aec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  <reviewItem>
      <errorID>f48c3530-1425-4a8b-81a6-c2b2c073312f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  <reviewItem>
      <errorID>65e772ac-968e-4591-a3a8-513a0fa9ad97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2BC6A561</paraID>
      <start>0</start>
      <end>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1092d-4ea8-4fc7-ac5f-be74fa291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1869</Words>
  <Characters>2108</Characters>
  <Lines>0</Lines>
  <Paragraphs>0</Paragraphs>
  <TotalTime>3</TotalTime>
  <ScaleCrop>false</ScaleCrop>
  <LinksUpToDate>false</LinksUpToDate>
  <CharactersWithSpaces>2317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2025-12-10T02:00:10Z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eyJoZGlkIjoiMjQzMjJjYTEzYzEzMjVjOGIxYWQwMTc0ZTUwZGE2YjIiLCJ1c2VySWQiOiIyOTgyOTgyOTEifQ==</vt:lpwstr>
  </property>
  <property fmtid="{D5CDD505-2E9C-101B-9397-08002B2CF9AE}" pid="4" name="ICV">
    <vt:lpwstr>2BFD31D5F3FB4B709DBC969892577809_12</vt:lpwstr>
  </property>
</Properties>
</file>