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ind w:right="28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上海港周边水域助导航设施保障能力测算服务需求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上海港地理位置优越，地处长江三角洲前缘入海口，</w:t>
      </w:r>
      <w:r>
        <w:rPr>
          <w:rFonts w:ascii="仿宋" w:hAnsi="仿宋" w:eastAsia="仿宋"/>
          <w:sz w:val="32"/>
          <w:szCs w:val="32"/>
        </w:rPr>
        <w:t>长江东西运输通道与海上南北运输通道的交汇点，是中国沿海的主要枢纽港，中国对外开放，参与国际经济大循环的重要</w:t>
      </w:r>
      <w:r>
        <w:fldChar w:fldCharType="begin"/>
      </w:r>
      <w:r>
        <w:instrText xml:space="preserve"> HYPERLINK "https://baike.baidu.com/item/%E5%8F%A3%E5%B2%B8" \t "_blank"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口岸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，有着发达广阔的腹地经济优势</w:t>
      </w:r>
      <w:r>
        <w:rPr>
          <w:rFonts w:ascii="仿宋" w:hAnsi="仿宋" w:eastAsia="仿宋"/>
          <w:sz w:val="32"/>
          <w:szCs w:val="32"/>
        </w:rPr>
        <w:t>。</w:t>
      </w:r>
      <w:r>
        <w:fldChar w:fldCharType="begin"/>
      </w:r>
      <w:r>
        <w:instrText xml:space="preserve"> HYPERLINK "https://baike.baidu.com/item/%E4%B8%8A%E6%B5%B7%E6%B8%AF" \t "_blank"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上海港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连续多年保持国际集装箱枢纽港地位，</w:t>
      </w:r>
      <w:r>
        <w:rPr>
          <w:rFonts w:ascii="仿宋" w:hAnsi="仿宋" w:eastAsia="仿宋"/>
          <w:sz w:val="32"/>
          <w:szCs w:val="32"/>
        </w:rPr>
        <w:t>货物吞吐量和</w:t>
      </w:r>
      <w:r>
        <w:fldChar w:fldCharType="begin"/>
      </w:r>
      <w:r>
        <w:instrText xml:space="preserve"> HYPERLINK "https://baike.baidu.com/item/%E9%9B%86%E8%A3%85%E7%AE%B1" \t "_blank"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集装箱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吞吐量</w:t>
      </w:r>
      <w:r>
        <w:rPr>
          <w:rFonts w:hint="eastAsia" w:ascii="仿宋" w:hAnsi="仿宋" w:eastAsia="仿宋"/>
          <w:sz w:val="32"/>
          <w:szCs w:val="32"/>
        </w:rPr>
        <w:t>均</w:t>
      </w:r>
      <w:r>
        <w:rPr>
          <w:rFonts w:ascii="仿宋" w:hAnsi="仿宋" w:eastAsia="仿宋"/>
          <w:sz w:val="32"/>
          <w:szCs w:val="32"/>
        </w:rPr>
        <w:t>居世界第一</w:t>
      </w:r>
      <w:r>
        <w:rPr>
          <w:rFonts w:hint="eastAsia" w:ascii="仿宋" w:hAnsi="仿宋" w:eastAsia="仿宋"/>
          <w:sz w:val="32"/>
          <w:szCs w:val="32"/>
        </w:rPr>
        <w:t>，2021年上海港全年船舶进出港总艘次为243.24万艘次，港口集装箱吞吐量4 703万标箱，同比分别增长了15.58%、8.1%。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为了确保上海港安全、环保、高效的海上运输，</w:t>
      </w:r>
      <w:r>
        <w:rPr>
          <w:rFonts w:hint="eastAsia" w:ascii="仿宋" w:hAnsi="仿宋" w:eastAsia="仿宋"/>
          <w:sz w:val="32"/>
          <w:szCs w:val="32"/>
        </w:rPr>
        <w:t>健全</w:t>
      </w:r>
      <w:r>
        <w:rPr>
          <w:rFonts w:ascii="仿宋" w:hAnsi="仿宋" w:eastAsia="仿宋"/>
          <w:sz w:val="32"/>
          <w:szCs w:val="32"/>
        </w:rPr>
        <w:t>完善的航海保障体系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水上安全监管、水运经济发展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水上安全出行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ascii="仿宋" w:hAnsi="仿宋" w:eastAsia="仿宋"/>
          <w:sz w:val="32"/>
          <w:szCs w:val="32"/>
        </w:rPr>
        <w:t>海洋环保</w:t>
      </w:r>
      <w:r>
        <w:rPr>
          <w:rFonts w:hint="eastAsia" w:ascii="仿宋" w:hAnsi="仿宋" w:eastAsia="仿宋"/>
          <w:sz w:val="32"/>
          <w:szCs w:val="32"/>
        </w:rPr>
        <w:t>等领域</w:t>
      </w:r>
      <w:r>
        <w:rPr>
          <w:rFonts w:ascii="仿宋" w:hAnsi="仿宋" w:eastAsia="仿宋"/>
          <w:sz w:val="32"/>
          <w:szCs w:val="32"/>
        </w:rPr>
        <w:t>的有序管理发挥着积极作用。</w:t>
      </w:r>
      <w:r>
        <w:rPr>
          <w:rFonts w:hint="eastAsia" w:ascii="仿宋" w:hAnsi="仿宋" w:eastAsia="仿宋"/>
          <w:sz w:val="32"/>
          <w:szCs w:val="32"/>
        </w:rPr>
        <w:t>我国</w:t>
      </w:r>
      <w:r>
        <w:rPr>
          <w:rFonts w:ascii="仿宋" w:hAnsi="仿宋" w:eastAsia="仿宋"/>
          <w:sz w:val="32"/>
          <w:szCs w:val="32"/>
        </w:rPr>
        <w:t>作为海洋大国，</w:t>
      </w:r>
      <w:r>
        <w:rPr>
          <w:rFonts w:hint="eastAsia" w:ascii="仿宋" w:hAnsi="仿宋" w:eastAsia="仿宋"/>
          <w:sz w:val="32"/>
          <w:szCs w:val="32"/>
        </w:rPr>
        <w:t>近年来</w:t>
      </w:r>
      <w:r>
        <w:rPr>
          <w:rFonts w:ascii="仿宋" w:hAnsi="仿宋" w:eastAsia="仿宋"/>
          <w:sz w:val="32"/>
          <w:szCs w:val="32"/>
        </w:rPr>
        <w:t>航海保障事业</w:t>
      </w:r>
      <w:r>
        <w:rPr>
          <w:rFonts w:hint="eastAsia" w:ascii="仿宋" w:hAnsi="仿宋" w:eastAsia="仿宋"/>
          <w:sz w:val="32"/>
          <w:szCs w:val="32"/>
        </w:rPr>
        <w:t>不论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硬件</w:t>
      </w:r>
      <w:r>
        <w:rPr>
          <w:rFonts w:ascii="仿宋" w:hAnsi="仿宋" w:eastAsia="仿宋"/>
          <w:sz w:val="32"/>
          <w:szCs w:val="32"/>
        </w:rPr>
        <w:t>如各类航标、船舶自动识别系统（</w:t>
      </w:r>
      <w:r>
        <w:rPr>
          <w:rFonts w:hint="eastAsia" w:ascii="仿宋" w:hAnsi="仿宋" w:eastAsia="仿宋"/>
          <w:sz w:val="32"/>
          <w:szCs w:val="32"/>
        </w:rPr>
        <w:t>AIS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岸</w:t>
      </w:r>
      <w:r>
        <w:rPr>
          <w:rFonts w:ascii="仿宋" w:hAnsi="仿宋" w:eastAsia="仿宋"/>
          <w:sz w:val="32"/>
          <w:szCs w:val="32"/>
        </w:rPr>
        <w:t>台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无线电指向标-差分全球定位系统（</w:t>
      </w:r>
      <w:r>
        <w:rPr>
          <w:rFonts w:hint="eastAsia" w:ascii="仿宋" w:hAnsi="仿宋" w:eastAsia="仿宋"/>
          <w:sz w:val="32"/>
          <w:szCs w:val="32"/>
        </w:rPr>
        <w:t>RBN</w:t>
      </w:r>
      <w:r>
        <w:rPr>
          <w:rFonts w:ascii="仿宋" w:hAnsi="仿宋" w:eastAsia="仿宋"/>
          <w:sz w:val="32"/>
          <w:szCs w:val="32"/>
        </w:rPr>
        <w:t>/DGNSS）</w:t>
      </w:r>
      <w:r>
        <w:rPr>
          <w:rFonts w:hint="eastAsia" w:ascii="仿宋" w:hAnsi="仿宋" w:eastAsia="仿宋"/>
          <w:sz w:val="32"/>
          <w:szCs w:val="32"/>
        </w:rPr>
        <w:t>台站</w:t>
      </w:r>
      <w:r>
        <w:rPr>
          <w:rFonts w:ascii="仿宋" w:hAnsi="仿宋" w:eastAsia="仿宋"/>
          <w:sz w:val="32"/>
          <w:szCs w:val="32"/>
        </w:rPr>
        <w:t>、和船舶交通管理系统（</w:t>
      </w:r>
      <w:r>
        <w:rPr>
          <w:rFonts w:hint="eastAsia" w:ascii="仿宋" w:hAnsi="仿宋" w:eastAsia="仿宋"/>
          <w:sz w:val="32"/>
          <w:szCs w:val="32"/>
        </w:rPr>
        <w:t>V</w:t>
      </w:r>
      <w:r>
        <w:rPr>
          <w:rFonts w:ascii="仿宋" w:hAnsi="仿宋" w:eastAsia="仿宋"/>
          <w:sz w:val="32"/>
          <w:szCs w:val="32"/>
        </w:rPr>
        <w:t>TS）</w:t>
      </w:r>
      <w:r>
        <w:rPr>
          <w:rFonts w:hint="eastAsia" w:ascii="仿宋" w:hAnsi="仿宋" w:eastAsia="仿宋"/>
          <w:sz w:val="32"/>
          <w:szCs w:val="32"/>
        </w:rPr>
        <w:t>中心</w:t>
      </w:r>
      <w:r>
        <w:rPr>
          <w:rFonts w:ascii="仿宋" w:hAnsi="仿宋" w:eastAsia="仿宋"/>
          <w:sz w:val="32"/>
          <w:szCs w:val="32"/>
        </w:rPr>
        <w:t>等建设方面，还是在软件如</w:t>
      </w:r>
      <w:r>
        <w:rPr>
          <w:rFonts w:hint="eastAsia" w:ascii="仿宋" w:hAnsi="仿宋" w:eastAsia="仿宋"/>
          <w:sz w:val="32"/>
          <w:szCs w:val="32"/>
        </w:rPr>
        <w:t>智慧</w:t>
      </w:r>
      <w:r>
        <w:rPr>
          <w:rFonts w:ascii="仿宋" w:hAnsi="仿宋" w:eastAsia="仿宋"/>
          <w:sz w:val="32"/>
          <w:szCs w:val="32"/>
        </w:rPr>
        <w:t>航运e</w:t>
      </w:r>
      <w:r>
        <w:rPr>
          <w:rFonts w:hint="eastAsia" w:ascii="仿宋" w:hAnsi="仿宋" w:eastAsia="仿宋"/>
          <w:sz w:val="32"/>
          <w:szCs w:val="32"/>
        </w:rPr>
        <w:t>航海信息</w:t>
      </w:r>
      <w:r>
        <w:rPr>
          <w:rFonts w:ascii="仿宋" w:hAnsi="仿宋" w:eastAsia="仿宋"/>
          <w:sz w:val="32"/>
          <w:szCs w:val="32"/>
        </w:rPr>
        <w:t>系统、</w:t>
      </w:r>
      <w:r>
        <w:rPr>
          <w:rFonts w:hint="eastAsia" w:ascii="仿宋" w:hAnsi="仿宋" w:eastAsia="仿宋"/>
          <w:sz w:val="32"/>
          <w:szCs w:val="32"/>
        </w:rPr>
        <w:t>基于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互联网</w:t>
      </w:r>
      <w:r>
        <w:rPr>
          <w:rFonts w:ascii="仿宋" w:hAnsi="仿宋" w:eastAsia="仿宋"/>
          <w:sz w:val="32"/>
          <w:szCs w:val="32"/>
        </w:rPr>
        <w:t>+”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海洋大数据应用</w:t>
      </w:r>
      <w:r>
        <w:rPr>
          <w:rFonts w:hint="eastAsia" w:ascii="仿宋" w:hAnsi="仿宋" w:eastAsia="仿宋"/>
          <w:sz w:val="32"/>
          <w:szCs w:val="32"/>
        </w:rPr>
        <w:t>平台</w:t>
      </w:r>
      <w:r>
        <w:rPr>
          <w:rFonts w:ascii="仿宋" w:hAnsi="仿宋" w:eastAsia="仿宋"/>
          <w:sz w:val="32"/>
          <w:szCs w:val="32"/>
        </w:rPr>
        <w:t>等开发方面</w:t>
      </w:r>
      <w:r>
        <w:rPr>
          <w:rFonts w:hint="eastAsia" w:ascii="仿宋" w:hAnsi="仿宋" w:eastAsia="仿宋"/>
          <w:sz w:val="32"/>
          <w:szCs w:val="32"/>
        </w:rPr>
        <w:t>均获得</w:t>
      </w:r>
      <w:r>
        <w:rPr>
          <w:rFonts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</w:rPr>
        <w:t>突飞猛进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发展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成绩斐然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国际上树立了</w:t>
      </w:r>
      <w:r>
        <w:rPr>
          <w:rFonts w:hint="eastAsia" w:ascii="仿宋" w:hAnsi="仿宋" w:eastAsia="仿宋"/>
          <w:sz w:val="32"/>
          <w:szCs w:val="32"/>
        </w:rPr>
        <w:t>行业</w:t>
      </w:r>
      <w:r>
        <w:rPr>
          <w:rFonts w:ascii="仿宋" w:hAnsi="仿宋" w:eastAsia="仿宋"/>
          <w:sz w:val="32"/>
          <w:szCs w:val="32"/>
        </w:rPr>
        <w:t>典范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就此，为了进一步了解</w:t>
      </w:r>
      <w:r>
        <w:rPr>
          <w:rFonts w:hint="eastAsia" w:ascii="仿宋" w:hAnsi="仿宋" w:eastAsia="仿宋"/>
          <w:sz w:val="32"/>
          <w:szCs w:val="32"/>
        </w:rPr>
        <w:t>上海港周边水域助导航设施保障能力真实情况，</w:t>
      </w:r>
      <w:r>
        <w:rPr>
          <w:rFonts w:ascii="仿宋" w:hAnsi="仿宋" w:eastAsia="仿宋"/>
          <w:sz w:val="32"/>
          <w:szCs w:val="32"/>
        </w:rPr>
        <w:t>需租赁船舶至上海港周边海域</w:t>
      </w:r>
      <w:r>
        <w:rPr>
          <w:rFonts w:hint="eastAsia" w:ascii="仿宋" w:hAnsi="仿宋" w:eastAsia="仿宋"/>
          <w:sz w:val="32"/>
          <w:szCs w:val="32"/>
        </w:rPr>
        <w:t>、岛礁和航道等测算相关助导航设施保障能力。相关服务</w:t>
      </w:r>
      <w:r>
        <w:rPr>
          <w:rFonts w:ascii="仿宋" w:hAnsi="仿宋" w:eastAsia="仿宋"/>
          <w:sz w:val="32"/>
          <w:szCs w:val="32"/>
        </w:rPr>
        <w:t>需求</w:t>
      </w:r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租赁周期：2022年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月至2022年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出海巡查次数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不少于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次，每次不少于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工作内容：根据甲方要求，到甲方指定海域、岛礁和航道，完成测算相关助导航设施、如航标、灯塔、AIS基站、海底海况等；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乙方需熟悉多波束声纳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ROV</w:t>
      </w:r>
      <w:r>
        <w:rPr>
          <w:rFonts w:hint="eastAsia" w:ascii="仿宋" w:hAnsi="仿宋" w:eastAsia="仿宋"/>
          <w:sz w:val="32"/>
          <w:szCs w:val="32"/>
        </w:rPr>
        <w:t>设备的运输规则，确保设备的完好，并具备基本的操作能力，能够在甲方的指导下完成相应的操作；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甲方会根据天气状况，提出出海测算需求，乙方应该在甲方提出需求的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小时内响应。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乙方主要测算区域为上海</w:t>
      </w:r>
      <w:r>
        <w:rPr>
          <w:rFonts w:ascii="仿宋" w:hAnsi="仿宋" w:eastAsia="仿宋"/>
          <w:sz w:val="32"/>
          <w:szCs w:val="32"/>
        </w:rPr>
        <w:t>港周边</w:t>
      </w:r>
      <w:r>
        <w:rPr>
          <w:rFonts w:hint="eastAsia" w:ascii="仿宋" w:hAnsi="仿宋" w:eastAsia="仿宋"/>
          <w:sz w:val="32"/>
          <w:szCs w:val="32"/>
        </w:rPr>
        <w:t>海域，但是需要根据实际情况，适当的扩大扫测范围。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7789E"/>
    <w:multiLevelType w:val="multilevel"/>
    <w:tmpl w:val="6DF778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jNGQyMDEwMjRiNGNmZDEzOTQ1OTBhZWVlM2NiNmMifQ=="/>
  </w:docVars>
  <w:rsids>
    <w:rsidRoot w:val="00E60368"/>
    <w:rsid w:val="000021AF"/>
    <w:rsid w:val="00015016"/>
    <w:rsid w:val="000332C7"/>
    <w:rsid w:val="002E4603"/>
    <w:rsid w:val="004045D1"/>
    <w:rsid w:val="00407FFE"/>
    <w:rsid w:val="004974FA"/>
    <w:rsid w:val="004D3556"/>
    <w:rsid w:val="004E4B9B"/>
    <w:rsid w:val="0058223F"/>
    <w:rsid w:val="00586F9E"/>
    <w:rsid w:val="005A3AC2"/>
    <w:rsid w:val="005C6B94"/>
    <w:rsid w:val="007344E2"/>
    <w:rsid w:val="007B6833"/>
    <w:rsid w:val="00875340"/>
    <w:rsid w:val="00947A41"/>
    <w:rsid w:val="0095066D"/>
    <w:rsid w:val="009A7BCE"/>
    <w:rsid w:val="009C4498"/>
    <w:rsid w:val="00A0118E"/>
    <w:rsid w:val="00A1451C"/>
    <w:rsid w:val="00A24E00"/>
    <w:rsid w:val="00AA004C"/>
    <w:rsid w:val="00AD53C1"/>
    <w:rsid w:val="00AE405D"/>
    <w:rsid w:val="00B8238F"/>
    <w:rsid w:val="00BB0367"/>
    <w:rsid w:val="00BE5E68"/>
    <w:rsid w:val="00CC14CD"/>
    <w:rsid w:val="00CE728D"/>
    <w:rsid w:val="00E60368"/>
    <w:rsid w:val="00E86A54"/>
    <w:rsid w:val="00E93FA4"/>
    <w:rsid w:val="00EF765C"/>
    <w:rsid w:val="00F00CE6"/>
    <w:rsid w:val="00F12A3F"/>
    <w:rsid w:val="00F61794"/>
    <w:rsid w:val="00F61A34"/>
    <w:rsid w:val="00FC30C4"/>
    <w:rsid w:val="06E15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771</Characters>
  <Lines>7</Lines>
  <Paragraphs>2</Paragraphs>
  <TotalTime>72</TotalTime>
  <ScaleCrop>false</ScaleCrop>
  <LinksUpToDate>false</LinksUpToDate>
  <CharactersWithSpaces>772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2021-06-30T16:00:00Z</dcterms:created>
  <dc:creator>TEST</dc:creator>
  <cp:lastModifiedBy>仲杰</cp:lastModifiedBy>
  <dcterms:modified xsi:type="dcterms:W3CDTF">2022-10-18T12:45:18Z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E5D5442F89FC40B1904E7B7445C27BF0</vt:lpwstr>
  </property>
</Properties>
</file>