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02"/>
        <w:jc w:val="center"/>
        <w:rPr>
          <w:rFonts w:ascii="宋体" w:hAnsi="宋体" w:eastAsia="宋体"/>
          <w:bCs/>
          <w:color w:val="auto"/>
          <w:sz w:val="32"/>
          <w:szCs w:val="32"/>
        </w:rPr>
      </w:pPr>
      <w:r>
        <w:rPr>
          <w:rFonts w:hint="eastAsia" w:ascii="宋体" w:hAnsi="宋体" w:eastAsia="宋体"/>
          <w:bCs/>
          <w:color w:val="auto"/>
          <w:sz w:val="32"/>
          <w:szCs w:val="32"/>
        </w:rPr>
        <w:t>上海海事大学校医院污水处理项目服务需求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一、基本概况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上海海事大学校医院污水处理运行管理项目位于海港大道1550号内，现场有污水处理系统一套。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二、服务范围</w:t>
      </w:r>
      <w:bookmarkStart w:id="0" w:name="_GoBack"/>
      <w:bookmarkEnd w:id="0"/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负责上述污水处理系统的日常运行和维护保养工作，满足设备正常运转，水质排放符合标准等要求，此外还包括运维人员的管理及安全责任。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三、资质要求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★报价单位需提供有效期内的营业执照(复印件加盖公章)。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★报价单位需提供《环保工程专业承包资质》三级及以上资质(复印件加盖公章)。</w:t>
      </w:r>
    </w:p>
    <w:p>
      <w:pPr>
        <w:spacing w:line="360" w:lineRule="auto"/>
        <w:ind w:firstLine="560" w:firstLineChars="200"/>
        <w:rPr>
          <w:rFonts w:ascii="宋体" w:hAnsi="宋体" w:eastAsia="宋体"/>
          <w:dstrike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★报价单位需提供《安全生产许可证》(复印件加盖公章)。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四、维保服务内容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1、污水站日常运行管理。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2、集水池机械格栅垃圾及污泥清理。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3、污水站内设备的维护保养及维修(含500元以下材料费)。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4、污水处理站水质监测及费用。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5、负责污水运行维护管理过程中的消毒药剂。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6、负责污水运行维护管理过程中的易损易耗品。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7、确保污水处理站水质达标排放，承担由排放水质超标引起的经济责任。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8、中标人应负责对维护人员进行管理，包括但不限于人员资质，安全运行，排放水质达到国标标准并承担水质超标引起的罚款。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五、服务期限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本项目一招三年，合同一年一签。第一年服务期满后，如甲乙双方均无异议，在服务价格不变的前提下，可续签下一年度合同，最多续签2次。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六、报价要求</w:t>
      </w:r>
    </w:p>
    <w:p>
      <w:pPr>
        <w:spacing w:line="360" w:lineRule="auto"/>
        <w:ind w:firstLine="56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本报价包含运行、人工、维护、水质监测、日常易耗品所产生的费用。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七、具体维保服务要求</w:t>
      </w:r>
    </w:p>
    <w:p>
      <w:pPr>
        <w:spacing w:line="360" w:lineRule="auto"/>
        <w:ind w:firstLine="56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1、每日工作项目：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（1）．清理格栅排出的垃圾，装袋后运至医院指定堆放区，检查格栅运行是否正常。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（2）．检查各池子中的液位。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（3）．检查各提升水泵的运行情况。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（4）．检查风机出风量、风压值、风机传动带和电机温度，如有异常，及时调整。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（5）．检查风机机组的油位，如有异常应及时调整修复。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（6）．检查池内内曝气系统情况是否正常良好，并及时调整曝气量。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（7）．检查沉淀池中的污泥沉积量，按规定时间排泥回流。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（8）．检查污泥池中的污泥量。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（9）．检查消毒药剂投加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裝</w:t>
      </w:r>
      <w:r>
        <w:rPr>
          <w:rFonts w:hint="eastAsia" w:ascii="宋体" w:hAnsi="宋体" w:eastAsia="宋体" w:cs="仿宋_GB2312"/>
          <w:color w:val="auto"/>
          <w:sz w:val="28"/>
          <w:szCs w:val="28"/>
        </w:rPr>
        <w:t>置的运行情况，按规定添加药剂。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（10）．检查系统中的所有工艺管路及阀门，发现跑、冒、滴、漏及时修复。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（11）．清理污水站中的垃圾，并保持区域和设施清洁干净，创做文明生产环境。</w:t>
      </w:r>
    </w:p>
    <w:p>
      <w:pPr>
        <w:spacing w:line="360" w:lineRule="auto"/>
        <w:ind w:firstLine="56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2、每月工作项目：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（1）．检查水泵提升链条是否牢固可行，如发现问题应及时更换。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（2）．向风机油箱添加机油，每2个月更换一次机油。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（3）．清理风机消音器滤芯灰尘，发现破损及时更换。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（4）．调整并清洗风机安全阀减压装置。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（5）．调整风机传动带松紧度，每6个月更换一次传动带。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（6）．清理潜水泵吸口处的污物以防堵塞。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（7）．对各类水泵按需进行添加润滑油并检查水封、油封的密封性能。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（8）．保养污泥排泥和回流装置。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（9）．检测并模拟试验控制柜内可编程序器的所有“自动”及“手动”控制制程序是否正常，如有误差应及时纠正。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（10）．检查控制柜内的继电器、接触器、短路保护器、热保护器等电气元件。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（11）．检查控制柜的工作指示信号及报警信号是否正常工作有效。</w:t>
      </w:r>
    </w:p>
    <w:p>
      <w:pPr>
        <w:spacing w:line="360" w:lineRule="auto"/>
        <w:ind w:firstLine="56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3、每年工作项目：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（1）．每年度对所有池内全面清理一次。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（2）．每年度风机、水泵、电控系统整机检查一次。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（3）．每年度药剂投加装置整套设施检查一次。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（4）．提交年度设备运行评估情况表。</w:t>
      </w:r>
    </w:p>
    <w:p>
      <w:pPr>
        <w:spacing w:line="360" w:lineRule="auto"/>
        <w:ind w:firstLine="56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4、水质检测项目：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（1）．粪大肠菌群数监测，每月一次，送疾控中心检测。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（2）．沙门氏菌监测，每季度一次，送疾控中心检测。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（3）．志贺氏菌监测，每半年一次，送疾控中心检测。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八、报价文件的组成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（1）营业执照(扫描件加盖公章)。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（2）《环保工程专业承包资质》三级及以上资质(扫描件加盖公章)。</w:t>
      </w:r>
    </w:p>
    <w:p>
      <w:pPr>
        <w:spacing w:line="360" w:lineRule="auto"/>
        <w:ind w:firstLine="560" w:firstLineChars="200"/>
        <w:rPr>
          <w:rFonts w:ascii="宋体" w:hAnsi="宋体" w:eastAsia="宋体"/>
          <w:dstrike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（3）《安全生产许可证》资质(复印件加盖公章)。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（4）污水处理设施运行维护管理服务总体方案（格式自拟）。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（5）针对本项目服务承诺方案（格式自拟）。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（6）应急预案（格式自拟）。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YzZmUwZjIwOWQ5MzUzZGEwZTI1OTc3MjFhOGYifQ=="/>
  </w:docVars>
  <w:rsids>
    <w:rsidRoot w:val="008A7E76"/>
    <w:rsid w:val="00035295"/>
    <w:rsid w:val="00047156"/>
    <w:rsid w:val="000B7DAF"/>
    <w:rsid w:val="001B5D12"/>
    <w:rsid w:val="001E1E68"/>
    <w:rsid w:val="001E2BFB"/>
    <w:rsid w:val="0020375C"/>
    <w:rsid w:val="002341CB"/>
    <w:rsid w:val="002E4BA1"/>
    <w:rsid w:val="00334924"/>
    <w:rsid w:val="00352351"/>
    <w:rsid w:val="003F2F13"/>
    <w:rsid w:val="00402FAB"/>
    <w:rsid w:val="004060B1"/>
    <w:rsid w:val="00411035"/>
    <w:rsid w:val="00411AA1"/>
    <w:rsid w:val="004152DD"/>
    <w:rsid w:val="0043116A"/>
    <w:rsid w:val="004327E2"/>
    <w:rsid w:val="00476A94"/>
    <w:rsid w:val="0049319F"/>
    <w:rsid w:val="006313C3"/>
    <w:rsid w:val="006635A1"/>
    <w:rsid w:val="0071231B"/>
    <w:rsid w:val="007423CA"/>
    <w:rsid w:val="00873318"/>
    <w:rsid w:val="008A7E76"/>
    <w:rsid w:val="00962FB2"/>
    <w:rsid w:val="009C1028"/>
    <w:rsid w:val="009C5360"/>
    <w:rsid w:val="009F3683"/>
    <w:rsid w:val="00AC50C1"/>
    <w:rsid w:val="00AE076B"/>
    <w:rsid w:val="00AF0210"/>
    <w:rsid w:val="00B229E6"/>
    <w:rsid w:val="00B36699"/>
    <w:rsid w:val="00C41A59"/>
    <w:rsid w:val="00C43CEB"/>
    <w:rsid w:val="00CB0BF7"/>
    <w:rsid w:val="00CC47EE"/>
    <w:rsid w:val="00D5653D"/>
    <w:rsid w:val="00D87396"/>
    <w:rsid w:val="00DB78FE"/>
    <w:rsid w:val="00DE51E1"/>
    <w:rsid w:val="00E814F1"/>
    <w:rsid w:val="00E83697"/>
    <w:rsid w:val="00EB3F57"/>
    <w:rsid w:val="00FA7D05"/>
    <w:rsid w:val="1CC35F6C"/>
    <w:rsid w:val="1FC01DBF"/>
    <w:rsid w:val="2805612D"/>
    <w:rsid w:val="3A510EBE"/>
    <w:rsid w:val="437F2302"/>
    <w:rsid w:val="4D7A19DA"/>
    <w:rsid w:val="5B04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236</Words>
  <Characters>1349</Characters>
  <Lines>11</Lines>
  <Paragraphs>3</Paragraphs>
  <TotalTime>13</TotalTime>
  <ScaleCrop>false</ScaleCrop>
  <LinksUpToDate>false</LinksUpToDate>
  <CharactersWithSpaces>1582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2023-09-25T05:33:00Z</dcterms:created>
  <dc:creator>User</dc:creator>
  <cp:lastModifiedBy>仲杰</cp:lastModifiedBy>
  <dcterms:modified xsi:type="dcterms:W3CDTF">2023-09-28T15:29:32Z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30B35F8226CA47DD8FF9943227AB6535_13</vt:lpwstr>
  </property>
</Properties>
</file>