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50" w:rsidRPr="0081733D" w:rsidRDefault="00255950" w:rsidP="00255950">
      <w:pPr>
        <w:pStyle w:val="Style2"/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255950" w:rsidRPr="0081733D" w:rsidRDefault="00255950" w:rsidP="00255950">
      <w:pPr>
        <w:pStyle w:val="Style2"/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1733D">
        <w:rPr>
          <w:rFonts w:asciiTheme="minorEastAsia" w:eastAsiaTheme="minorEastAsia" w:hAnsiTheme="minorEastAsia" w:hint="eastAsia"/>
          <w:b/>
          <w:sz w:val="28"/>
          <w:szCs w:val="28"/>
        </w:rPr>
        <w:t>柴油机组及配套设备维修要求</w:t>
      </w:r>
    </w:p>
    <w:p w:rsidR="00255950" w:rsidRPr="0081733D" w:rsidRDefault="00255950" w:rsidP="00064B26">
      <w:pPr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064B26" w:rsidRPr="0081733D" w:rsidRDefault="00255950" w:rsidP="00255950">
      <w:pPr>
        <w:pStyle w:val="Style2"/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81733D">
        <w:rPr>
          <w:rFonts w:asciiTheme="minorEastAsia" w:eastAsiaTheme="minorEastAsia" w:hAnsiTheme="minorEastAsia" w:hint="eastAsia"/>
          <w:b/>
          <w:sz w:val="28"/>
          <w:szCs w:val="28"/>
        </w:rPr>
        <w:t>一、维修设备：</w:t>
      </w:r>
    </w:p>
    <w:p w:rsidR="00064B26" w:rsidRPr="0081733D" w:rsidRDefault="00064B26" w:rsidP="00255950">
      <w:pPr>
        <w:pStyle w:val="Style2"/>
        <w:spacing w:line="276" w:lineRule="auto"/>
        <w:rPr>
          <w:rFonts w:asciiTheme="minorEastAsia" w:eastAsiaTheme="minorEastAsia" w:hAnsiTheme="minorEastAsia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21"/>
        <w:gridCol w:w="2367"/>
        <w:gridCol w:w="2504"/>
        <w:gridCol w:w="1020"/>
        <w:gridCol w:w="1020"/>
        <w:gridCol w:w="2030"/>
      </w:tblGrid>
      <w:tr w:rsidR="00064B26" w:rsidRPr="0081733D" w:rsidTr="00255950">
        <w:trPr>
          <w:trHeight w:val="454"/>
        </w:trPr>
        <w:tc>
          <w:tcPr>
            <w:tcW w:w="512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88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257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512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512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019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备注</w:t>
            </w:r>
          </w:p>
        </w:tc>
      </w:tr>
      <w:tr w:rsidR="00064B26" w:rsidRPr="0081733D" w:rsidTr="00255950">
        <w:trPr>
          <w:trHeight w:val="454"/>
        </w:trPr>
        <w:tc>
          <w:tcPr>
            <w:tcW w:w="512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188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柴油发电机组</w:t>
            </w:r>
          </w:p>
        </w:tc>
        <w:tc>
          <w:tcPr>
            <w:tcW w:w="1257" w:type="pct"/>
            <w:vAlign w:val="center"/>
          </w:tcPr>
          <w:p w:rsidR="00064B26" w:rsidRPr="0081733D" w:rsidRDefault="00064B26" w:rsidP="00255950">
            <w:pPr>
              <w:tabs>
                <w:tab w:val="center" w:pos="1188"/>
                <w:tab w:val="right" w:pos="2256"/>
                <w:tab w:val="right" w:pos="9000"/>
              </w:tabs>
              <w:spacing w:line="480" w:lineRule="auto"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bCs/>
                <w:szCs w:val="21"/>
              </w:rPr>
              <w:t>康明斯</w:t>
            </w:r>
            <w:r w:rsidRPr="0081733D">
              <w:rPr>
                <w:rFonts w:asciiTheme="minorEastAsia" w:eastAsiaTheme="minorEastAsia" w:hAnsiTheme="minorEastAsia" w:hint="eastAsia"/>
                <w:bCs/>
                <w:szCs w:val="21"/>
              </w:rPr>
              <w:tab/>
              <w:t>6BT</w:t>
            </w:r>
          </w:p>
        </w:tc>
        <w:tc>
          <w:tcPr>
            <w:tcW w:w="512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台</w:t>
            </w:r>
          </w:p>
        </w:tc>
        <w:tc>
          <w:tcPr>
            <w:tcW w:w="512" w:type="pct"/>
            <w:vAlign w:val="center"/>
          </w:tcPr>
          <w:p w:rsidR="00064B26" w:rsidRPr="0081733D" w:rsidRDefault="00064B26" w:rsidP="00255950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81733D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1019" w:type="pct"/>
            <w:vAlign w:val="center"/>
          </w:tcPr>
          <w:p w:rsidR="00064B26" w:rsidRPr="0081733D" w:rsidRDefault="00064B26" w:rsidP="00255950">
            <w:pPr>
              <w:pStyle w:val="Style2"/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实验室机组</w:t>
            </w:r>
          </w:p>
        </w:tc>
      </w:tr>
    </w:tbl>
    <w:p w:rsidR="00064B26" w:rsidRPr="0081733D" w:rsidRDefault="00064B26" w:rsidP="00064B26">
      <w:pPr>
        <w:widowControl/>
        <w:autoSpaceDE w:val="0"/>
        <w:autoSpaceDN w:val="0"/>
        <w:spacing w:line="276" w:lineRule="auto"/>
        <w:rPr>
          <w:rFonts w:asciiTheme="minorEastAsia" w:eastAsiaTheme="minorEastAsia" w:hAnsiTheme="minorEastAsia"/>
          <w:spacing w:val="-5"/>
          <w:sz w:val="24"/>
        </w:rPr>
      </w:pPr>
    </w:p>
    <w:p w:rsidR="00255950" w:rsidRPr="0081733D" w:rsidRDefault="00255950" w:rsidP="00255950">
      <w:pPr>
        <w:pStyle w:val="Style2"/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81733D">
        <w:rPr>
          <w:rFonts w:asciiTheme="minorEastAsia" w:eastAsiaTheme="minorEastAsia" w:hAnsiTheme="minorEastAsia" w:hint="eastAsia"/>
          <w:b/>
          <w:sz w:val="28"/>
          <w:szCs w:val="28"/>
        </w:rPr>
        <w:t>二、设备维修具体要求：</w:t>
      </w:r>
    </w:p>
    <w:p w:rsidR="00064B26" w:rsidRPr="0081733D" w:rsidRDefault="00064B26" w:rsidP="00064B26">
      <w:pPr>
        <w:spacing w:line="300" w:lineRule="exact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sz w:val="24"/>
        </w:rPr>
        <w:t>1、</w:t>
      </w:r>
      <w:r w:rsidRPr="0081733D">
        <w:rPr>
          <w:rFonts w:asciiTheme="minorEastAsia" w:eastAsiaTheme="minorEastAsia" w:hAnsiTheme="minorEastAsia" w:hint="eastAsia"/>
          <w:b/>
          <w:sz w:val="24"/>
        </w:rPr>
        <w:t>机房整改内容</w:t>
      </w:r>
    </w:p>
    <w:p w:rsidR="00255950" w:rsidRPr="0081733D" w:rsidRDefault="00255950" w:rsidP="00064B26">
      <w:pPr>
        <w:spacing w:line="300" w:lineRule="exact"/>
        <w:rPr>
          <w:rFonts w:asciiTheme="minorEastAsia" w:eastAsiaTheme="minorEastAsia" w:hAnsiTheme="minorEastAsia"/>
          <w:sz w:val="24"/>
        </w:rPr>
      </w:pPr>
    </w:p>
    <w:tbl>
      <w:tblPr>
        <w:tblW w:w="5000" w:type="pct"/>
        <w:tblBorders>
          <w:top w:val="single" w:sz="4" w:space="0" w:color="auto"/>
        </w:tblBorders>
        <w:tblLook w:val="0000"/>
      </w:tblPr>
      <w:tblGrid>
        <w:gridCol w:w="695"/>
        <w:gridCol w:w="5652"/>
        <w:gridCol w:w="875"/>
        <w:gridCol w:w="2740"/>
      </w:tblGrid>
      <w:tr w:rsidR="00255950" w:rsidRPr="0081733D" w:rsidTr="00255950">
        <w:trPr>
          <w:cantSplit/>
          <w:trHeight w:val="710"/>
        </w:trPr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b/>
                <w:sz w:val="24"/>
              </w:rPr>
              <w:t>编号</w:t>
            </w:r>
          </w:p>
        </w:tc>
        <w:tc>
          <w:tcPr>
            <w:tcW w:w="28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255950">
            <w:pPr>
              <w:ind w:firstLineChars="300" w:firstLine="723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b/>
                <w:sz w:val="24"/>
              </w:rPr>
              <w:t>名称</w:t>
            </w:r>
            <w:r w:rsidRPr="0081733D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型号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b/>
                <w:sz w:val="24"/>
              </w:rPr>
              <w:t>数量</w:t>
            </w:r>
          </w:p>
        </w:tc>
        <w:tc>
          <w:tcPr>
            <w:tcW w:w="137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速度传感器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3个</w:t>
            </w:r>
          </w:p>
        </w:tc>
        <w:tc>
          <w:tcPr>
            <w:tcW w:w="13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近10年使用寿命已过</w:t>
            </w:r>
          </w:p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Cs w:val="28"/>
              </w:rPr>
              <w:t>水温传感器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3个</w:t>
            </w:r>
          </w:p>
        </w:tc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tabs>
                <w:tab w:val="center" w:pos="1626"/>
              </w:tabs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机油压力传感器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3个</w:t>
            </w:r>
          </w:p>
        </w:tc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Cs w:val="28"/>
              </w:rPr>
              <w:t>继电器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3套</w:t>
            </w:r>
          </w:p>
        </w:tc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控制面板（智能液晶）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3套</w:t>
            </w:r>
          </w:p>
        </w:tc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调速板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3套</w:t>
            </w:r>
          </w:p>
        </w:tc>
        <w:tc>
          <w:tcPr>
            <w:tcW w:w="1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5950" w:rsidRPr="0081733D" w:rsidTr="00255950">
        <w:trPr>
          <w:cantSplit/>
          <w:trHeight w:hRule="exact" w:val="701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Cs w:val="28"/>
              </w:rPr>
              <w:t>调压模块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2套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  <w:szCs w:val="28"/>
              </w:rPr>
              <w:t>其中一台2015年故障已换</w:t>
            </w: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Cs w:val="28"/>
              </w:rPr>
              <w:t>软油管及支架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1套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  <w:szCs w:val="28"/>
              </w:rPr>
              <w:t>需更换（含附件）</w:t>
            </w: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Cs w:val="28"/>
              </w:rPr>
              <w:t>电瓶接头处理（连接负载柜线路）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  <w:szCs w:val="28"/>
              </w:rPr>
              <w:t>目前已氧化</w:t>
            </w: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Cs w:val="28"/>
              </w:rPr>
              <w:t>机组控制箱整改（打洞整卡槽）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  <w:szCs w:val="28"/>
              </w:rPr>
              <w:t>含卡槽</w:t>
            </w: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Cs w:val="28"/>
              </w:rPr>
              <w:t>线槽（整理电缆使用）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6D4597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3台机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  <w:szCs w:val="28"/>
              </w:rPr>
              <w:t>目前为裸露状态</w:t>
            </w: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tabs>
                <w:tab w:val="center" w:pos="1626"/>
              </w:tabs>
              <w:rPr>
                <w:rFonts w:asciiTheme="minorEastAsia" w:eastAsiaTheme="minorEastAsia" w:hAnsiTheme="minorEastAsia"/>
                <w:szCs w:val="28"/>
              </w:rPr>
            </w:pPr>
            <w:r w:rsidRPr="0081733D">
              <w:rPr>
                <w:rFonts w:asciiTheme="minorEastAsia" w:eastAsiaTheme="minorEastAsia" w:hAnsiTheme="minorEastAsia" w:hint="eastAsia"/>
                <w:szCs w:val="28"/>
              </w:rPr>
              <w:t>烟管喷漆处理及喷涂（高温油漆）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3台机</w:t>
            </w:r>
          </w:p>
        </w:tc>
        <w:tc>
          <w:tcPr>
            <w:tcW w:w="1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950" w:rsidRPr="0081733D" w:rsidRDefault="00255950" w:rsidP="00255950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55950" w:rsidRPr="0081733D" w:rsidRDefault="00255950" w:rsidP="00255950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目前油漆已脱落</w:t>
            </w: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机组油箱及管道油漆处理及喷漆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3台机</w:t>
            </w:r>
          </w:p>
        </w:tc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950" w:rsidRPr="0081733D" w:rsidRDefault="00255950" w:rsidP="00FB2A10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机组底座油漆处理及喷漆</w:t>
            </w: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950" w:rsidRPr="0081733D" w:rsidRDefault="00255950" w:rsidP="00FB2A10">
            <w:pPr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55950" w:rsidRPr="0081733D" w:rsidTr="00255950">
        <w:trPr>
          <w:cantSplit/>
          <w:trHeight w:hRule="exact" w:val="39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负载柜及变压器的油漆处理及喷涂</w:t>
            </w: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950" w:rsidRPr="0081733D" w:rsidRDefault="00255950" w:rsidP="00FB2A10">
            <w:pPr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55950" w:rsidRPr="0081733D" w:rsidTr="00255950">
        <w:trPr>
          <w:cantSplit/>
          <w:trHeight w:hRule="exact" w:val="72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rPr>
                <w:rFonts w:asciiTheme="minorEastAsia" w:eastAsiaTheme="minorEastAsia" w:hAnsiTheme="minorEastAsia"/>
                <w:sz w:val="24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220V变24V变电柜及电瓶实验台的油漆处理及喷涂</w:t>
            </w: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50" w:rsidRPr="0081733D" w:rsidRDefault="00255950" w:rsidP="00FB2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50" w:rsidRPr="0081733D" w:rsidRDefault="00255950" w:rsidP="00FB2A10">
            <w:pPr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064B26" w:rsidRPr="0081733D" w:rsidRDefault="00064B26" w:rsidP="00064B26">
      <w:pPr>
        <w:spacing w:line="276" w:lineRule="auto"/>
        <w:rPr>
          <w:rFonts w:asciiTheme="minorEastAsia" w:eastAsiaTheme="minorEastAsia" w:hAnsiTheme="minorEastAsia" w:cs="Arial"/>
          <w:b/>
          <w:sz w:val="24"/>
        </w:rPr>
      </w:pPr>
    </w:p>
    <w:p w:rsidR="00064B26" w:rsidRPr="0081733D" w:rsidRDefault="00064B26" w:rsidP="00064B26">
      <w:pPr>
        <w:spacing w:line="276" w:lineRule="auto"/>
        <w:rPr>
          <w:rFonts w:asciiTheme="minorEastAsia" w:eastAsiaTheme="minorEastAsia" w:hAnsiTheme="minorEastAsia" w:cs="Arial"/>
          <w:b/>
          <w:bCs/>
          <w:sz w:val="24"/>
        </w:rPr>
      </w:pPr>
      <w:bookmarkStart w:id="0" w:name="_GoBack"/>
      <w:bookmarkEnd w:id="0"/>
    </w:p>
    <w:p w:rsidR="00064B26" w:rsidRPr="0081733D" w:rsidRDefault="00064B26" w:rsidP="00064B26">
      <w:pPr>
        <w:spacing w:line="276" w:lineRule="auto"/>
        <w:rPr>
          <w:rFonts w:asciiTheme="minorEastAsia" w:eastAsiaTheme="minorEastAsia" w:hAnsiTheme="minorEastAsia" w:cs="Arial"/>
          <w:b/>
          <w:bCs/>
          <w:sz w:val="24"/>
        </w:rPr>
      </w:pPr>
      <w:r w:rsidRPr="0081733D">
        <w:rPr>
          <w:rFonts w:asciiTheme="minorEastAsia" w:eastAsiaTheme="minorEastAsia" w:hAnsiTheme="minorEastAsia" w:cs="Arial" w:hint="eastAsia"/>
          <w:b/>
          <w:bCs/>
          <w:sz w:val="24"/>
        </w:rPr>
        <w:lastRenderedPageBreak/>
        <w:t>2、</w:t>
      </w:r>
      <w:r w:rsidR="00255950" w:rsidRPr="0081733D">
        <w:rPr>
          <w:rFonts w:asciiTheme="minorEastAsia" w:eastAsiaTheme="minorEastAsia" w:hAnsiTheme="minorEastAsia" w:cs="Arial" w:hint="eastAsia"/>
          <w:b/>
          <w:bCs/>
          <w:sz w:val="24"/>
        </w:rPr>
        <w:t>保养</w:t>
      </w:r>
      <w:r w:rsidRPr="0081733D">
        <w:rPr>
          <w:rFonts w:asciiTheme="minorEastAsia" w:eastAsiaTheme="minorEastAsia" w:hAnsiTheme="minorEastAsia" w:cs="Arial" w:hint="eastAsia"/>
          <w:b/>
          <w:bCs/>
          <w:sz w:val="24"/>
        </w:rPr>
        <w:t>技术要求</w:t>
      </w:r>
    </w:p>
    <w:p w:rsidR="00255950" w:rsidRPr="0081733D" w:rsidRDefault="00255950" w:rsidP="00064B26">
      <w:pPr>
        <w:spacing w:line="276" w:lineRule="auto"/>
        <w:rPr>
          <w:rFonts w:asciiTheme="minorEastAsia" w:eastAsiaTheme="minorEastAsia" w:hAnsiTheme="minorEastAsia" w:cs="Arial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"/>
        <w:gridCol w:w="1968"/>
        <w:gridCol w:w="4654"/>
        <w:gridCol w:w="1245"/>
        <w:gridCol w:w="1231"/>
      </w:tblGrid>
      <w:tr w:rsidR="00064B26" w:rsidRPr="0081733D" w:rsidTr="00255950">
        <w:trPr>
          <w:trHeight w:val="531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部件名称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维保内容及技术要求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064B26" w:rsidRPr="0081733D" w:rsidTr="00255950">
        <w:trPr>
          <w:trHeight w:val="616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发动机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检查冷却风扇等组件，确保冷却性能良好。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4B26" w:rsidRPr="0081733D" w:rsidTr="00255950">
        <w:trPr>
          <w:trHeight w:val="622"/>
        </w:trPr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检查发动机是否存在三漏现象并处理。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4B26" w:rsidRPr="0081733D" w:rsidTr="00255950">
        <w:trPr>
          <w:trHeight w:val="506"/>
        </w:trPr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检查排烟管及消音器紧固件紧固。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4B26" w:rsidRPr="0081733D" w:rsidTr="00255950">
        <w:trPr>
          <w:trHeight w:val="695"/>
        </w:trPr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检查蓄电池电量及充电状态。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4B26" w:rsidRPr="0081733D" w:rsidTr="00255950">
        <w:trPr>
          <w:trHeight w:val="714"/>
        </w:trPr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发电机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清洁发电机各部，检查并紧固所有线路接头和紧固件、打防缓线。</w:t>
            </w:r>
            <w:r w:rsidRPr="0081733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064B26" w:rsidRPr="0081733D" w:rsidTr="00255950">
        <w:trPr>
          <w:trHeight w:val="583"/>
        </w:trPr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手动操作检查发电机主回路断路器。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4B26" w:rsidRPr="0081733D" w:rsidTr="00255950">
        <w:trPr>
          <w:trHeight w:val="611"/>
        </w:trPr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检测发电机绕组绝缘性能。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4B26" w:rsidRPr="0081733D" w:rsidTr="00255950">
        <w:trPr>
          <w:trHeight w:val="611"/>
        </w:trPr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34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9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整机维保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发动机机组整体保养，做到外观整洁；紧固连接螺栓并画防松线；</w:t>
            </w: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电气线路等整齐无破损；更换老化的橡胶管、电缆线等易损件；润滑部位补加润滑脂；无异常振动和异常声音；</w:t>
            </w:r>
            <w:r w:rsidRPr="0081733D">
              <w:rPr>
                <w:rFonts w:asciiTheme="minorEastAsia" w:eastAsiaTheme="minorEastAsia" w:hAnsiTheme="minorEastAsia" w:hint="eastAsia"/>
                <w:szCs w:val="21"/>
              </w:rPr>
              <w:t>启机对整机进行检查、调试，确保其工作性能良好。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4B26" w:rsidRPr="0081733D" w:rsidTr="00255950">
        <w:trPr>
          <w:trHeight w:val="611"/>
        </w:trPr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34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9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故障处理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Cs w:val="21"/>
              </w:rPr>
              <w:t>对检查出的故障，找出故障原因，能处理的现场立即处理，大的故障提出维修方案及检修时间需求，在规定时间内完成故障排除。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4B26" w:rsidRPr="0081733D" w:rsidTr="00255950">
        <w:trPr>
          <w:trHeight w:val="611"/>
        </w:trPr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ind w:firstLine="34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9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173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机房内设备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81733D">
              <w:rPr>
                <w:rFonts w:asciiTheme="minorEastAsia" w:eastAsiaTheme="minorEastAsia" w:hAnsiTheme="minorEastAsia" w:hint="eastAsia"/>
                <w:sz w:val="24"/>
              </w:rPr>
              <w:t>机组油箱及管道.变电柜及电瓶实验台，以及负载柜及变压器等油漆脱落修补及喷涂粉刷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B26" w:rsidRPr="0081733D" w:rsidRDefault="00064B26" w:rsidP="00FB2A10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64B26" w:rsidRPr="0081733D" w:rsidRDefault="00064B26" w:rsidP="00255950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064B26" w:rsidRPr="0081733D" w:rsidRDefault="00064B26" w:rsidP="00255950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b/>
          <w:sz w:val="24"/>
        </w:rPr>
        <w:t>3、柴油发电机组控制系统及电子元件更换</w:t>
      </w:r>
    </w:p>
    <w:p w:rsidR="00064B26" w:rsidRPr="0081733D" w:rsidRDefault="00064B26" w:rsidP="00255950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 w:cs="宋体" w:hint="eastAsia"/>
          <w:sz w:val="24"/>
        </w:rPr>
        <w:t>①</w:t>
      </w:r>
      <w:r w:rsidRPr="0081733D">
        <w:rPr>
          <w:rFonts w:asciiTheme="minorEastAsia" w:eastAsiaTheme="minorEastAsia" w:hAnsiTheme="minorEastAsia" w:hint="eastAsia"/>
          <w:sz w:val="24"/>
        </w:rPr>
        <w:t>发电机组液晶控制屏及其它元件</w:t>
      </w:r>
      <w:r w:rsidRPr="0081733D">
        <w:rPr>
          <w:rFonts w:asciiTheme="minorEastAsia" w:eastAsiaTheme="minorEastAsia" w:hAnsiTheme="minorEastAsia" w:cs="宋体" w:hint="eastAsia"/>
          <w:sz w:val="24"/>
        </w:rPr>
        <w:t>采用原配件或市场主流品牌</w:t>
      </w:r>
      <w:r w:rsidRPr="0081733D">
        <w:rPr>
          <w:rFonts w:asciiTheme="minorEastAsia" w:eastAsiaTheme="minorEastAsia" w:hAnsiTheme="minorEastAsia" w:hint="eastAsia"/>
          <w:sz w:val="24"/>
        </w:rPr>
        <w:t>。</w:t>
      </w:r>
    </w:p>
    <w:p w:rsidR="00064B26" w:rsidRPr="0081733D" w:rsidRDefault="00064B26" w:rsidP="00255950">
      <w:pPr>
        <w:pStyle w:val="Style2"/>
        <w:spacing w:line="360" w:lineRule="auto"/>
        <w:rPr>
          <w:rFonts w:asciiTheme="minorEastAsia" w:eastAsiaTheme="minorEastAsia" w:hAnsiTheme="minorEastAsia" w:cs="宋体"/>
          <w:sz w:val="24"/>
        </w:rPr>
      </w:pPr>
      <w:r w:rsidRPr="0081733D">
        <w:rPr>
          <w:rFonts w:asciiTheme="minorEastAsia" w:eastAsiaTheme="minorEastAsia" w:hAnsiTheme="minorEastAsia" w:cs="宋体" w:hint="eastAsia"/>
          <w:sz w:val="24"/>
        </w:rPr>
        <w:t>②对于所更换的</w:t>
      </w:r>
      <w:r w:rsidRPr="0081733D">
        <w:rPr>
          <w:rFonts w:asciiTheme="minorEastAsia" w:eastAsiaTheme="minorEastAsia" w:hAnsiTheme="minorEastAsia" w:hint="eastAsia"/>
          <w:sz w:val="24"/>
        </w:rPr>
        <w:t>发电机组液晶控制屏及电子元件要达到技术先进、功能齐全、性能可靠、操作方便，与发电机组兼容性好。</w:t>
      </w:r>
    </w:p>
    <w:p w:rsidR="00064B26" w:rsidRPr="0081733D" w:rsidRDefault="00064B26" w:rsidP="00255950">
      <w:pPr>
        <w:pStyle w:val="Style2"/>
        <w:spacing w:line="360" w:lineRule="auto"/>
        <w:rPr>
          <w:rFonts w:asciiTheme="minorEastAsia" w:eastAsiaTheme="minorEastAsia" w:hAnsiTheme="minorEastAsia" w:cs="宋体"/>
          <w:sz w:val="24"/>
        </w:rPr>
      </w:pPr>
      <w:r w:rsidRPr="0081733D">
        <w:rPr>
          <w:rFonts w:asciiTheme="minorEastAsia" w:eastAsiaTheme="minorEastAsia" w:hAnsiTheme="minorEastAsia" w:cs="宋体" w:hint="eastAsia"/>
          <w:sz w:val="24"/>
        </w:rPr>
        <w:t>③油管及电缆线槽等线路选取合适安装位置，做到布置美观、方便操作、不碍事。</w:t>
      </w:r>
    </w:p>
    <w:p w:rsidR="00064B26" w:rsidRPr="0081733D" w:rsidRDefault="00064B26" w:rsidP="00255950">
      <w:pPr>
        <w:pStyle w:val="Style2"/>
        <w:spacing w:line="360" w:lineRule="auto"/>
        <w:rPr>
          <w:rFonts w:asciiTheme="minorEastAsia" w:eastAsiaTheme="minorEastAsia" w:hAnsiTheme="minorEastAsia" w:cs="宋体"/>
          <w:sz w:val="24"/>
        </w:rPr>
      </w:pPr>
      <w:r w:rsidRPr="0081733D">
        <w:rPr>
          <w:rFonts w:asciiTheme="minorEastAsia" w:eastAsiaTheme="minorEastAsia" w:hAnsiTheme="minorEastAsia" w:cs="宋体" w:hint="eastAsia"/>
          <w:sz w:val="24"/>
        </w:rPr>
        <w:t>④配件更换结束后，做到启机试验性能良好并对用户进行培训，直至能独立操作。</w:t>
      </w:r>
    </w:p>
    <w:p w:rsidR="00064B26" w:rsidRPr="0081733D" w:rsidRDefault="00064B26" w:rsidP="00255950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b/>
          <w:sz w:val="24"/>
        </w:rPr>
        <w:t>4、机房设备的油漆处理</w:t>
      </w:r>
    </w:p>
    <w:p w:rsidR="00064B26" w:rsidRPr="0081733D" w:rsidRDefault="00064B26" w:rsidP="00255950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 w:cs="宋体" w:hint="eastAsia"/>
          <w:sz w:val="24"/>
        </w:rPr>
        <w:t>①油漆产品质量要保证原装正品，质量合格</w:t>
      </w:r>
      <w:r w:rsidRPr="0081733D">
        <w:rPr>
          <w:rFonts w:asciiTheme="minorEastAsia" w:eastAsiaTheme="minorEastAsia" w:hAnsiTheme="minorEastAsia" w:hint="eastAsia"/>
          <w:sz w:val="24"/>
        </w:rPr>
        <w:t>。</w:t>
      </w:r>
    </w:p>
    <w:p w:rsidR="00064B26" w:rsidRPr="0081733D" w:rsidRDefault="00064B26" w:rsidP="00255950">
      <w:pPr>
        <w:pStyle w:val="Style2"/>
        <w:spacing w:line="360" w:lineRule="auto"/>
        <w:rPr>
          <w:rFonts w:asciiTheme="minorEastAsia" w:eastAsiaTheme="minorEastAsia" w:hAnsiTheme="minorEastAsia" w:cs="PingFang SC"/>
          <w:sz w:val="24"/>
          <w:shd w:val="clear" w:color="auto" w:fill="FFFFFF"/>
        </w:rPr>
      </w:pPr>
      <w:r w:rsidRPr="0081733D">
        <w:rPr>
          <w:rFonts w:asciiTheme="minorEastAsia" w:eastAsiaTheme="minorEastAsia" w:hAnsiTheme="minorEastAsia" w:cs="宋体" w:hint="eastAsia"/>
          <w:sz w:val="24"/>
        </w:rPr>
        <w:lastRenderedPageBreak/>
        <w:t>②</w:t>
      </w:r>
      <w:r w:rsidRPr="0081733D">
        <w:rPr>
          <w:rFonts w:asciiTheme="minorEastAsia" w:eastAsiaTheme="minorEastAsia" w:hAnsiTheme="minorEastAsia" w:cs="PingFang SC" w:hint="eastAsia"/>
          <w:sz w:val="24"/>
          <w:shd w:val="clear" w:color="auto" w:fill="FFFFFF"/>
        </w:rPr>
        <w:t>不能喷的太厚流泪，喷的太薄露底，要均匀。</w:t>
      </w:r>
    </w:p>
    <w:p w:rsidR="00064B26" w:rsidRPr="0081733D" w:rsidRDefault="00064B26" w:rsidP="00255950">
      <w:pPr>
        <w:pStyle w:val="HTML"/>
        <w:widowControl/>
        <w:shd w:val="clear" w:color="auto" w:fill="FFFFFF"/>
        <w:spacing w:before="120" w:after="120" w:line="360" w:lineRule="auto"/>
        <w:rPr>
          <w:rFonts w:asciiTheme="minorEastAsia" w:eastAsiaTheme="minorEastAsia" w:hAnsiTheme="minorEastAsia" w:cs="PingFang SC" w:hint="default"/>
          <w:shd w:val="clear" w:color="auto" w:fill="FFFFFF"/>
        </w:rPr>
      </w:pPr>
      <w:r w:rsidRPr="0081733D">
        <w:rPr>
          <w:rFonts w:asciiTheme="minorEastAsia" w:eastAsiaTheme="minorEastAsia" w:hAnsiTheme="minorEastAsia" w:cs="宋体"/>
        </w:rPr>
        <w:t>③施工人员自带</w:t>
      </w:r>
      <w:r w:rsidRPr="0081733D">
        <w:rPr>
          <w:rFonts w:asciiTheme="minorEastAsia" w:eastAsiaTheme="minorEastAsia" w:hAnsiTheme="minorEastAsia" w:cs="PingFang SC" w:hint="default"/>
          <w:shd w:val="clear" w:color="auto" w:fill="FFFFFF"/>
        </w:rPr>
        <w:t>，罐漆和喷枪</w:t>
      </w:r>
      <w:r w:rsidRPr="0081733D">
        <w:rPr>
          <w:rFonts w:asciiTheme="minorEastAsia" w:eastAsiaTheme="minorEastAsia" w:hAnsiTheme="minorEastAsia" w:cs="PingFang SC"/>
          <w:shd w:val="clear" w:color="auto" w:fill="FFFFFF"/>
        </w:rPr>
        <w:t>及专业施工工具。</w:t>
      </w:r>
    </w:p>
    <w:p w:rsidR="00064B26" w:rsidRPr="0081733D" w:rsidRDefault="00255950" w:rsidP="00255950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b/>
          <w:sz w:val="24"/>
        </w:rPr>
        <w:t>★</w:t>
      </w:r>
      <w:r w:rsidR="00064B26" w:rsidRPr="0081733D">
        <w:rPr>
          <w:rFonts w:asciiTheme="minorEastAsia" w:eastAsiaTheme="minorEastAsia" w:hAnsiTheme="minorEastAsia" w:hint="eastAsia"/>
          <w:b/>
          <w:sz w:val="24"/>
        </w:rPr>
        <w:t>5、资质要求</w:t>
      </w:r>
    </w:p>
    <w:p w:rsidR="00A8685D" w:rsidRPr="0081733D" w:rsidRDefault="00064B26" w:rsidP="0025595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 w:hint="eastAsia"/>
          <w:sz w:val="24"/>
        </w:rPr>
        <w:t>服务单位的技术人员需具备康明斯发动机的服务资格认证。</w:t>
      </w:r>
    </w:p>
    <w:p w:rsidR="00A8685D" w:rsidRPr="0081733D" w:rsidRDefault="00A8685D" w:rsidP="0025595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064B26" w:rsidRPr="0081733D" w:rsidRDefault="00255950" w:rsidP="0025595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b/>
          <w:sz w:val="24"/>
        </w:rPr>
        <w:t>三</w:t>
      </w:r>
      <w:r w:rsidR="00064B26" w:rsidRPr="0081733D">
        <w:rPr>
          <w:rFonts w:asciiTheme="minorEastAsia" w:eastAsiaTheme="minorEastAsia" w:hAnsiTheme="minorEastAsia" w:hint="eastAsia"/>
          <w:b/>
          <w:sz w:val="24"/>
        </w:rPr>
        <w:t>、服务方式及地点</w:t>
      </w:r>
    </w:p>
    <w:p w:rsidR="00064B26" w:rsidRPr="0081733D" w:rsidRDefault="00064B26" w:rsidP="00255950">
      <w:pPr>
        <w:pStyle w:val="Style2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 w:hint="eastAsia"/>
          <w:sz w:val="24"/>
        </w:rPr>
        <w:t>服务方式为上门服务，服务地点在上海海事大学校内，乙方接到甲方通知后需在指定时间内赶到服务地点。</w:t>
      </w:r>
    </w:p>
    <w:p w:rsidR="00A8685D" w:rsidRPr="0081733D" w:rsidRDefault="00A8685D" w:rsidP="0096522C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</w:p>
    <w:p w:rsidR="00064B26" w:rsidRPr="0081733D" w:rsidRDefault="00255950" w:rsidP="00255950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b/>
          <w:sz w:val="24"/>
        </w:rPr>
        <w:t>四</w:t>
      </w:r>
      <w:r w:rsidR="00064B26" w:rsidRPr="0081733D">
        <w:rPr>
          <w:rFonts w:asciiTheme="minorEastAsia" w:eastAsiaTheme="minorEastAsia" w:hAnsiTheme="minorEastAsia" w:hint="eastAsia"/>
          <w:b/>
          <w:sz w:val="24"/>
        </w:rPr>
        <w:t>、竣工验收</w:t>
      </w:r>
    </w:p>
    <w:p w:rsidR="00064B26" w:rsidRPr="0081733D" w:rsidRDefault="00064B26" w:rsidP="00255950">
      <w:pPr>
        <w:pStyle w:val="Style2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 w:hint="eastAsia"/>
          <w:sz w:val="24"/>
        </w:rPr>
        <w:t>甲、乙双方按施工内容和技术标准共同进行验收和签字，出具发电机组技术性能</w:t>
      </w:r>
      <w:r w:rsidRPr="0081733D">
        <w:rPr>
          <w:rFonts w:asciiTheme="minorEastAsia" w:eastAsiaTheme="minorEastAsia" w:hAnsiTheme="minorEastAsia" w:cs="宋体" w:hint="eastAsia"/>
          <w:kern w:val="0"/>
          <w:sz w:val="24"/>
        </w:rPr>
        <w:t>检测报告，</w:t>
      </w:r>
      <w:r w:rsidRPr="0081733D">
        <w:rPr>
          <w:rFonts w:asciiTheme="minorEastAsia" w:eastAsiaTheme="minorEastAsia" w:hAnsiTheme="minorEastAsia" w:hint="eastAsia"/>
          <w:sz w:val="24"/>
        </w:rPr>
        <w:t>一式二份。</w:t>
      </w:r>
    </w:p>
    <w:p w:rsidR="00A8685D" w:rsidRPr="0081733D" w:rsidRDefault="00A8685D" w:rsidP="0096522C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</w:p>
    <w:p w:rsidR="00064B26" w:rsidRPr="0081733D" w:rsidRDefault="00255950" w:rsidP="00255950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b/>
          <w:sz w:val="24"/>
        </w:rPr>
        <w:t>五</w:t>
      </w:r>
      <w:r w:rsidR="00064B26" w:rsidRPr="0081733D">
        <w:rPr>
          <w:rFonts w:asciiTheme="minorEastAsia" w:eastAsiaTheme="minorEastAsia" w:hAnsiTheme="minorEastAsia" w:hint="eastAsia"/>
          <w:b/>
          <w:sz w:val="24"/>
        </w:rPr>
        <w:t>、质量保证及售后服务</w:t>
      </w:r>
    </w:p>
    <w:p w:rsidR="00064B26" w:rsidRPr="0081733D" w:rsidRDefault="00064B26" w:rsidP="00255950">
      <w:pPr>
        <w:pStyle w:val="Style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 w:hint="eastAsia"/>
          <w:sz w:val="24"/>
        </w:rPr>
        <w:t>质保期从用户最终验收合格之日起保修期12个月。</w:t>
      </w:r>
    </w:p>
    <w:p w:rsidR="00A8685D" w:rsidRPr="0081733D" w:rsidRDefault="00A8685D" w:rsidP="0096522C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</w:p>
    <w:p w:rsidR="00064B26" w:rsidRPr="0081733D" w:rsidRDefault="00255950" w:rsidP="00255950">
      <w:pPr>
        <w:pStyle w:val="Style2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b/>
          <w:sz w:val="24"/>
        </w:rPr>
        <w:t>六</w:t>
      </w:r>
      <w:r w:rsidR="00064B26" w:rsidRPr="0081733D">
        <w:rPr>
          <w:rFonts w:asciiTheme="minorEastAsia" w:eastAsiaTheme="minorEastAsia" w:hAnsiTheme="minorEastAsia"/>
          <w:b/>
          <w:sz w:val="24"/>
        </w:rPr>
        <w:t>、</w:t>
      </w:r>
      <w:r w:rsidR="00064B26" w:rsidRPr="0081733D">
        <w:rPr>
          <w:rFonts w:asciiTheme="minorEastAsia" w:eastAsiaTheme="minorEastAsia" w:hAnsiTheme="minorEastAsia" w:hint="eastAsia"/>
          <w:b/>
          <w:sz w:val="24"/>
        </w:rPr>
        <w:t>施工工期</w:t>
      </w:r>
    </w:p>
    <w:p w:rsidR="00064B26" w:rsidRPr="0081733D" w:rsidRDefault="00064B26" w:rsidP="00255950">
      <w:pPr>
        <w:pStyle w:val="Style2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 w:hint="eastAsia"/>
          <w:sz w:val="24"/>
        </w:rPr>
        <w:t>合同签约后5-7个工作日内完成（具体时间以约定时间为准 ）。</w:t>
      </w:r>
    </w:p>
    <w:p w:rsidR="00A8685D" w:rsidRPr="0081733D" w:rsidRDefault="00A8685D" w:rsidP="0096522C">
      <w:pPr>
        <w:pStyle w:val="Style2"/>
        <w:spacing w:line="360" w:lineRule="auto"/>
        <w:rPr>
          <w:rFonts w:asciiTheme="minorEastAsia" w:eastAsiaTheme="minorEastAsia" w:hAnsiTheme="minorEastAsia"/>
          <w:sz w:val="24"/>
        </w:rPr>
      </w:pPr>
    </w:p>
    <w:p w:rsidR="00064B26" w:rsidRPr="0081733D" w:rsidRDefault="00255950" w:rsidP="00255950">
      <w:pPr>
        <w:pStyle w:val="Style2"/>
        <w:tabs>
          <w:tab w:val="left" w:pos="235"/>
        </w:tabs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b/>
          <w:sz w:val="24"/>
        </w:rPr>
        <w:t>七</w:t>
      </w:r>
      <w:r w:rsidR="00064B26" w:rsidRPr="0081733D">
        <w:rPr>
          <w:rFonts w:asciiTheme="minorEastAsia" w:eastAsiaTheme="minorEastAsia" w:hAnsiTheme="minorEastAsia" w:hint="eastAsia"/>
          <w:b/>
          <w:sz w:val="24"/>
        </w:rPr>
        <w:t>、付款方式</w:t>
      </w:r>
    </w:p>
    <w:p w:rsidR="00064B26" w:rsidRPr="0081733D" w:rsidRDefault="00F4103A" w:rsidP="00255950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 w:hint="eastAsia"/>
          <w:sz w:val="24"/>
        </w:rPr>
        <w:t>项目完成并经甲方验收合格后后</w:t>
      </w:r>
      <w:r w:rsidRPr="0081733D">
        <w:rPr>
          <w:rFonts w:asciiTheme="minorEastAsia" w:eastAsiaTheme="minorEastAsia" w:hAnsiTheme="minorEastAsia"/>
          <w:sz w:val="24"/>
        </w:rPr>
        <w:t>1</w:t>
      </w:r>
      <w:r w:rsidRPr="0081733D">
        <w:rPr>
          <w:rFonts w:asciiTheme="minorEastAsia" w:eastAsiaTheme="minorEastAsia" w:hAnsiTheme="minorEastAsia" w:hint="eastAsia"/>
          <w:sz w:val="24"/>
        </w:rPr>
        <w:t>5个工作日内，甲方一次性付清合同款项。</w:t>
      </w:r>
    </w:p>
    <w:p w:rsidR="00064B26" w:rsidRPr="0081733D" w:rsidRDefault="00064B26" w:rsidP="0025595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4F2942" w:rsidRPr="0081733D" w:rsidRDefault="00255950" w:rsidP="0025595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81733D">
        <w:rPr>
          <w:rFonts w:asciiTheme="minorEastAsia" w:eastAsiaTheme="minorEastAsia" w:hAnsiTheme="minorEastAsia" w:hint="eastAsia"/>
          <w:b/>
          <w:sz w:val="24"/>
        </w:rPr>
        <w:t>八</w:t>
      </w:r>
      <w:r w:rsidR="004F2942" w:rsidRPr="0081733D">
        <w:rPr>
          <w:rFonts w:asciiTheme="minorEastAsia" w:eastAsiaTheme="minorEastAsia" w:hAnsiTheme="minorEastAsia" w:hint="eastAsia"/>
          <w:b/>
          <w:sz w:val="24"/>
        </w:rPr>
        <w:t>、</w:t>
      </w:r>
      <w:r w:rsidR="004F2942" w:rsidRPr="0081733D">
        <w:rPr>
          <w:rFonts w:asciiTheme="minorEastAsia" w:eastAsiaTheme="minorEastAsia" w:hAnsiTheme="minorEastAsia"/>
          <w:b/>
          <w:sz w:val="24"/>
        </w:rPr>
        <w:t>安全防护工作：</w:t>
      </w:r>
    </w:p>
    <w:p w:rsidR="004F2942" w:rsidRPr="0081733D" w:rsidRDefault="004F2942" w:rsidP="0096522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/>
          <w:sz w:val="24"/>
        </w:rPr>
        <w:t>1</w:t>
      </w:r>
      <w:r w:rsidRPr="0081733D">
        <w:rPr>
          <w:rFonts w:asciiTheme="minorEastAsia" w:eastAsiaTheme="minorEastAsia" w:hAnsiTheme="minorEastAsia" w:hint="eastAsia"/>
          <w:sz w:val="24"/>
        </w:rPr>
        <w:t>、</w:t>
      </w:r>
      <w:r w:rsidRPr="0081733D">
        <w:rPr>
          <w:rFonts w:asciiTheme="minorEastAsia" w:eastAsiaTheme="minorEastAsia" w:hAnsiTheme="minorEastAsia"/>
          <w:sz w:val="24"/>
        </w:rPr>
        <w:t>施工现场先用隔离带隔离，非施工人员禁止入内。</w:t>
      </w:r>
    </w:p>
    <w:p w:rsidR="004F2942" w:rsidRPr="0081733D" w:rsidRDefault="004F2942" w:rsidP="0096522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/>
          <w:sz w:val="24"/>
        </w:rPr>
        <w:t>2</w:t>
      </w:r>
      <w:r w:rsidRPr="0081733D">
        <w:rPr>
          <w:rFonts w:asciiTheme="minorEastAsia" w:eastAsiaTheme="minorEastAsia" w:hAnsiTheme="minorEastAsia" w:hint="eastAsia"/>
          <w:sz w:val="24"/>
        </w:rPr>
        <w:t>、</w:t>
      </w:r>
      <w:r w:rsidRPr="0081733D">
        <w:rPr>
          <w:rFonts w:asciiTheme="minorEastAsia" w:eastAsiaTheme="minorEastAsia" w:hAnsiTheme="minorEastAsia"/>
          <w:sz w:val="24"/>
        </w:rPr>
        <w:t>施工现场进出口处设置2台灭火器以保证安全。</w:t>
      </w:r>
    </w:p>
    <w:p w:rsidR="004F2942" w:rsidRPr="0081733D" w:rsidRDefault="004F2942" w:rsidP="0096522C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1733D">
        <w:rPr>
          <w:rFonts w:asciiTheme="minorEastAsia" w:eastAsiaTheme="minorEastAsia" w:hAnsiTheme="minorEastAsia"/>
          <w:sz w:val="24"/>
        </w:rPr>
        <w:t>3</w:t>
      </w:r>
      <w:r w:rsidRPr="0081733D">
        <w:rPr>
          <w:rFonts w:asciiTheme="minorEastAsia" w:eastAsiaTheme="minorEastAsia" w:hAnsiTheme="minorEastAsia" w:hint="eastAsia"/>
          <w:sz w:val="24"/>
        </w:rPr>
        <w:t>、</w:t>
      </w:r>
      <w:r w:rsidR="00AC178D" w:rsidRPr="0081733D">
        <w:rPr>
          <w:rFonts w:asciiTheme="minorEastAsia" w:eastAsiaTheme="minorEastAsia" w:hAnsiTheme="minorEastAsia" w:hint="eastAsia"/>
          <w:sz w:val="24"/>
        </w:rPr>
        <w:t xml:space="preserve"> </w:t>
      </w:r>
      <w:r w:rsidRPr="0081733D">
        <w:rPr>
          <w:rFonts w:asciiTheme="minorEastAsia" w:eastAsiaTheme="minorEastAsia" w:hAnsiTheme="minorEastAsia"/>
          <w:sz w:val="24"/>
        </w:rPr>
        <w:t>施工人员自行准备安全保护装备（含工作衣 安全帽  防护眼镜 防爆鞋等）</w:t>
      </w:r>
    </w:p>
    <w:p w:rsidR="004F2942" w:rsidRPr="0081733D" w:rsidRDefault="004F2942" w:rsidP="00255950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4F2942" w:rsidRPr="0081733D" w:rsidSect="0025595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082" w:rsidRDefault="00050082" w:rsidP="00064B26">
      <w:r>
        <w:separator/>
      </w:r>
    </w:p>
  </w:endnote>
  <w:endnote w:type="continuationSeparator" w:id="1">
    <w:p w:rsidR="00050082" w:rsidRDefault="00050082" w:rsidP="00064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082" w:rsidRDefault="00050082" w:rsidP="00064B26">
      <w:r>
        <w:separator/>
      </w:r>
    </w:p>
  </w:footnote>
  <w:footnote w:type="continuationSeparator" w:id="1">
    <w:p w:rsidR="00050082" w:rsidRDefault="00050082" w:rsidP="00064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40CAB"/>
    <w:multiLevelType w:val="hybridMultilevel"/>
    <w:tmpl w:val="920AFD42"/>
    <w:lvl w:ilvl="0" w:tplc="2834AA10">
      <w:start w:val="1"/>
      <w:numFmt w:val="japaneseCounting"/>
      <w:lvlText w:val="%1、"/>
      <w:lvlJc w:val="left"/>
      <w:pPr>
        <w:ind w:left="2637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67" w:hanging="420"/>
      </w:pPr>
    </w:lvl>
    <w:lvl w:ilvl="2" w:tplc="0409001B" w:tentative="1">
      <w:start w:val="1"/>
      <w:numFmt w:val="lowerRoman"/>
      <w:lvlText w:val="%3."/>
      <w:lvlJc w:val="righ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9" w:tentative="1">
      <w:start w:val="1"/>
      <w:numFmt w:val="lowerLetter"/>
      <w:lvlText w:val="%5)"/>
      <w:lvlJc w:val="left"/>
      <w:pPr>
        <w:ind w:left="4227" w:hanging="420"/>
      </w:pPr>
    </w:lvl>
    <w:lvl w:ilvl="5" w:tplc="0409001B" w:tentative="1">
      <w:start w:val="1"/>
      <w:numFmt w:val="lowerRoman"/>
      <w:lvlText w:val="%6."/>
      <w:lvlJc w:val="righ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9" w:tentative="1">
      <w:start w:val="1"/>
      <w:numFmt w:val="lowerLetter"/>
      <w:lvlText w:val="%8)"/>
      <w:lvlJc w:val="left"/>
      <w:pPr>
        <w:ind w:left="5487" w:hanging="420"/>
      </w:pPr>
    </w:lvl>
    <w:lvl w:ilvl="8" w:tplc="0409001B" w:tentative="1">
      <w:start w:val="1"/>
      <w:numFmt w:val="lowerRoman"/>
      <w:lvlText w:val="%9."/>
      <w:lvlJc w:val="right"/>
      <w:pPr>
        <w:ind w:left="590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C1"/>
    <w:rsid w:val="000355CD"/>
    <w:rsid w:val="00050082"/>
    <w:rsid w:val="00063B89"/>
    <w:rsid w:val="00064B26"/>
    <w:rsid w:val="00070D39"/>
    <w:rsid w:val="00201F43"/>
    <w:rsid w:val="00255950"/>
    <w:rsid w:val="002723C1"/>
    <w:rsid w:val="004F2942"/>
    <w:rsid w:val="006910C9"/>
    <w:rsid w:val="006D4597"/>
    <w:rsid w:val="006D5027"/>
    <w:rsid w:val="007E0E58"/>
    <w:rsid w:val="007E4D6C"/>
    <w:rsid w:val="0081733D"/>
    <w:rsid w:val="0096522C"/>
    <w:rsid w:val="00A8685D"/>
    <w:rsid w:val="00AC178D"/>
    <w:rsid w:val="00B621D6"/>
    <w:rsid w:val="00F4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B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B26"/>
    <w:rPr>
      <w:sz w:val="18"/>
      <w:szCs w:val="18"/>
    </w:rPr>
  </w:style>
  <w:style w:type="paragraph" w:styleId="HTML">
    <w:name w:val="HTML Preformatted"/>
    <w:basedOn w:val="a"/>
    <w:link w:val="HTMLChar"/>
    <w:rsid w:val="00064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064B26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uiPriority w:val="1"/>
    <w:qFormat/>
    <w:rsid w:val="00064B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064B26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FZ</cp:lastModifiedBy>
  <cp:revision>14</cp:revision>
  <dcterms:created xsi:type="dcterms:W3CDTF">2017-10-17T02:47:00Z</dcterms:created>
  <dcterms:modified xsi:type="dcterms:W3CDTF">2017-10-19T02:34:00Z</dcterms:modified>
</cp:coreProperties>
</file>