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BE" w:rsidRPr="00772282" w:rsidRDefault="004F73BE" w:rsidP="004F73BE">
      <w:pPr>
        <w:spacing w:line="360" w:lineRule="auto"/>
        <w:ind w:leftChars="60" w:left="216" w:hangingChars="32" w:hanging="90"/>
        <w:jc w:val="center"/>
        <w:rPr>
          <w:rFonts w:ascii="仿宋" w:eastAsia="仿宋" w:hAnsi="仿宋"/>
          <w:sz w:val="28"/>
          <w:szCs w:val="28"/>
          <w:u w:val="single"/>
        </w:rPr>
      </w:pPr>
      <w:r w:rsidRPr="00772282">
        <w:rPr>
          <w:rFonts w:ascii="仿宋" w:eastAsia="仿宋" w:hAnsi="仿宋" w:hint="eastAsia"/>
          <w:sz w:val="28"/>
          <w:szCs w:val="28"/>
          <w:u w:val="single"/>
        </w:rPr>
        <w:t>上海海事大学新建研究生公寓</w:t>
      </w:r>
    </w:p>
    <w:p w:rsidR="004F73BE" w:rsidRPr="00772282" w:rsidRDefault="004F73BE" w:rsidP="004F73BE">
      <w:pPr>
        <w:spacing w:line="360" w:lineRule="auto"/>
        <w:ind w:leftChars="60" w:left="216" w:hangingChars="32" w:hanging="90"/>
        <w:jc w:val="center"/>
        <w:rPr>
          <w:rFonts w:ascii="仿宋" w:eastAsia="仿宋" w:hAnsi="仿宋"/>
          <w:sz w:val="28"/>
        </w:rPr>
      </w:pPr>
      <w:r w:rsidRPr="00772282">
        <w:rPr>
          <w:rFonts w:ascii="仿宋" w:eastAsia="仿宋" w:hAnsi="仿宋" w:hint="eastAsia"/>
          <w:sz w:val="28"/>
          <w:szCs w:val="28"/>
        </w:rPr>
        <w:t>施工公开招标公告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329"/>
        <w:gridCol w:w="1080"/>
        <w:gridCol w:w="305"/>
        <w:gridCol w:w="775"/>
        <w:gridCol w:w="832"/>
        <w:gridCol w:w="1418"/>
        <w:gridCol w:w="1276"/>
        <w:gridCol w:w="1434"/>
        <w:gridCol w:w="15"/>
      </w:tblGrid>
      <w:tr w:rsidR="004F73BE" w:rsidRPr="00772282" w:rsidTr="00933FA2">
        <w:trPr>
          <w:gridAfter w:val="1"/>
          <w:wAfter w:w="15" w:type="dxa"/>
          <w:trHeight w:val="670"/>
          <w:tblHeader/>
          <w:jc w:val="center"/>
        </w:trPr>
        <w:tc>
          <w:tcPr>
            <w:tcW w:w="9449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报建编号</w:t>
            </w:r>
          </w:p>
        </w:tc>
        <w:tc>
          <w:tcPr>
            <w:tcW w:w="21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15LGPD0071</w:t>
            </w:r>
          </w:p>
        </w:tc>
        <w:tc>
          <w:tcPr>
            <w:tcW w:w="22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标段号</w:t>
            </w:r>
          </w:p>
        </w:tc>
        <w:tc>
          <w:tcPr>
            <w:tcW w:w="2710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C01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上海海事大学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招标人地址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海港大道1550号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招标项目名称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上海海事大学新建研究生公寓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海港大道1550号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上海海事大学校区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内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944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工程规模描述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建设规模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学生公寓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、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人防工程（兼做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地下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车库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）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及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室外总体，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总建筑面积约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23700平方米（其中：地上建筑面积约19700平方米，地下建筑面积约4000平方米）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房屋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建筑工程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工程总投资</w:t>
            </w:r>
            <w:r w:rsidRPr="00772282">
              <w:rPr>
                <w:rFonts w:ascii="仿宋" w:eastAsia="仿宋" w:hAnsi="仿宋" w:hint="eastAsia"/>
                <w:sz w:val="18"/>
                <w:szCs w:val="18"/>
              </w:rPr>
              <w:t>（万元）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10494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标段建安造价</w:t>
            </w:r>
            <w:r w:rsidRPr="00772282">
              <w:rPr>
                <w:rFonts w:ascii="仿宋" w:eastAsia="仿宋" w:hAnsi="仿宋" w:hint="eastAsia"/>
                <w:sz w:val="18"/>
                <w:szCs w:val="18"/>
              </w:rPr>
              <w:t>（万元）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9151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施工工期</w:t>
            </w:r>
            <w:r w:rsidRPr="00772282">
              <w:rPr>
                <w:rFonts w:ascii="仿宋" w:eastAsia="仿宋" w:hAnsi="仿宋" w:hint="eastAsia"/>
                <w:sz w:val="18"/>
                <w:szCs w:val="18"/>
              </w:rPr>
              <w:t>（日历天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420</w:t>
            </w:r>
          </w:p>
        </w:tc>
      </w:tr>
      <w:tr w:rsidR="004F73BE" w:rsidRPr="00772282" w:rsidTr="00933FA2">
        <w:trPr>
          <w:gridAfter w:val="1"/>
          <w:wAfter w:w="15" w:type="dxa"/>
          <w:trHeight w:val="487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其他说明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>本项目要求承包单位具备：2013年1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>0</w:t>
            </w: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>月1日（以中标通知书时间为准）-至今，需承接过公共建筑（以下二条需同时具备）：（1）标段中标价大于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>6</w:t>
            </w: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>000万元（不含）；（2）标段中有单体建筑面积大于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>1</w:t>
            </w: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>3000平方米（不含）；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944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投标条件</w:t>
            </w:r>
          </w:p>
        </w:tc>
      </w:tr>
      <w:tr w:rsidR="004F73BE" w:rsidRPr="00772282" w:rsidTr="00933FA2">
        <w:trPr>
          <w:trHeight w:val="510"/>
          <w:jc w:val="center"/>
        </w:trPr>
        <w:tc>
          <w:tcPr>
            <w:tcW w:w="232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资质要求</w:t>
            </w:r>
          </w:p>
        </w:tc>
        <w:tc>
          <w:tcPr>
            <w:tcW w:w="71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施工资质要求</w:t>
            </w:r>
          </w:p>
        </w:tc>
      </w:tr>
      <w:tr w:rsidR="004F73BE" w:rsidRPr="00772282" w:rsidTr="00933FA2">
        <w:trPr>
          <w:trHeight w:val="510"/>
          <w:jc w:val="center"/>
        </w:trPr>
        <w:tc>
          <w:tcPr>
            <w:tcW w:w="232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第一条</w:t>
            </w:r>
          </w:p>
        </w:tc>
        <w:tc>
          <w:tcPr>
            <w:tcW w:w="60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建筑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工程施工总承包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二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级及以上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资质</w:t>
            </w:r>
          </w:p>
        </w:tc>
      </w:tr>
      <w:tr w:rsidR="004F73BE" w:rsidRPr="00772282" w:rsidTr="00933FA2">
        <w:trPr>
          <w:trHeight w:val="510"/>
          <w:jc w:val="center"/>
        </w:trPr>
        <w:tc>
          <w:tcPr>
            <w:tcW w:w="232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以上施工资质要求，投标人只要符合任何一条，但同一条中的多项资质要求需同时满足。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项目经理资格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spacing w:line="320" w:lineRule="exact"/>
              <w:rPr>
                <w:rFonts w:ascii="仿宋" w:eastAsia="仿宋" w:hAnsi="仿宋" w:hint="eastAsia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>建筑工程</w:t>
            </w:r>
            <w:r w:rsidRPr="00772282">
              <w:rPr>
                <w:rFonts w:ascii="仿宋" w:eastAsia="仿宋" w:hAnsi="仿宋" w:hint="eastAsia"/>
                <w:sz w:val="18"/>
                <w:szCs w:val="18"/>
              </w:rPr>
              <w:t>专业</w:t>
            </w: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>二</w:t>
            </w:r>
            <w:r w:rsidRPr="00772282">
              <w:rPr>
                <w:rFonts w:ascii="仿宋" w:eastAsia="仿宋" w:hAnsi="仿宋" w:hint="eastAsia"/>
                <w:sz w:val="18"/>
                <w:szCs w:val="18"/>
              </w:rPr>
              <w:t>级（及以上）注册建造师执业资格。该项目经理以在上海市建筑建材业网站（</w:t>
            </w:r>
            <w:hyperlink r:id="rId5" w:history="1">
              <w:r w:rsidRPr="00772282">
                <w:rPr>
                  <w:rFonts w:ascii="仿宋" w:eastAsia="仿宋" w:hAnsi="仿宋" w:hint="eastAsia"/>
                  <w:sz w:val="18"/>
                  <w:szCs w:val="18"/>
                </w:rPr>
                <w:t>mis</w:t>
              </w:r>
              <w:r w:rsidRPr="00772282">
                <w:rPr>
                  <w:rFonts w:ascii="仿宋" w:eastAsia="仿宋" w:hAnsi="仿宋"/>
                  <w:sz w:val="18"/>
                  <w:szCs w:val="18"/>
                </w:rPr>
                <w:t>.ciac.sh.cn</w:t>
              </w:r>
            </w:hyperlink>
            <w:r w:rsidRPr="00772282">
              <w:rPr>
                <w:rFonts w:ascii="仿宋" w:eastAsia="仿宋" w:hAnsi="仿宋" w:hint="eastAsia"/>
                <w:sz w:val="18"/>
                <w:szCs w:val="18"/>
              </w:rPr>
              <w:t>）上查询为准，在册且无在建项目记录（同一报建编号的工程分段发包或分期施工的除外）。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其他说明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投标人注册资本金不少于</w:t>
            </w: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 xml:space="preserve">/  </w:t>
            </w:r>
            <w:r w:rsidRPr="00772282">
              <w:rPr>
                <w:rFonts w:ascii="仿宋" w:eastAsia="仿宋" w:hAnsi="仿宋" w:hint="eastAsia"/>
                <w:sz w:val="18"/>
                <w:szCs w:val="18"/>
              </w:rPr>
              <w:t>万元（如需）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是否接受联合体投标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ind w:firstLineChars="300" w:firstLine="54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 xml:space="preserve">□接受                    </w:t>
            </w:r>
            <w:r w:rsidRPr="00772282">
              <w:rPr>
                <w:rFonts w:ascii="仿宋" w:eastAsia="仿宋" w:hAnsi="仿宋" w:hint="eastAsia"/>
                <w:sz w:val="18"/>
                <w:szCs w:val="18"/>
              </w:rPr>
              <w:sym w:font="Wingdings 2" w:char="0052"/>
            </w:r>
            <w:r w:rsidRPr="00772282">
              <w:rPr>
                <w:rFonts w:ascii="仿宋" w:eastAsia="仿宋" w:hAnsi="仿宋" w:hint="eastAsia"/>
                <w:sz w:val="18"/>
                <w:szCs w:val="18"/>
              </w:rPr>
              <w:t>不接受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网上资质比对网址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http://www.ciac.sh.cn/zbxx_new.aspx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获取招标文件地址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  <w:u w:val="single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  <w:u w:val="single"/>
              </w:rPr>
              <w:t>中山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  <w:u w:val="single"/>
              </w:rPr>
              <w:t>西路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  <w:u w:val="single"/>
              </w:rPr>
              <w:t>1245弄</w:t>
            </w:r>
            <w:proofErr w:type="gramStart"/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  <w:u w:val="single"/>
              </w:rPr>
              <w:t>1号1号</w:t>
            </w:r>
            <w:proofErr w:type="gramEnd"/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  <w:u w:val="single"/>
              </w:rPr>
              <w:t>楼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  <w:u w:val="single"/>
              </w:rPr>
              <w:t>213室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u w:val="single"/>
              </w:rPr>
              <w:t>门口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获取招标文件时间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  <w:u w:val="single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>201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>6</w:t>
            </w: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年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>11</w:t>
            </w: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>月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>5</w:t>
            </w: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>日到 201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>6</w:t>
            </w: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>年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>11</w:t>
            </w: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月 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>9</w:t>
            </w: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>日（</w:t>
            </w:r>
            <w:r w:rsidRPr="00772282">
              <w:rPr>
                <w:rFonts w:ascii="仿宋" w:eastAsia="仿宋" w:hAnsi="仿宋" w:hint="eastAsia"/>
                <w:sz w:val="18"/>
                <w:szCs w:val="18"/>
              </w:rPr>
              <w:t>三天以上节假日除外）每日上午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 xml:space="preserve"> 9</w:t>
            </w: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>:30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 xml:space="preserve"> </w:t>
            </w:r>
            <w:r w:rsidRPr="00772282">
              <w:rPr>
                <w:rFonts w:ascii="仿宋" w:eastAsia="仿宋" w:hAnsi="仿宋" w:hint="eastAsia"/>
                <w:sz w:val="18"/>
                <w:szCs w:val="18"/>
              </w:rPr>
              <w:t>时至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 xml:space="preserve"> 13</w:t>
            </w: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>:30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 xml:space="preserve"> </w:t>
            </w:r>
            <w:r w:rsidRPr="00772282">
              <w:rPr>
                <w:rFonts w:ascii="仿宋" w:eastAsia="仿宋" w:hAnsi="仿宋" w:hint="eastAsia"/>
                <w:sz w:val="18"/>
                <w:szCs w:val="18"/>
              </w:rPr>
              <w:t>时，下午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>13</w:t>
            </w: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>:30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 xml:space="preserve"> </w:t>
            </w:r>
            <w:r w:rsidRPr="00772282">
              <w:rPr>
                <w:rFonts w:ascii="仿宋" w:eastAsia="仿宋" w:hAnsi="仿宋" w:hint="eastAsia"/>
                <w:sz w:val="18"/>
                <w:szCs w:val="18"/>
              </w:rPr>
              <w:t>时至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 xml:space="preserve"> 16</w:t>
            </w:r>
            <w:r w:rsidRPr="00772282">
              <w:rPr>
                <w:rFonts w:ascii="仿宋" w:eastAsia="仿宋" w:hAnsi="仿宋" w:hint="eastAsia"/>
                <w:sz w:val="18"/>
                <w:szCs w:val="18"/>
                <w:u w:val="single"/>
              </w:rPr>
              <w:t>：30</w:t>
            </w:r>
            <w:r w:rsidRPr="00772282">
              <w:rPr>
                <w:rFonts w:ascii="仿宋" w:eastAsia="仿宋" w:hAnsi="仿宋"/>
                <w:sz w:val="18"/>
                <w:szCs w:val="18"/>
                <w:u w:val="single"/>
              </w:rPr>
              <w:t xml:space="preserve"> </w:t>
            </w:r>
            <w:r w:rsidRPr="00772282">
              <w:rPr>
                <w:rFonts w:ascii="仿宋" w:eastAsia="仿宋" w:hAnsi="仿宋" w:hint="eastAsia"/>
                <w:sz w:val="18"/>
                <w:szCs w:val="18"/>
              </w:rPr>
              <w:t>时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获取招标文件时</w:t>
            </w:r>
          </w:p>
          <w:p w:rsidR="004F73BE" w:rsidRPr="00772282" w:rsidRDefault="004F73BE" w:rsidP="00933F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需提供资料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4F73BE">
            <w:pPr>
              <w:numPr>
                <w:ilvl w:val="0"/>
                <w:numId w:val="1"/>
              </w:numPr>
              <w:tabs>
                <w:tab w:val="left" w:pos="720"/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法定代表人授权委托书原件、委托代理人身份证原件与复印件</w:t>
            </w:r>
          </w:p>
          <w:p w:rsidR="004F73BE" w:rsidRPr="00772282" w:rsidRDefault="004F73BE" w:rsidP="004F73BE">
            <w:pPr>
              <w:numPr>
                <w:ilvl w:val="0"/>
                <w:numId w:val="1"/>
              </w:numPr>
              <w:tabs>
                <w:tab w:val="left" w:pos="720"/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18"/>
                <w:szCs w:val="18"/>
                <w:u w:val="single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网上报名凭证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盖公章</w:t>
            </w:r>
            <w:r w:rsidRPr="00772282">
              <w:rPr>
                <w:rFonts w:ascii="仿宋" w:eastAsia="仿宋" w:hAnsi="仿宋" w:hint="eastAsia"/>
                <w:sz w:val="18"/>
                <w:szCs w:val="18"/>
              </w:rPr>
              <w:t>原件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备注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hint="eastAsia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参加投标的单位信用</w:t>
            </w:r>
            <w:proofErr w:type="gramStart"/>
            <w:r w:rsidRPr="00772282">
              <w:rPr>
                <w:rFonts w:ascii="仿宋" w:eastAsia="仿宋" w:hAnsi="仿宋" w:hint="eastAsia"/>
                <w:sz w:val="18"/>
                <w:szCs w:val="18"/>
              </w:rPr>
              <w:t>分值需</w:t>
            </w:r>
            <w:proofErr w:type="gramEnd"/>
            <w:r w:rsidRPr="00772282">
              <w:rPr>
                <w:rFonts w:ascii="仿宋" w:eastAsia="仿宋" w:hAnsi="仿宋" w:hint="eastAsia"/>
                <w:sz w:val="18"/>
                <w:szCs w:val="18"/>
              </w:rPr>
              <w:t xml:space="preserve">大于合格分。 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2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上海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教育建设管理咨询有限公司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招标工程师</w:t>
            </w:r>
          </w:p>
        </w:tc>
        <w:tc>
          <w:tcPr>
            <w:tcW w:w="2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赵慧婕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获取招标文件联系人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赵慧婕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18"/>
                <w:u w:val="single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联系电话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6382018</w:t>
            </w:r>
            <w:r w:rsidRPr="00772282">
              <w:rPr>
                <w:rFonts w:ascii="仿宋" w:eastAsia="仿宋" w:hAnsi="仿宋"/>
                <w:sz w:val="18"/>
                <w:szCs w:val="18"/>
              </w:rPr>
              <w:t>4-8003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传   真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72282">
              <w:rPr>
                <w:rFonts w:ascii="仿宋" w:eastAsia="仿宋" w:hAnsi="仿宋"/>
                <w:sz w:val="18"/>
                <w:szCs w:val="18"/>
              </w:rPr>
              <w:t>63820186-8016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投标保证金（万元）</w:t>
            </w:r>
          </w:p>
        </w:tc>
        <w:tc>
          <w:tcPr>
            <w:tcW w:w="138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rPr>
                <w:rFonts w:ascii="仿宋" w:eastAsia="仿宋" w:hAnsi="仿宋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80万元</w:t>
            </w:r>
          </w:p>
        </w:tc>
        <w:tc>
          <w:tcPr>
            <w:tcW w:w="1607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 xml:space="preserve"> 招标文件工</w:t>
            </w:r>
          </w:p>
          <w:p w:rsidR="004F73BE" w:rsidRPr="00772282" w:rsidRDefault="004F73BE" w:rsidP="00933FA2"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 xml:space="preserve">  本费（元）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rPr>
                <w:rFonts w:ascii="仿宋" w:eastAsia="仿宋" w:hAnsi="仿宋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rPr>
                <w:rFonts w:ascii="仿宋" w:eastAsia="仿宋" w:hAnsi="仿宋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 xml:space="preserve"> 图纸押金（元）</w:t>
            </w:r>
          </w:p>
        </w:tc>
        <w:tc>
          <w:tcPr>
            <w:tcW w:w="1434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772282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提交投标文件地址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小木桥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路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683号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二楼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，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具体室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号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看电子屏幕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提交投标文件截止时间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年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11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月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28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日下</w:t>
            </w:r>
            <w:r w:rsidRPr="00772282">
              <w:rPr>
                <w:rFonts w:ascii="仿宋" w:eastAsia="仿宋" w:hAnsi="仿宋" w:cs="宋体"/>
                <w:kern w:val="0"/>
                <w:sz w:val="18"/>
                <w:szCs w:val="18"/>
              </w:rPr>
              <w:t>午</w:t>
            </w: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13:30时</w:t>
            </w:r>
          </w:p>
        </w:tc>
      </w:tr>
      <w:tr w:rsidR="004F73BE" w:rsidRPr="00772282" w:rsidTr="00933FA2">
        <w:trPr>
          <w:gridAfter w:val="1"/>
          <w:wAfter w:w="15" w:type="dxa"/>
          <w:trHeight w:val="510"/>
          <w:jc w:val="center"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同时发布本次招标公告的媒体名称</w:t>
            </w:r>
          </w:p>
        </w:tc>
        <w:tc>
          <w:tcPr>
            <w:tcW w:w="7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F73BE" w:rsidRPr="00772282" w:rsidRDefault="004F73BE" w:rsidP="00933FA2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77228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/</w:t>
            </w:r>
          </w:p>
        </w:tc>
      </w:tr>
    </w:tbl>
    <w:p w:rsidR="00355768" w:rsidRDefault="00355768"/>
    <w:sectPr w:rsidR="00355768" w:rsidSect="0035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D768D"/>
    <w:multiLevelType w:val="multilevel"/>
    <w:tmpl w:val="789D768D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3BE"/>
    <w:rsid w:val="00355768"/>
    <w:rsid w:val="004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ac.sh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dngs</dc:creator>
  <cp:lastModifiedBy>dngs</cp:lastModifiedBy>
  <cp:revision>1</cp:revision>
  <dcterms:created xsi:type="dcterms:W3CDTF">2016-11-04T06:20:00Z</dcterms:created>
  <dcterms:modified xsi:type="dcterms:W3CDTF">2016-11-04T06:21:00Z</dcterms:modified>
</cp:coreProperties>
</file>