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上海海事大学24小时网站值班监测告警服务需求</w:t>
      </w:r>
    </w:p>
    <w:p>
      <w:pPr>
        <w:numPr>
          <w:ilvl w:val="0"/>
          <w:numId w:val="1"/>
        </w:numPr>
        <w:spacing w:line="360" w:lineRule="auto"/>
        <w:outlineLvl w:val="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参数说明</w:t>
      </w:r>
    </w:p>
    <w:tbl>
      <w:tblPr>
        <w:tblStyle w:val="8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15"/>
        <w:gridCol w:w="7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38" w:type="dxa"/>
            <w:shd w:val="clear" w:color="000000" w:fill="F2F2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服务类别</w:t>
            </w: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服务名称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详细参数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38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定期风险评估</w:t>
            </w: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暴露面检测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支持关键资产系统域名发现，自动发现客户所填入域名相关的所有子域名；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38" w:type="dxa"/>
            <w:vMerge w:val="continue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支持检测网站服务器端口开放情况，比如数据库端口、Ftp服务端口等；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漏洞脆弱性检测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支持对Web漏洞进行扫描，覆盖通用漏洞和常规漏洞。支持SQL注入、XSS、安全配置错误、已知漏洞组件包含、敏感信息泄露等常见漏洞的检测；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/>
                <w:kern w:val="0"/>
                <w:sz w:val="24"/>
              </w:rPr>
              <w:t>专家漏洞验证服务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对风险评估报告中的高危漏洞进行专家验证，确保高危事件的准确性，并定期给用户推送云扫描报告。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38" w:type="dxa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高危0day事件告警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▲支持高危0day实时检测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br w:type="textWrapping"/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出现0D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ay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漏洞时，主动对所监控用户业务做扫描发现，重要网络安全事件和安全漏洞快速预警通告和检测，检测结果第一时间定向推送到客户，能够支持微信端实时推送告警信息（提供截图证明）；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638" w:type="dxa"/>
            <w:vMerge w:val="restart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实时异常监测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敏感词监测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支持对目标站点提供7×24小时网页敏感词检测能力。发现网页敏感词事件第一时间通过微信通知用户，监测内容能够在报告中进行呈现；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38" w:type="dxa"/>
            <w:vMerge w:val="continue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业务可用性监测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支持页面响应监测，通过固定的频率模拟用户请求访问被监控站点，实时获取站点的响应状态和请求详情，精准的探测出网站的各种异常3分钟检测一次，当连续3次访问失败时判断为业务不可用；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38" w:type="dxa"/>
            <w:vMerge w:val="continue"/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支持网站存活监测，通过固定的频率探测被监控站点存活状态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篡改监测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▲对目标站点的关键页面进行实时篡改监测，分钟级篡改发现，第一时间通过微信进行实时告警，并提供主动电话告警（提截图证明）；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▲支持整站内容进行篡改监测，梳理并在首页展示站点结构图，显示网站各节点是否存在被篡改事件（提供界面截图证明）；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6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黑链监测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支持对目标站点提供7×24小时网页黑链监测能力。发现网页黑链事件第一时间通过微信通知用户，监测内容能够在报告中进行呈现。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38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及时告警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微信告警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支持以微信的方式对篡改、挂马、网站不可用等安全事件进行实时告警，支持微信端内容的及时推送；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Helvetic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邮件告警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Helvetic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支持邮件的方式推送安全事件报告、月报运营报告，便于站点安全的管理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38" w:type="dxa"/>
            <w:vMerge w:val="restart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可视化展示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风险管理可视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平台展示包括web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业务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系统的风险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统计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、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分布、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潜在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风险篡改TOP5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和风险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等级统计；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列表中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包括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已被篡改风险、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潜在篡改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风险、非篡改风险；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风险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状态包含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未解决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状态、平台自动已解决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状态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、人工标记已解决状态，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便于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快速了解风险处理进度；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支持根据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单位名称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风险；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（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提供截图证明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篡改监测过程可视化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支持提供可视化的篡改监测界面，首页可直观展示篡改监测过程和监测结果，如正在监测哪一个页面，历史监测页面的安全状况等，便于实时掌握业务风险情况；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bookmarkStart w:id="0" w:name="_Hlk525032565"/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▲网站篡改事件应支持查看“举证图片”，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管理人员可通过微信及web登录界面，直观查看被篡改内容，便于第一时间掌握被篡改的情况（提供微信及web界面截图证明）；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交付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报告</w:t>
            </w: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支持每月定期进行网站安全评估，并生成安全评估报告，报告应至少包含扫描站点信息、风险分布情况、漏洞的风险描述、影响范围、解决方案和具体的攻击举证进行详细的展示；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38" w:type="dxa"/>
            <w:vMerge w:val="continue"/>
            <w:shd w:val="clear" w:color="auto" w:fill="D0CECE" w:themeFill="background2" w:themeFillShade="E6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ascii="微软雅黑" w:hAnsi="微软雅黑" w:eastAsia="微软雅黑" w:cs="Helvetica"/>
                <w:kern w:val="0"/>
                <w:sz w:val="24"/>
              </w:rPr>
              <w:t>平台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可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自动生成以下报告：《安全事件报告》、《内网扫描报告》、《云扫描报告》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、《每日值守报告》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、《安全运营报告》、《重大活动值守报告》；</w:t>
            </w:r>
          </w:p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bookmarkStart w:id="1" w:name="_Hlk525032876"/>
            <w:r>
              <w:rPr>
                <w:rFonts w:ascii="微软雅黑" w:hAnsi="微软雅黑" w:eastAsia="微软雅黑" w:cs="Helvetica"/>
                <w:kern w:val="0"/>
                <w:sz w:val="24"/>
              </w:rPr>
              <w:t>支持手动</w:t>
            </w: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按时间</w:t>
            </w:r>
            <w:r>
              <w:rPr>
                <w:rFonts w:ascii="微软雅黑" w:hAnsi="微软雅黑" w:eastAsia="微软雅黑" w:cs="Helvetica"/>
                <w:kern w:val="0"/>
                <w:sz w:val="24"/>
              </w:rPr>
              <w:t>范围导出《值守报告》。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38" w:type="dxa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Helvetica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</w:rPr>
              <w:t>服务期为1年，服务期满后若甲方对中标单位提供的服务满意且服务价格保持不变，经双方商定后，可与中标单位续约一年服务合同，最多可续约两次。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638" w:type="dxa"/>
            <w:shd w:val="clear" w:color="auto" w:fill="D0CECE" w:themeFill="background2" w:themeFillShade="E6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Helvetic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b/>
                <w:bCs/>
                <w:color w:val="000000"/>
                <w:kern w:val="0"/>
                <w:sz w:val="24"/>
                <w:lang w:val="en-US" w:eastAsia="zh-CN"/>
              </w:rPr>
              <w:t>网站数量</w:t>
            </w:r>
          </w:p>
        </w:tc>
        <w:tc>
          <w:tcPr>
            <w:tcW w:w="131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Helvetica"/>
                <w:kern w:val="0"/>
                <w:sz w:val="24"/>
              </w:rPr>
            </w:pPr>
          </w:p>
        </w:tc>
        <w:tc>
          <w:tcPr>
            <w:tcW w:w="70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Helvetica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kern w:val="0"/>
                <w:sz w:val="24"/>
                <w:lang w:val="en-US" w:eastAsia="zh-CN"/>
              </w:rPr>
              <w:t>监测校内网站数量不少于10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Helvetica"/>
                <w:kern w:val="0"/>
                <w:sz w:val="24"/>
                <w:lang w:val="en-US" w:eastAsia="zh-CN"/>
              </w:rPr>
              <w:t>0个。</w:t>
            </w:r>
          </w:p>
        </w:tc>
      </w:tr>
    </w:tbl>
    <w:p>
      <w:pPr>
        <w:spacing w:line="360" w:lineRule="auto"/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JkNTRkMDdkNWM2ODM1NDFhNTZjODA0ODUxZTYifQ=="/>
  </w:docVars>
  <w:rsids>
    <w:rsidRoot w:val="008F19FB"/>
    <w:rsid w:val="000175E1"/>
    <w:rsid w:val="000268B6"/>
    <w:rsid w:val="0004794C"/>
    <w:rsid w:val="00051DDC"/>
    <w:rsid w:val="000C4FF2"/>
    <w:rsid w:val="000D1E31"/>
    <w:rsid w:val="000D47F7"/>
    <w:rsid w:val="000F3353"/>
    <w:rsid w:val="000F7CDA"/>
    <w:rsid w:val="00104D1C"/>
    <w:rsid w:val="0014677F"/>
    <w:rsid w:val="0014745C"/>
    <w:rsid w:val="00162B6B"/>
    <w:rsid w:val="0018100A"/>
    <w:rsid w:val="001A03BD"/>
    <w:rsid w:val="001B0A06"/>
    <w:rsid w:val="001C307A"/>
    <w:rsid w:val="001F3ADF"/>
    <w:rsid w:val="00236C3C"/>
    <w:rsid w:val="00252D3B"/>
    <w:rsid w:val="00256105"/>
    <w:rsid w:val="00257C85"/>
    <w:rsid w:val="00284969"/>
    <w:rsid w:val="00287298"/>
    <w:rsid w:val="002F2D1A"/>
    <w:rsid w:val="00316855"/>
    <w:rsid w:val="0033337C"/>
    <w:rsid w:val="0033562E"/>
    <w:rsid w:val="003571F3"/>
    <w:rsid w:val="00384D6A"/>
    <w:rsid w:val="00385E2E"/>
    <w:rsid w:val="003A0FBC"/>
    <w:rsid w:val="003A4ECB"/>
    <w:rsid w:val="003D5D13"/>
    <w:rsid w:val="003E5524"/>
    <w:rsid w:val="003E744D"/>
    <w:rsid w:val="00401C5A"/>
    <w:rsid w:val="00403FE3"/>
    <w:rsid w:val="0040698F"/>
    <w:rsid w:val="00442078"/>
    <w:rsid w:val="00446537"/>
    <w:rsid w:val="004635AF"/>
    <w:rsid w:val="00474C04"/>
    <w:rsid w:val="004761D2"/>
    <w:rsid w:val="00477AEF"/>
    <w:rsid w:val="00521EBA"/>
    <w:rsid w:val="00534A49"/>
    <w:rsid w:val="005354C4"/>
    <w:rsid w:val="00557A22"/>
    <w:rsid w:val="00570752"/>
    <w:rsid w:val="00576928"/>
    <w:rsid w:val="005828AE"/>
    <w:rsid w:val="005874EA"/>
    <w:rsid w:val="00592347"/>
    <w:rsid w:val="00593B3D"/>
    <w:rsid w:val="0059471A"/>
    <w:rsid w:val="005A0FB9"/>
    <w:rsid w:val="005B66D3"/>
    <w:rsid w:val="005D174E"/>
    <w:rsid w:val="005D1A8C"/>
    <w:rsid w:val="005E72C3"/>
    <w:rsid w:val="00601B22"/>
    <w:rsid w:val="00613C83"/>
    <w:rsid w:val="00613CF4"/>
    <w:rsid w:val="006236B3"/>
    <w:rsid w:val="00626AAB"/>
    <w:rsid w:val="00652D3E"/>
    <w:rsid w:val="0067161C"/>
    <w:rsid w:val="00681502"/>
    <w:rsid w:val="006939D0"/>
    <w:rsid w:val="006A32EA"/>
    <w:rsid w:val="006A4DEC"/>
    <w:rsid w:val="006C524F"/>
    <w:rsid w:val="006D5E4C"/>
    <w:rsid w:val="006F7818"/>
    <w:rsid w:val="007342B6"/>
    <w:rsid w:val="007478D0"/>
    <w:rsid w:val="007621E1"/>
    <w:rsid w:val="00775541"/>
    <w:rsid w:val="00820A28"/>
    <w:rsid w:val="00837234"/>
    <w:rsid w:val="00865EB0"/>
    <w:rsid w:val="008C503D"/>
    <w:rsid w:val="008E7317"/>
    <w:rsid w:val="008F19FB"/>
    <w:rsid w:val="009302CF"/>
    <w:rsid w:val="00930CF9"/>
    <w:rsid w:val="00996227"/>
    <w:rsid w:val="009975EC"/>
    <w:rsid w:val="009B7917"/>
    <w:rsid w:val="009F2121"/>
    <w:rsid w:val="009F27B0"/>
    <w:rsid w:val="00A11615"/>
    <w:rsid w:val="00A46C58"/>
    <w:rsid w:val="00A740BC"/>
    <w:rsid w:val="00A8006B"/>
    <w:rsid w:val="00A92380"/>
    <w:rsid w:val="00AD6538"/>
    <w:rsid w:val="00B13761"/>
    <w:rsid w:val="00B22DE7"/>
    <w:rsid w:val="00B47E2E"/>
    <w:rsid w:val="00B53655"/>
    <w:rsid w:val="00B80C4B"/>
    <w:rsid w:val="00C16C6F"/>
    <w:rsid w:val="00C56F08"/>
    <w:rsid w:val="00C67AE0"/>
    <w:rsid w:val="00C77BCE"/>
    <w:rsid w:val="00C87ABD"/>
    <w:rsid w:val="00CC3F6F"/>
    <w:rsid w:val="00CD21AE"/>
    <w:rsid w:val="00CD6C0F"/>
    <w:rsid w:val="00CE621F"/>
    <w:rsid w:val="00D0491A"/>
    <w:rsid w:val="00D357EC"/>
    <w:rsid w:val="00D618AC"/>
    <w:rsid w:val="00D63CDA"/>
    <w:rsid w:val="00D84345"/>
    <w:rsid w:val="00E339CF"/>
    <w:rsid w:val="00E37106"/>
    <w:rsid w:val="00E43221"/>
    <w:rsid w:val="00E76009"/>
    <w:rsid w:val="00E91CF1"/>
    <w:rsid w:val="00EA35C3"/>
    <w:rsid w:val="00ED181E"/>
    <w:rsid w:val="00F11890"/>
    <w:rsid w:val="00F200BB"/>
    <w:rsid w:val="00F3753F"/>
    <w:rsid w:val="00F42FF6"/>
    <w:rsid w:val="2ECC5A0F"/>
    <w:rsid w:val="43D95768"/>
    <w:rsid w:val="64605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nhideWhenUsed/>
    <w:uiPriority w:val="99"/>
    <w:rPr>
      <w:rFonts w:ascii="宋体"/>
      <w:sz w:val="24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rFonts w:ascii="Times New Roman" w:hAnsi="Times New Roman"/>
      <w:b/>
      <w:bCs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文字 Char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主题 Char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文档结构图 Char"/>
    <w:basedOn w:val="10"/>
    <w:link w:val="2"/>
    <w:semiHidden/>
    <w:qFormat/>
    <w:uiPriority w:val="99"/>
    <w:rPr>
      <w:rFonts w:ascii="宋体" w:hAnsi="Times New Roman" w:eastAsia="宋体" w:cs="Times New Roman"/>
      <w:sz w:val="24"/>
      <w:szCs w:val="24"/>
    </w:r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D14210-E313-48B9-9E0B-5416FE8B0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1237</Characters>
  <Lines>10</Lines>
  <Paragraphs>2</Paragraphs>
  <TotalTime>93</TotalTime>
  <ScaleCrop>false</ScaleCrop>
  <LinksUpToDate>false</LinksUpToDate>
  <CharactersWithSpaces>1451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2019-10-21T04:17:00Z</dcterms:created>
  <dc:creator>LiuZB</dc:creator>
  <cp:lastModifiedBy>孙尊涛</cp:lastModifiedBy>
  <dcterms:modified xsi:type="dcterms:W3CDTF">2022-07-15T01:09:31Z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1FFC7F591DE04ED2B5ACD0CBB2E0E1EE</vt:lpwstr>
  </property>
</Properties>
</file>