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B6B" w:rsidRDefault="00153B6B">
      <w:pPr>
        <w:jc w:val="center"/>
        <w:rPr>
          <w:b/>
          <w:bCs/>
        </w:rPr>
      </w:pPr>
    </w:p>
    <w:p w:rsidR="00153B6B" w:rsidRDefault="00153B6B">
      <w:pPr>
        <w:jc w:val="center"/>
        <w:rPr>
          <w:b/>
          <w:bCs/>
        </w:rPr>
      </w:pPr>
    </w:p>
    <w:p w:rsidR="00153B6B" w:rsidRDefault="00153B6B">
      <w:pPr>
        <w:jc w:val="center"/>
        <w:rPr>
          <w:b/>
          <w:bCs/>
        </w:rPr>
      </w:pPr>
    </w:p>
    <w:p w:rsidR="00153B6B" w:rsidRDefault="005E33EB">
      <w:pPr>
        <w:spacing w:beforeLines="50" w:before="120" w:afterLines="50" w:after="120"/>
        <w:jc w:val="center"/>
        <w:rPr>
          <w:rFonts w:ascii="隶书" w:eastAsia="隶书" w:hAnsi="华文仿宋"/>
          <w:b/>
          <w:sz w:val="52"/>
        </w:rPr>
      </w:pPr>
      <w:r>
        <w:rPr>
          <w:rFonts w:ascii="隶书" w:eastAsia="隶书" w:hAnsi="华文仿宋" w:hint="eastAsia"/>
          <w:b/>
          <w:sz w:val="52"/>
        </w:rPr>
        <w:t>上海海事大学图书馆B106室空调系统改造项目</w:t>
      </w:r>
    </w:p>
    <w:p w:rsidR="00153B6B" w:rsidRDefault="00153B6B">
      <w:pPr>
        <w:jc w:val="center"/>
        <w:rPr>
          <w:rFonts w:ascii="隶书" w:eastAsia="隶书" w:hAnsi="华文仿宋"/>
          <w:b/>
        </w:rPr>
      </w:pPr>
    </w:p>
    <w:p w:rsidR="00153B6B" w:rsidRDefault="00153B6B">
      <w:pPr>
        <w:ind w:left="900"/>
        <w:jc w:val="center"/>
        <w:rPr>
          <w:rFonts w:ascii="隶书" w:eastAsia="隶书" w:hAnsi="华文仿宋"/>
          <w:b/>
          <w:sz w:val="52"/>
        </w:rPr>
      </w:pPr>
    </w:p>
    <w:p w:rsidR="00153B6B" w:rsidRDefault="00153B6B">
      <w:pPr>
        <w:ind w:left="900"/>
        <w:jc w:val="center"/>
        <w:rPr>
          <w:rFonts w:ascii="隶书" w:eastAsia="隶书" w:hAnsi="华文仿宋"/>
          <w:b/>
          <w:sz w:val="52"/>
        </w:rPr>
      </w:pPr>
    </w:p>
    <w:p w:rsidR="00153B6B" w:rsidRDefault="00153B6B">
      <w:pPr>
        <w:ind w:left="900"/>
        <w:jc w:val="center"/>
        <w:rPr>
          <w:rFonts w:ascii="隶书" w:eastAsia="隶书" w:hAnsi="华文仿宋"/>
          <w:b/>
          <w:sz w:val="52"/>
        </w:rPr>
      </w:pPr>
    </w:p>
    <w:p w:rsidR="00153B6B" w:rsidRDefault="005E33EB">
      <w:pPr>
        <w:jc w:val="center"/>
        <w:rPr>
          <w:rFonts w:ascii="隶书" w:eastAsia="隶书" w:hAnsi="华文仿宋"/>
          <w:b/>
          <w:sz w:val="84"/>
        </w:rPr>
      </w:pPr>
      <w:r>
        <w:rPr>
          <w:rFonts w:ascii="隶书" w:eastAsia="隶书" w:hAnsi="华文仿宋" w:hint="eastAsia"/>
          <w:b/>
          <w:sz w:val="84"/>
        </w:rPr>
        <w:t>技术要求</w:t>
      </w:r>
    </w:p>
    <w:p w:rsidR="00153B6B" w:rsidRDefault="00153B6B">
      <w:pPr>
        <w:spacing w:beforeLines="100" w:before="240" w:afterLines="100" w:after="240" w:line="360" w:lineRule="auto"/>
        <w:jc w:val="center"/>
        <w:rPr>
          <w:rFonts w:ascii="隶书" w:eastAsia="隶书" w:hAnsi="华文仿宋"/>
          <w:b/>
          <w:sz w:val="28"/>
        </w:rPr>
      </w:pPr>
    </w:p>
    <w:p w:rsidR="00153B6B" w:rsidRDefault="00153B6B">
      <w:pPr>
        <w:jc w:val="center"/>
        <w:rPr>
          <w:rFonts w:ascii="隶书" w:eastAsia="隶书" w:hAnsi="华文仿宋"/>
          <w:b/>
          <w:sz w:val="36"/>
        </w:rPr>
      </w:pPr>
    </w:p>
    <w:p w:rsidR="00153B6B" w:rsidRDefault="00153B6B">
      <w:pPr>
        <w:jc w:val="center"/>
        <w:rPr>
          <w:rFonts w:ascii="隶书" w:eastAsia="隶书" w:hAnsi="华文仿宋"/>
          <w:b/>
          <w:sz w:val="36"/>
        </w:rPr>
      </w:pPr>
    </w:p>
    <w:p w:rsidR="00153B6B" w:rsidRDefault="00153B6B">
      <w:pPr>
        <w:jc w:val="center"/>
        <w:rPr>
          <w:rFonts w:ascii="隶书" w:eastAsia="隶书" w:hAnsi="华文仿宋"/>
          <w:b/>
          <w:sz w:val="36"/>
        </w:rPr>
      </w:pPr>
    </w:p>
    <w:p w:rsidR="00153B6B" w:rsidRDefault="00153B6B">
      <w:pPr>
        <w:jc w:val="center"/>
        <w:rPr>
          <w:rFonts w:ascii="隶书" w:eastAsia="隶书" w:hAnsi="华文仿宋"/>
          <w:b/>
          <w:sz w:val="36"/>
          <w:u w:val="single"/>
        </w:rPr>
      </w:pPr>
    </w:p>
    <w:p w:rsidR="00153B6B" w:rsidRDefault="00153B6B">
      <w:pPr>
        <w:jc w:val="center"/>
        <w:rPr>
          <w:rFonts w:ascii="隶书" w:eastAsia="隶书" w:hAnsi="华文仿宋"/>
          <w:b/>
          <w:sz w:val="36"/>
          <w:u w:val="single"/>
        </w:rPr>
      </w:pPr>
    </w:p>
    <w:p w:rsidR="00153B6B" w:rsidRDefault="00153B6B">
      <w:pPr>
        <w:jc w:val="center"/>
        <w:rPr>
          <w:rFonts w:ascii="隶书" w:eastAsia="隶书" w:hAnsi="华文仿宋"/>
          <w:b/>
          <w:sz w:val="36"/>
          <w:u w:val="single"/>
        </w:rPr>
      </w:pPr>
    </w:p>
    <w:p w:rsidR="00153B6B" w:rsidRDefault="00153B6B">
      <w:pPr>
        <w:rPr>
          <w:rFonts w:ascii="隶书" w:eastAsia="隶书" w:hAnsi="华文仿宋"/>
          <w:b/>
          <w:sz w:val="36"/>
          <w:u w:val="single"/>
        </w:rPr>
      </w:pPr>
    </w:p>
    <w:p w:rsidR="00153B6B" w:rsidRDefault="005E33EB">
      <w:pPr>
        <w:spacing w:beforeLines="50" w:before="120" w:line="360" w:lineRule="auto"/>
        <w:jc w:val="center"/>
        <w:rPr>
          <w:rFonts w:ascii="隶书" w:eastAsia="隶书" w:hAnsi="华文仿宋"/>
          <w:b/>
          <w:sz w:val="36"/>
        </w:rPr>
      </w:pPr>
      <w:r>
        <w:rPr>
          <w:rFonts w:ascii="隶书" w:eastAsia="隶书" w:hAnsi="华文仿宋" w:hint="eastAsia"/>
          <w:b/>
          <w:sz w:val="36"/>
        </w:rPr>
        <w:t>建设单位：上海海事大学</w:t>
      </w:r>
    </w:p>
    <w:p w:rsidR="00153B6B" w:rsidRDefault="005E33EB">
      <w:pPr>
        <w:spacing w:beforeLines="50" w:before="120" w:line="360" w:lineRule="auto"/>
        <w:jc w:val="center"/>
        <w:rPr>
          <w:rFonts w:ascii="隶书" w:eastAsia="隶书" w:hAnsi="华文仿宋"/>
          <w:b/>
          <w:sz w:val="36"/>
        </w:rPr>
      </w:pPr>
      <w:r>
        <w:rPr>
          <w:rFonts w:ascii="隶书" w:eastAsia="隶书" w:hAnsi="华文仿宋" w:hint="eastAsia"/>
          <w:b/>
          <w:sz w:val="36"/>
        </w:rPr>
        <w:t>二零二二年</w:t>
      </w:r>
      <w:r w:rsidR="00494201">
        <w:rPr>
          <w:rFonts w:ascii="隶书" w:eastAsia="隶书" w:hAnsi="华文仿宋" w:hint="eastAsia"/>
          <w:b/>
          <w:sz w:val="36"/>
        </w:rPr>
        <w:t>七</w:t>
      </w:r>
      <w:r>
        <w:rPr>
          <w:rFonts w:ascii="隶书" w:eastAsia="隶书" w:hAnsi="华文仿宋" w:hint="eastAsia"/>
          <w:b/>
          <w:sz w:val="36"/>
        </w:rPr>
        <w:t>月</w:t>
      </w:r>
    </w:p>
    <w:p w:rsidR="00153B6B" w:rsidRDefault="00153B6B">
      <w:pPr>
        <w:spacing w:line="360" w:lineRule="auto"/>
        <w:ind w:firstLine="420"/>
        <w:jc w:val="center"/>
        <w:rPr>
          <w:rFonts w:ascii="隶书" w:eastAsia="隶书" w:hAnsi="华文仿宋"/>
        </w:rPr>
      </w:pPr>
    </w:p>
    <w:p w:rsidR="00153B6B" w:rsidRDefault="00153B6B">
      <w:pPr>
        <w:spacing w:line="360" w:lineRule="auto"/>
        <w:jc w:val="left"/>
        <w:rPr>
          <w:sz w:val="28"/>
        </w:rPr>
      </w:pPr>
    </w:p>
    <w:p w:rsidR="00153B6B" w:rsidRDefault="00153B6B">
      <w:pPr>
        <w:spacing w:line="360" w:lineRule="auto"/>
        <w:jc w:val="left"/>
      </w:pPr>
    </w:p>
    <w:p w:rsidR="00153B6B" w:rsidRDefault="00153B6B"/>
    <w:p w:rsidR="00153B6B" w:rsidRDefault="00153B6B">
      <w:pPr>
        <w:autoSpaceDE w:val="0"/>
        <w:autoSpaceDN w:val="0"/>
        <w:textAlignment w:val="bottom"/>
      </w:pPr>
    </w:p>
    <w:p w:rsidR="00153B6B" w:rsidRDefault="00153B6B">
      <w:pPr>
        <w:autoSpaceDE w:val="0"/>
        <w:autoSpaceDN w:val="0"/>
        <w:textAlignment w:val="bottom"/>
      </w:pPr>
    </w:p>
    <w:p w:rsidR="00153B6B" w:rsidRDefault="00153B6B">
      <w:pPr>
        <w:autoSpaceDE w:val="0"/>
        <w:autoSpaceDN w:val="0"/>
        <w:textAlignment w:val="bottom"/>
      </w:pPr>
    </w:p>
    <w:p w:rsidR="00153B6B" w:rsidRDefault="00153B6B">
      <w:pPr>
        <w:ind w:firstLineChars="100" w:firstLine="321"/>
        <w:rPr>
          <w:b/>
          <w:sz w:val="32"/>
          <w:szCs w:val="32"/>
        </w:rPr>
        <w:sectPr w:rsidR="00153B6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701" w:header="777" w:footer="992" w:gutter="0"/>
          <w:pgNumType w:fmt="numberInDash" w:start="1"/>
          <w:cols w:space="720"/>
          <w:titlePg/>
          <w:docGrid w:linePitch="285"/>
        </w:sectPr>
      </w:pPr>
    </w:p>
    <w:p w:rsidR="00153B6B" w:rsidRDefault="005E33EB">
      <w:pPr>
        <w:spacing w:line="360" w:lineRule="auto"/>
        <w:ind w:firstLineChars="1200" w:firstLine="3373"/>
        <w:rPr>
          <w:rFonts w:ascii="宋体" w:hAnsi="宋体"/>
          <w:b/>
          <w:sz w:val="28"/>
          <w:szCs w:val="32"/>
        </w:rPr>
      </w:pPr>
      <w:r>
        <w:rPr>
          <w:rFonts w:ascii="宋体" w:hAnsi="宋体" w:hint="eastAsia"/>
          <w:b/>
          <w:sz w:val="28"/>
          <w:szCs w:val="32"/>
        </w:rPr>
        <w:lastRenderedPageBreak/>
        <w:t>第一部分  询价邀请</w:t>
      </w:r>
    </w:p>
    <w:p w:rsidR="00153B6B" w:rsidRDefault="005E33EB">
      <w:pPr>
        <w:autoSpaceDE w:val="0"/>
        <w:autoSpaceDN w:val="0"/>
        <w:spacing w:line="360" w:lineRule="auto"/>
        <w:ind w:firstLine="480"/>
        <w:textAlignment w:val="bottom"/>
        <w:rPr>
          <w:rFonts w:ascii="宋体" w:hAnsi="宋体"/>
          <w:b/>
        </w:rPr>
      </w:pPr>
      <w:r>
        <w:rPr>
          <w:rFonts w:ascii="宋体" w:hAnsi="宋体" w:hint="eastAsia"/>
        </w:rPr>
        <w:t>上海海事大学图书馆B106室空调系统改造项目进行询价采购，兹邀请合格的投标单位对下述内容进行投标。</w:t>
      </w:r>
    </w:p>
    <w:p w:rsidR="00153B6B" w:rsidRDefault="005E33EB">
      <w:pPr>
        <w:autoSpaceDE w:val="0"/>
        <w:autoSpaceDN w:val="0"/>
        <w:spacing w:beforeLines="50" w:before="156" w:afterLines="50" w:after="156" w:line="360" w:lineRule="auto"/>
        <w:textAlignment w:val="bottom"/>
        <w:rPr>
          <w:rFonts w:ascii="宋体" w:hAnsi="宋体"/>
          <w:b/>
        </w:rPr>
      </w:pPr>
      <w:r>
        <w:rPr>
          <w:rFonts w:ascii="宋体" w:hAnsi="宋体" w:hint="eastAsia"/>
          <w:b/>
        </w:rPr>
        <w:t>一、简要内容：</w:t>
      </w:r>
    </w:p>
    <w:p w:rsidR="00153B6B" w:rsidRDefault="005E33EB">
      <w:pPr>
        <w:autoSpaceDE w:val="0"/>
        <w:autoSpaceDN w:val="0"/>
        <w:spacing w:line="360" w:lineRule="auto"/>
        <w:ind w:firstLine="480"/>
        <w:textAlignment w:val="bottom"/>
        <w:rPr>
          <w:rFonts w:ascii="宋体" w:hAnsi="宋体"/>
        </w:rPr>
      </w:pPr>
      <w:r>
        <w:rPr>
          <w:rFonts w:ascii="宋体" w:hAnsi="宋体" w:hint="eastAsia"/>
        </w:rPr>
        <w:t>建设单位：上海海事大学</w:t>
      </w:r>
    </w:p>
    <w:p w:rsidR="00153B6B" w:rsidRDefault="005E33EB">
      <w:pPr>
        <w:autoSpaceDE w:val="0"/>
        <w:autoSpaceDN w:val="0"/>
        <w:spacing w:line="360" w:lineRule="auto"/>
        <w:ind w:firstLine="480"/>
        <w:textAlignment w:val="bottom"/>
        <w:rPr>
          <w:rFonts w:ascii="宋体" w:hAnsi="宋体"/>
        </w:rPr>
      </w:pPr>
      <w:r>
        <w:rPr>
          <w:rFonts w:ascii="宋体" w:hAnsi="宋体" w:hint="eastAsia"/>
        </w:rPr>
        <w:t>询价内容：上海海事大学图书馆B106室空调系统改造项目</w:t>
      </w:r>
    </w:p>
    <w:p w:rsidR="00153B6B" w:rsidRDefault="005E33EB">
      <w:pPr>
        <w:autoSpaceDE w:val="0"/>
        <w:autoSpaceDN w:val="0"/>
        <w:spacing w:line="360" w:lineRule="auto"/>
        <w:ind w:firstLine="480"/>
        <w:textAlignment w:val="bottom"/>
        <w:rPr>
          <w:rFonts w:ascii="宋体" w:hAnsi="宋体"/>
        </w:rPr>
      </w:pPr>
      <w:r>
        <w:rPr>
          <w:rFonts w:ascii="宋体" w:hAnsi="宋体" w:hint="eastAsia"/>
        </w:rPr>
        <w:t>上海海事大学图书馆B106室空调系统改造项目主要内容为拆除原房间内空调管道及机房相关设备，更新设备和管道等。</w:t>
      </w:r>
    </w:p>
    <w:p w:rsidR="00153B6B" w:rsidRDefault="005E33EB">
      <w:pPr>
        <w:autoSpaceDE w:val="0"/>
        <w:autoSpaceDN w:val="0"/>
        <w:spacing w:line="360" w:lineRule="auto"/>
        <w:textAlignment w:val="bottom"/>
        <w:rPr>
          <w:b/>
        </w:rPr>
      </w:pPr>
      <w:r>
        <w:rPr>
          <w:rFonts w:hint="eastAsia"/>
          <w:b/>
        </w:rPr>
        <w:t>二、投标单位资格审核要求</w:t>
      </w:r>
    </w:p>
    <w:p w:rsidR="00153B6B" w:rsidRDefault="005E33EB">
      <w:pPr>
        <w:spacing w:line="360" w:lineRule="auto"/>
        <w:ind w:firstLineChars="200" w:firstLine="420"/>
        <w:rPr>
          <w:rFonts w:ascii="宋体" w:hAnsi="宋体"/>
        </w:rPr>
      </w:pPr>
      <w:r>
        <w:rPr>
          <w:rFonts w:hint="eastAsia"/>
        </w:rPr>
        <w:t>1</w:t>
      </w:r>
      <w:r>
        <w:rPr>
          <w:rFonts w:ascii="华文细黑" w:eastAsia="华文细黑" w:hAnsi="华文细黑" w:hint="eastAsia"/>
        </w:rPr>
        <w:t>、</w:t>
      </w:r>
      <w:r>
        <w:rPr>
          <w:rFonts w:hint="eastAsia"/>
        </w:rPr>
        <w:t>投标人应具备机电安装的相关资质</w:t>
      </w:r>
      <w:r>
        <w:rPr>
          <w:rFonts w:ascii="宋体" w:hAnsi="宋体" w:hint="eastAsia"/>
        </w:rPr>
        <w:t>；</w:t>
      </w:r>
      <w:bookmarkStart w:id="0" w:name="_Toc75063522"/>
    </w:p>
    <w:p w:rsidR="00153B6B" w:rsidRDefault="005E33EB">
      <w:pPr>
        <w:autoSpaceDE w:val="0"/>
        <w:autoSpaceDN w:val="0"/>
        <w:spacing w:line="360" w:lineRule="auto"/>
        <w:textAlignment w:val="bottom"/>
        <w:rPr>
          <w:b/>
          <w:szCs w:val="22"/>
        </w:rPr>
      </w:pPr>
      <w:r>
        <w:rPr>
          <w:rFonts w:hint="eastAsia"/>
          <w:b/>
          <w:szCs w:val="22"/>
        </w:rPr>
        <w:t>三、投标文件的编写</w:t>
      </w:r>
    </w:p>
    <w:p w:rsidR="00153B6B" w:rsidRDefault="005E33EB">
      <w:pPr>
        <w:autoSpaceDE w:val="0"/>
        <w:spacing w:beforeLines="50" w:before="156" w:afterLines="50" w:after="156" w:line="360" w:lineRule="auto"/>
        <w:rPr>
          <w:rFonts w:ascii="宋体" w:hAnsi="宋体"/>
          <w:b/>
          <w:szCs w:val="24"/>
        </w:rPr>
      </w:pPr>
      <w:r>
        <w:rPr>
          <w:rFonts w:ascii="宋体" w:hAnsi="宋体" w:hint="eastAsia"/>
          <w:b/>
          <w:szCs w:val="24"/>
        </w:rPr>
        <w:t>1</w:t>
      </w:r>
      <w:r>
        <w:rPr>
          <w:rFonts w:ascii="宋体" w:hAnsi="宋体"/>
          <w:b/>
          <w:szCs w:val="24"/>
        </w:rPr>
        <w:t>.</w:t>
      </w:r>
      <w:r>
        <w:rPr>
          <w:rFonts w:ascii="宋体" w:hAnsi="宋体"/>
          <w:b/>
          <w:szCs w:val="24"/>
        </w:rPr>
        <w:tab/>
      </w:r>
      <w:r>
        <w:rPr>
          <w:rFonts w:ascii="宋体" w:hAnsi="宋体" w:hint="eastAsia"/>
          <w:b/>
          <w:szCs w:val="24"/>
        </w:rPr>
        <w:t>要求</w:t>
      </w:r>
    </w:p>
    <w:p w:rsidR="00153B6B" w:rsidRDefault="005E33EB">
      <w:pPr>
        <w:autoSpaceDE w:val="0"/>
        <w:spacing w:line="360" w:lineRule="auto"/>
        <w:rPr>
          <w:rFonts w:ascii="宋体" w:hAnsi="宋体"/>
          <w:szCs w:val="24"/>
        </w:rPr>
      </w:pPr>
      <w:r>
        <w:rPr>
          <w:rFonts w:ascii="宋体" w:hAnsi="宋体" w:hint="eastAsia"/>
          <w:szCs w:val="24"/>
        </w:rPr>
        <w:t>1</w:t>
      </w:r>
      <w:r>
        <w:rPr>
          <w:rFonts w:ascii="宋体" w:hAnsi="宋体"/>
          <w:szCs w:val="24"/>
        </w:rPr>
        <w:t>.1</w:t>
      </w:r>
      <w:r>
        <w:rPr>
          <w:rFonts w:ascii="宋体" w:hAnsi="宋体"/>
          <w:szCs w:val="24"/>
        </w:rPr>
        <w:tab/>
      </w:r>
      <w:r>
        <w:rPr>
          <w:rFonts w:ascii="宋体" w:hAnsi="宋体" w:hint="eastAsia"/>
          <w:szCs w:val="24"/>
        </w:rPr>
        <w:t>投</w:t>
      </w:r>
      <w:r>
        <w:rPr>
          <w:rFonts w:ascii="宋体" w:hAnsi="宋体" w:cs="宋体" w:hint="eastAsia"/>
          <w:szCs w:val="24"/>
        </w:rPr>
        <w:t>标</w:t>
      </w:r>
      <w:r>
        <w:rPr>
          <w:rFonts w:ascii="宋体" w:hAnsi="宋体" w:cs="Dotum" w:hint="eastAsia"/>
          <w:szCs w:val="24"/>
        </w:rPr>
        <w:t>方</w:t>
      </w:r>
      <w:r>
        <w:rPr>
          <w:rFonts w:ascii="宋体" w:hAnsi="宋体" w:cs="宋体" w:hint="eastAsia"/>
          <w:szCs w:val="24"/>
        </w:rPr>
        <w:t>应</w:t>
      </w:r>
      <w:r>
        <w:rPr>
          <w:rFonts w:ascii="宋体" w:hAnsi="宋体" w:cs="Dotum" w:hint="eastAsia"/>
          <w:szCs w:val="24"/>
        </w:rPr>
        <w:t>仔</w:t>
      </w:r>
      <w:r>
        <w:rPr>
          <w:rFonts w:ascii="宋体" w:hAnsi="宋体" w:cs="宋体" w:hint="eastAsia"/>
          <w:szCs w:val="24"/>
        </w:rPr>
        <w:t>细阅读</w:t>
      </w:r>
      <w:r>
        <w:rPr>
          <w:rFonts w:ascii="宋体" w:hAnsi="宋体" w:cs="Dotum" w:hint="eastAsia"/>
          <w:szCs w:val="24"/>
        </w:rPr>
        <w:t>询价文件的所有</w:t>
      </w:r>
      <w:r>
        <w:rPr>
          <w:rFonts w:ascii="宋体" w:hAnsi="宋体" w:cs="宋体" w:hint="eastAsia"/>
          <w:szCs w:val="24"/>
        </w:rPr>
        <w:t>内</w:t>
      </w:r>
      <w:r>
        <w:rPr>
          <w:rFonts w:ascii="宋体" w:hAnsi="宋体" w:cs="Dotum" w:hint="eastAsia"/>
          <w:szCs w:val="24"/>
        </w:rPr>
        <w:t>容，按询价文件的要求提供投</w:t>
      </w:r>
      <w:r>
        <w:rPr>
          <w:rFonts w:ascii="宋体" w:hAnsi="宋体" w:cs="宋体" w:hint="eastAsia"/>
          <w:szCs w:val="24"/>
        </w:rPr>
        <w:t>标</w:t>
      </w:r>
      <w:r>
        <w:rPr>
          <w:rFonts w:ascii="宋体" w:hAnsi="宋体" w:cs="Dotum" w:hint="eastAsia"/>
          <w:szCs w:val="24"/>
        </w:rPr>
        <w:t>文件，</w:t>
      </w:r>
      <w:r>
        <w:rPr>
          <w:rFonts w:ascii="宋体" w:hAnsi="宋体" w:cs="宋体" w:hint="eastAsia"/>
          <w:szCs w:val="24"/>
        </w:rPr>
        <w:t>并</w:t>
      </w:r>
      <w:r>
        <w:rPr>
          <w:rFonts w:ascii="宋体" w:hAnsi="宋体" w:cs="Dotum" w:hint="eastAsia"/>
          <w:szCs w:val="24"/>
        </w:rPr>
        <w:t>保</w:t>
      </w:r>
      <w:r>
        <w:rPr>
          <w:rFonts w:ascii="宋体" w:hAnsi="宋体" w:cs="宋体" w:hint="eastAsia"/>
          <w:szCs w:val="24"/>
        </w:rPr>
        <w:t>证</w:t>
      </w:r>
      <w:r>
        <w:rPr>
          <w:rFonts w:ascii="宋体" w:hAnsi="宋体" w:cs="Dotum" w:hint="eastAsia"/>
          <w:szCs w:val="24"/>
        </w:rPr>
        <w:t>所提供的全部</w:t>
      </w:r>
      <w:r>
        <w:rPr>
          <w:rFonts w:ascii="宋体" w:hAnsi="宋体" w:cs="宋体" w:hint="eastAsia"/>
          <w:szCs w:val="24"/>
        </w:rPr>
        <w:t>资</w:t>
      </w:r>
      <w:r>
        <w:rPr>
          <w:rFonts w:ascii="宋体" w:hAnsi="宋体" w:cs="Dotum" w:hint="eastAsia"/>
          <w:szCs w:val="24"/>
        </w:rPr>
        <w:t>料的</w:t>
      </w:r>
      <w:r>
        <w:rPr>
          <w:rFonts w:ascii="宋体" w:hAnsi="宋体" w:cs="宋体" w:hint="eastAsia"/>
          <w:szCs w:val="24"/>
        </w:rPr>
        <w:t>真实</w:t>
      </w:r>
      <w:r>
        <w:rPr>
          <w:rFonts w:ascii="宋体" w:hAnsi="宋体" w:cs="Dotum" w:hint="eastAsia"/>
          <w:szCs w:val="24"/>
        </w:rPr>
        <w:t>性，以使其投</w:t>
      </w:r>
      <w:r>
        <w:rPr>
          <w:rFonts w:ascii="宋体" w:hAnsi="宋体" w:cs="宋体" w:hint="eastAsia"/>
          <w:szCs w:val="24"/>
        </w:rPr>
        <w:t>标对</w:t>
      </w:r>
      <w:r>
        <w:rPr>
          <w:rFonts w:ascii="宋体" w:hAnsi="宋体" w:cs="Dotum" w:hint="eastAsia"/>
          <w:szCs w:val="24"/>
        </w:rPr>
        <w:t>比选文件作出</w:t>
      </w:r>
      <w:r>
        <w:rPr>
          <w:rFonts w:ascii="宋体" w:hAnsi="宋体" w:cs="宋体" w:hint="eastAsia"/>
          <w:szCs w:val="24"/>
        </w:rPr>
        <w:t>实质</w:t>
      </w:r>
      <w:r>
        <w:rPr>
          <w:rFonts w:ascii="宋体" w:hAnsi="宋体" w:cs="Dotum" w:hint="eastAsia"/>
          <w:szCs w:val="24"/>
        </w:rPr>
        <w:t>性</w:t>
      </w:r>
      <w:r>
        <w:rPr>
          <w:rFonts w:ascii="宋体" w:hAnsi="宋体" w:cs="宋体" w:hint="eastAsia"/>
          <w:szCs w:val="24"/>
        </w:rPr>
        <w:t>响应</w:t>
      </w:r>
      <w:r>
        <w:rPr>
          <w:rFonts w:ascii="宋体" w:hAnsi="宋体" w:cs="Dotum" w:hint="eastAsia"/>
          <w:szCs w:val="24"/>
        </w:rPr>
        <w:t>，否</w:t>
      </w:r>
      <w:r>
        <w:rPr>
          <w:rFonts w:ascii="宋体" w:hAnsi="宋体" w:cs="宋体" w:hint="eastAsia"/>
          <w:szCs w:val="24"/>
        </w:rPr>
        <w:t>则</w:t>
      </w:r>
      <w:r>
        <w:rPr>
          <w:rFonts w:ascii="宋体" w:hAnsi="宋体" w:cs="Dotum" w:hint="eastAsia"/>
          <w:szCs w:val="24"/>
        </w:rPr>
        <w:t>，其投</w:t>
      </w:r>
      <w:r>
        <w:rPr>
          <w:rFonts w:ascii="宋体" w:hAnsi="宋体" w:cs="宋体" w:hint="eastAsia"/>
          <w:szCs w:val="24"/>
        </w:rPr>
        <w:t>标</w:t>
      </w:r>
      <w:r>
        <w:rPr>
          <w:rFonts w:ascii="宋体" w:hAnsi="宋体" w:cs="Dotum" w:hint="eastAsia"/>
          <w:szCs w:val="24"/>
        </w:rPr>
        <w:t>可能被拒</w:t>
      </w:r>
      <w:r>
        <w:rPr>
          <w:rFonts w:ascii="宋体" w:hAnsi="宋体" w:cs="宋体" w:hint="eastAsia"/>
          <w:szCs w:val="24"/>
        </w:rPr>
        <w:t>绝</w:t>
      </w:r>
      <w:r>
        <w:rPr>
          <w:rFonts w:ascii="宋体" w:hAnsi="宋体" w:cs="Dotum" w:hint="eastAsia"/>
          <w:szCs w:val="24"/>
        </w:rPr>
        <w:t>。</w:t>
      </w:r>
    </w:p>
    <w:p w:rsidR="00153B6B" w:rsidRDefault="005E33EB">
      <w:pPr>
        <w:autoSpaceDE w:val="0"/>
        <w:spacing w:beforeLines="50" w:before="156" w:afterLines="50" w:after="156" w:line="360" w:lineRule="auto"/>
        <w:rPr>
          <w:rFonts w:ascii="宋体" w:hAnsi="宋体"/>
          <w:b/>
          <w:szCs w:val="24"/>
        </w:rPr>
      </w:pPr>
      <w:r>
        <w:rPr>
          <w:rFonts w:ascii="宋体" w:hAnsi="宋体" w:hint="eastAsia"/>
          <w:b/>
          <w:szCs w:val="24"/>
        </w:rPr>
        <w:t>2</w:t>
      </w:r>
      <w:r>
        <w:rPr>
          <w:rFonts w:ascii="宋体" w:hAnsi="宋体"/>
          <w:b/>
          <w:szCs w:val="24"/>
        </w:rPr>
        <w:t>.</w:t>
      </w:r>
      <w:r>
        <w:rPr>
          <w:rFonts w:ascii="宋体" w:hAnsi="宋体"/>
          <w:b/>
          <w:szCs w:val="24"/>
        </w:rPr>
        <w:tab/>
      </w:r>
      <w:r>
        <w:rPr>
          <w:rFonts w:ascii="宋体" w:hAnsi="宋体" w:hint="eastAsia"/>
          <w:b/>
          <w:szCs w:val="24"/>
        </w:rPr>
        <w:t>投</w:t>
      </w:r>
      <w:r>
        <w:rPr>
          <w:rFonts w:ascii="宋体" w:hAnsi="宋体" w:cs="宋体" w:hint="eastAsia"/>
          <w:b/>
          <w:szCs w:val="24"/>
        </w:rPr>
        <w:t>标语</w:t>
      </w:r>
      <w:r>
        <w:rPr>
          <w:rFonts w:ascii="宋体" w:hAnsi="宋体" w:cs="Dotum" w:hint="eastAsia"/>
          <w:b/>
          <w:szCs w:val="24"/>
        </w:rPr>
        <w:t>言及</w:t>
      </w:r>
      <w:r>
        <w:rPr>
          <w:rFonts w:ascii="宋体" w:hAnsi="宋体" w:cs="宋体" w:hint="eastAsia"/>
          <w:b/>
          <w:szCs w:val="24"/>
        </w:rPr>
        <w:t>计</w:t>
      </w:r>
      <w:r>
        <w:rPr>
          <w:rFonts w:ascii="宋体" w:hAnsi="宋体" w:cs="Dotum" w:hint="eastAsia"/>
          <w:b/>
          <w:szCs w:val="24"/>
        </w:rPr>
        <w:t>量</w:t>
      </w:r>
      <w:r>
        <w:rPr>
          <w:rFonts w:ascii="宋体" w:hAnsi="宋体" w:cs="宋体" w:hint="eastAsia"/>
          <w:b/>
          <w:szCs w:val="24"/>
        </w:rPr>
        <w:t>单</w:t>
      </w:r>
      <w:r>
        <w:rPr>
          <w:rFonts w:ascii="宋体" w:hAnsi="宋体" w:cs="Dotum" w:hint="eastAsia"/>
          <w:b/>
          <w:szCs w:val="24"/>
        </w:rPr>
        <w:t>位</w:t>
      </w:r>
    </w:p>
    <w:p w:rsidR="00153B6B" w:rsidRDefault="005E33EB">
      <w:pPr>
        <w:autoSpaceDE w:val="0"/>
        <w:spacing w:line="360" w:lineRule="auto"/>
        <w:rPr>
          <w:rFonts w:ascii="宋体" w:hAnsi="宋体"/>
          <w:szCs w:val="24"/>
        </w:rPr>
      </w:pPr>
      <w:r>
        <w:rPr>
          <w:rFonts w:ascii="宋体" w:hAnsi="宋体" w:hint="eastAsia"/>
          <w:szCs w:val="24"/>
        </w:rPr>
        <w:t>2</w:t>
      </w:r>
      <w:r>
        <w:rPr>
          <w:rFonts w:ascii="宋体" w:hAnsi="宋体"/>
          <w:szCs w:val="24"/>
        </w:rPr>
        <w:t>.1</w:t>
      </w:r>
      <w:r>
        <w:rPr>
          <w:rFonts w:ascii="宋体" w:hAnsi="宋体"/>
          <w:szCs w:val="24"/>
        </w:rPr>
        <w:tab/>
      </w:r>
      <w:r>
        <w:rPr>
          <w:rFonts w:ascii="宋体" w:hAnsi="宋体" w:hint="eastAsia"/>
          <w:szCs w:val="24"/>
        </w:rPr>
        <w:t>投</w:t>
      </w:r>
      <w:r>
        <w:rPr>
          <w:rFonts w:ascii="宋体" w:hAnsi="宋体" w:cs="宋体" w:hint="eastAsia"/>
          <w:szCs w:val="24"/>
        </w:rPr>
        <w:t>标</w:t>
      </w:r>
      <w:r>
        <w:rPr>
          <w:rFonts w:ascii="宋体" w:hAnsi="宋体" w:cs="Dotum" w:hint="eastAsia"/>
          <w:szCs w:val="24"/>
        </w:rPr>
        <w:t>文件及投</w:t>
      </w:r>
      <w:r>
        <w:rPr>
          <w:rFonts w:ascii="宋体" w:hAnsi="宋体" w:cs="宋体" w:hint="eastAsia"/>
          <w:szCs w:val="24"/>
        </w:rPr>
        <w:t>标</w:t>
      </w:r>
      <w:r>
        <w:rPr>
          <w:rFonts w:ascii="宋体" w:hAnsi="宋体" w:cs="Dotum" w:hint="eastAsia"/>
          <w:szCs w:val="24"/>
        </w:rPr>
        <w:t>方和招</w:t>
      </w:r>
      <w:r>
        <w:rPr>
          <w:rFonts w:ascii="宋体" w:hAnsi="宋体" w:cs="宋体" w:hint="eastAsia"/>
          <w:szCs w:val="24"/>
        </w:rPr>
        <w:t>标</w:t>
      </w:r>
      <w:r>
        <w:rPr>
          <w:rFonts w:ascii="宋体" w:hAnsi="宋体" w:cs="Dotum" w:hint="eastAsia"/>
          <w:szCs w:val="24"/>
        </w:rPr>
        <w:t>方就投</w:t>
      </w:r>
      <w:r>
        <w:rPr>
          <w:rFonts w:ascii="宋体" w:hAnsi="宋体" w:cs="宋体" w:hint="eastAsia"/>
          <w:szCs w:val="24"/>
        </w:rPr>
        <w:t>标</w:t>
      </w:r>
      <w:r>
        <w:rPr>
          <w:rFonts w:ascii="宋体" w:hAnsi="宋体" w:cs="Dotum" w:hint="eastAsia"/>
          <w:szCs w:val="24"/>
        </w:rPr>
        <w:t>交</w:t>
      </w:r>
      <w:r>
        <w:rPr>
          <w:rFonts w:ascii="宋体" w:hAnsi="宋体" w:cs="宋体" w:hint="eastAsia"/>
          <w:szCs w:val="24"/>
        </w:rPr>
        <w:t>换</w:t>
      </w:r>
      <w:r>
        <w:rPr>
          <w:rFonts w:ascii="宋体" w:hAnsi="宋体" w:cs="Dotum" w:hint="eastAsia"/>
          <w:szCs w:val="24"/>
        </w:rPr>
        <w:t>的文件和</w:t>
      </w:r>
      <w:r>
        <w:rPr>
          <w:rFonts w:ascii="宋体" w:hAnsi="宋体" w:cs="宋体" w:hint="eastAsia"/>
          <w:szCs w:val="24"/>
        </w:rPr>
        <w:t>来</w:t>
      </w:r>
      <w:r>
        <w:rPr>
          <w:rFonts w:ascii="宋体" w:hAnsi="宋体" w:cs="Dotum" w:hint="eastAsia"/>
          <w:szCs w:val="24"/>
        </w:rPr>
        <w:t>往信件，</w:t>
      </w:r>
      <w:r>
        <w:rPr>
          <w:rFonts w:ascii="宋体" w:hAnsi="宋体" w:cs="宋体" w:hint="eastAsia"/>
          <w:szCs w:val="24"/>
        </w:rPr>
        <w:t>应</w:t>
      </w:r>
      <w:r>
        <w:rPr>
          <w:rFonts w:ascii="宋体" w:hAnsi="宋体" w:cs="Dotum" w:hint="eastAsia"/>
          <w:szCs w:val="24"/>
        </w:rPr>
        <w:t>以中文</w:t>
      </w:r>
      <w:r>
        <w:rPr>
          <w:rFonts w:ascii="宋体" w:hAnsi="宋体" w:cs="宋体" w:hint="eastAsia"/>
          <w:szCs w:val="24"/>
        </w:rPr>
        <w:t>书写</w:t>
      </w:r>
      <w:r>
        <w:rPr>
          <w:rFonts w:ascii="宋体" w:hAnsi="宋体" w:cs="Dotum" w:hint="eastAsia"/>
          <w:szCs w:val="24"/>
        </w:rPr>
        <w:t>。</w:t>
      </w:r>
    </w:p>
    <w:p w:rsidR="00153B6B" w:rsidRDefault="005E33EB">
      <w:pPr>
        <w:autoSpaceDE w:val="0"/>
        <w:spacing w:line="360" w:lineRule="auto"/>
        <w:rPr>
          <w:rFonts w:ascii="宋体" w:hAnsi="宋体"/>
          <w:szCs w:val="24"/>
        </w:rPr>
      </w:pPr>
      <w:r>
        <w:rPr>
          <w:rFonts w:ascii="宋体" w:hAnsi="宋体" w:hint="eastAsia"/>
          <w:szCs w:val="24"/>
        </w:rPr>
        <w:t>2</w:t>
      </w:r>
      <w:r>
        <w:rPr>
          <w:rFonts w:ascii="宋体" w:hAnsi="宋体"/>
          <w:szCs w:val="24"/>
        </w:rPr>
        <w:t>.2</w:t>
      </w:r>
      <w:r>
        <w:rPr>
          <w:rFonts w:ascii="宋体" w:hAnsi="宋体"/>
          <w:szCs w:val="24"/>
        </w:rPr>
        <w:tab/>
      </w:r>
      <w:r>
        <w:rPr>
          <w:rFonts w:ascii="宋体" w:hAnsi="宋体" w:cs="宋体" w:hint="eastAsia"/>
          <w:szCs w:val="24"/>
        </w:rPr>
        <w:t>计</w:t>
      </w:r>
      <w:r>
        <w:rPr>
          <w:rFonts w:ascii="宋体" w:hAnsi="宋体" w:cs="Dotum" w:hint="eastAsia"/>
          <w:szCs w:val="24"/>
        </w:rPr>
        <w:t>量</w:t>
      </w:r>
      <w:r>
        <w:rPr>
          <w:rFonts w:ascii="宋体" w:hAnsi="宋体" w:cs="宋体" w:hint="eastAsia"/>
          <w:szCs w:val="24"/>
        </w:rPr>
        <w:t>单</w:t>
      </w:r>
      <w:r>
        <w:rPr>
          <w:rFonts w:ascii="宋体" w:hAnsi="宋体" w:cs="Dotum" w:hint="eastAsia"/>
          <w:szCs w:val="24"/>
        </w:rPr>
        <w:t>位</w:t>
      </w:r>
      <w:r>
        <w:rPr>
          <w:rFonts w:ascii="宋体" w:hAnsi="宋体" w:cs="宋体" w:hint="eastAsia"/>
          <w:szCs w:val="24"/>
        </w:rPr>
        <w:t>应</w:t>
      </w:r>
      <w:r>
        <w:rPr>
          <w:rFonts w:ascii="宋体" w:hAnsi="宋体" w:cs="Dotum" w:hint="eastAsia"/>
          <w:szCs w:val="24"/>
        </w:rPr>
        <w:t>使用公制</w:t>
      </w:r>
      <w:r>
        <w:rPr>
          <w:rFonts w:ascii="宋体" w:hAnsi="宋体" w:cs="宋体" w:hint="eastAsia"/>
          <w:szCs w:val="24"/>
        </w:rPr>
        <w:t>单</w:t>
      </w:r>
      <w:r>
        <w:rPr>
          <w:rFonts w:ascii="宋体" w:hAnsi="宋体" w:cs="Dotum" w:hint="eastAsia"/>
          <w:szCs w:val="24"/>
        </w:rPr>
        <w:t>位，如投</w:t>
      </w:r>
      <w:r>
        <w:rPr>
          <w:rFonts w:ascii="宋体" w:hAnsi="宋体" w:cs="宋体" w:hint="eastAsia"/>
          <w:szCs w:val="24"/>
        </w:rPr>
        <w:t>标</w:t>
      </w:r>
      <w:r>
        <w:rPr>
          <w:rFonts w:ascii="宋体" w:hAnsi="宋体" w:cs="Dotum" w:hint="eastAsia"/>
          <w:szCs w:val="24"/>
        </w:rPr>
        <w:t>方采用其他</w:t>
      </w:r>
      <w:r>
        <w:rPr>
          <w:rFonts w:ascii="宋体" w:hAnsi="宋体" w:cs="宋体" w:hint="eastAsia"/>
          <w:szCs w:val="24"/>
        </w:rPr>
        <w:t>计</w:t>
      </w:r>
      <w:r>
        <w:rPr>
          <w:rFonts w:ascii="宋体" w:hAnsi="宋体" w:cs="Dotum" w:hint="eastAsia"/>
          <w:szCs w:val="24"/>
        </w:rPr>
        <w:t>量</w:t>
      </w:r>
      <w:r>
        <w:rPr>
          <w:rFonts w:ascii="宋体" w:hAnsi="宋体" w:cs="宋体" w:hint="eastAsia"/>
          <w:szCs w:val="24"/>
        </w:rPr>
        <w:t>单</w:t>
      </w:r>
      <w:r>
        <w:rPr>
          <w:rFonts w:ascii="宋体" w:hAnsi="宋体" w:cs="Dotum" w:hint="eastAsia"/>
          <w:szCs w:val="24"/>
        </w:rPr>
        <w:t>位，需事先得到招</w:t>
      </w:r>
      <w:r>
        <w:rPr>
          <w:rFonts w:ascii="宋体" w:hAnsi="宋体" w:cs="宋体" w:hint="eastAsia"/>
          <w:szCs w:val="24"/>
        </w:rPr>
        <w:t>标</w:t>
      </w:r>
      <w:r>
        <w:rPr>
          <w:rFonts w:ascii="宋体" w:hAnsi="宋体" w:cs="Dotum" w:hint="eastAsia"/>
          <w:szCs w:val="24"/>
        </w:rPr>
        <w:t>方的批准。</w:t>
      </w:r>
    </w:p>
    <w:p w:rsidR="00153B6B" w:rsidRDefault="005E33EB">
      <w:pPr>
        <w:autoSpaceDE w:val="0"/>
        <w:spacing w:beforeLines="50" w:before="156" w:afterLines="50" w:after="156" w:line="360" w:lineRule="auto"/>
        <w:rPr>
          <w:rFonts w:ascii="宋体" w:hAnsi="宋体"/>
          <w:b/>
          <w:szCs w:val="24"/>
        </w:rPr>
      </w:pPr>
      <w:r>
        <w:rPr>
          <w:rFonts w:ascii="宋体" w:hAnsi="宋体" w:hint="eastAsia"/>
          <w:b/>
          <w:szCs w:val="24"/>
        </w:rPr>
        <w:t>3</w:t>
      </w:r>
      <w:r>
        <w:rPr>
          <w:rFonts w:ascii="宋体" w:hAnsi="宋体"/>
          <w:b/>
          <w:szCs w:val="24"/>
        </w:rPr>
        <w:t>.</w:t>
      </w:r>
      <w:r>
        <w:rPr>
          <w:rFonts w:ascii="宋体" w:hAnsi="宋体"/>
          <w:b/>
          <w:szCs w:val="24"/>
        </w:rPr>
        <w:tab/>
      </w:r>
      <w:r>
        <w:rPr>
          <w:rFonts w:ascii="宋体" w:hAnsi="宋体" w:hint="eastAsia"/>
          <w:b/>
          <w:szCs w:val="24"/>
        </w:rPr>
        <w:t>投</w:t>
      </w:r>
      <w:r>
        <w:rPr>
          <w:rFonts w:ascii="宋体" w:hAnsi="宋体" w:cs="宋体" w:hint="eastAsia"/>
          <w:b/>
          <w:szCs w:val="24"/>
        </w:rPr>
        <w:t>标</w:t>
      </w:r>
      <w:r>
        <w:rPr>
          <w:rFonts w:ascii="宋体" w:hAnsi="宋体" w:cs="Dotum" w:hint="eastAsia"/>
          <w:b/>
          <w:szCs w:val="24"/>
        </w:rPr>
        <w:t>文件的</w:t>
      </w:r>
      <w:r>
        <w:rPr>
          <w:rFonts w:ascii="宋体" w:hAnsi="宋体" w:cs="宋体" w:hint="eastAsia"/>
          <w:b/>
          <w:szCs w:val="24"/>
        </w:rPr>
        <w:t>组</w:t>
      </w:r>
      <w:r>
        <w:rPr>
          <w:rFonts w:ascii="宋体" w:hAnsi="宋体" w:cs="Dotum" w:hint="eastAsia"/>
          <w:b/>
          <w:szCs w:val="24"/>
        </w:rPr>
        <w:t>成</w:t>
      </w:r>
    </w:p>
    <w:p w:rsidR="00153B6B" w:rsidRDefault="005E33EB">
      <w:pPr>
        <w:autoSpaceDE w:val="0"/>
        <w:spacing w:line="360" w:lineRule="auto"/>
        <w:rPr>
          <w:rFonts w:ascii="宋体" w:hAnsi="宋体"/>
          <w:szCs w:val="24"/>
        </w:rPr>
      </w:pPr>
      <w:r>
        <w:rPr>
          <w:rFonts w:ascii="宋体" w:hAnsi="宋体" w:hint="eastAsia"/>
          <w:szCs w:val="24"/>
        </w:rPr>
        <w:t xml:space="preserve"> 3</w:t>
      </w:r>
      <w:r>
        <w:rPr>
          <w:rFonts w:ascii="宋体" w:hAnsi="宋体"/>
          <w:szCs w:val="24"/>
        </w:rPr>
        <w:t>.</w:t>
      </w:r>
      <w:r>
        <w:rPr>
          <w:rFonts w:ascii="宋体" w:hAnsi="宋体" w:hint="eastAsia"/>
          <w:szCs w:val="24"/>
        </w:rPr>
        <w:t>1投</w:t>
      </w:r>
      <w:r>
        <w:rPr>
          <w:rFonts w:ascii="宋体" w:hAnsi="宋体" w:cs="宋体" w:hint="eastAsia"/>
          <w:szCs w:val="24"/>
        </w:rPr>
        <w:t>标</w:t>
      </w:r>
      <w:r>
        <w:rPr>
          <w:rFonts w:ascii="宋体" w:hAnsi="宋体" w:cs="Dotum" w:hint="eastAsia"/>
          <w:szCs w:val="24"/>
        </w:rPr>
        <w:t>方</w:t>
      </w:r>
      <w:r>
        <w:rPr>
          <w:rFonts w:ascii="宋体" w:hAnsi="宋体" w:cs="宋体" w:hint="eastAsia"/>
          <w:szCs w:val="24"/>
        </w:rPr>
        <w:t>编写</w:t>
      </w:r>
      <w:r>
        <w:rPr>
          <w:rFonts w:ascii="宋体" w:hAnsi="宋体" w:cs="Dotum" w:hint="eastAsia"/>
          <w:szCs w:val="24"/>
        </w:rPr>
        <w:t>的投</w:t>
      </w:r>
      <w:r>
        <w:rPr>
          <w:rFonts w:ascii="宋体" w:hAnsi="宋体" w:cs="宋体" w:hint="eastAsia"/>
          <w:szCs w:val="24"/>
        </w:rPr>
        <w:t>标书</w:t>
      </w:r>
      <w:r>
        <w:rPr>
          <w:rFonts w:ascii="宋体" w:hAnsi="宋体" w:cs="Dotum" w:hint="eastAsia"/>
          <w:szCs w:val="24"/>
        </w:rPr>
        <w:t>至少</w:t>
      </w:r>
      <w:r>
        <w:rPr>
          <w:rFonts w:ascii="宋体" w:hAnsi="宋体" w:cs="宋体" w:hint="eastAsia"/>
          <w:szCs w:val="24"/>
        </w:rPr>
        <w:t>应</w:t>
      </w:r>
      <w:r>
        <w:rPr>
          <w:rFonts w:ascii="宋体" w:hAnsi="宋体" w:cs="Dotum" w:hint="eastAsia"/>
          <w:szCs w:val="24"/>
        </w:rPr>
        <w:t>包括下列部分：</w:t>
      </w:r>
    </w:p>
    <w:p w:rsidR="00153B6B" w:rsidRDefault="005E33EB">
      <w:pPr>
        <w:autoSpaceDE w:val="0"/>
        <w:spacing w:line="360" w:lineRule="auto"/>
        <w:rPr>
          <w:rFonts w:ascii="宋体" w:hAnsi="宋体"/>
          <w:szCs w:val="24"/>
        </w:rPr>
      </w:pPr>
      <w:r>
        <w:rPr>
          <w:rFonts w:ascii="宋体" w:hAnsi="宋体" w:hint="eastAsia"/>
          <w:szCs w:val="24"/>
        </w:rPr>
        <w:t>商务标</w:t>
      </w:r>
    </w:p>
    <w:p w:rsidR="00153B6B" w:rsidRDefault="005E33EB">
      <w:pPr>
        <w:autoSpaceDE w:val="0"/>
        <w:spacing w:line="360" w:lineRule="auto"/>
        <w:rPr>
          <w:rFonts w:ascii="宋体" w:hAnsi="宋体"/>
          <w:szCs w:val="24"/>
        </w:rPr>
      </w:pPr>
      <w:r>
        <w:rPr>
          <w:rFonts w:ascii="宋体" w:hAnsi="宋体"/>
          <w:szCs w:val="24"/>
        </w:rPr>
        <w:t>A</w:t>
      </w:r>
      <w:r>
        <w:rPr>
          <w:rFonts w:ascii="宋体" w:hAnsi="宋体" w:hint="eastAsia"/>
          <w:szCs w:val="24"/>
        </w:rPr>
        <w:t xml:space="preserve">  按照投</w:t>
      </w:r>
      <w:r>
        <w:rPr>
          <w:rFonts w:ascii="宋体" w:hAnsi="宋体" w:cs="宋体" w:hint="eastAsia"/>
          <w:szCs w:val="24"/>
        </w:rPr>
        <w:t>标</w:t>
      </w:r>
      <w:r>
        <w:rPr>
          <w:rFonts w:ascii="宋体" w:hAnsi="宋体" w:cs="Dotum" w:hint="eastAsia"/>
          <w:szCs w:val="24"/>
        </w:rPr>
        <w:t>方</w:t>
      </w:r>
      <w:r>
        <w:rPr>
          <w:rFonts w:ascii="宋体" w:hAnsi="宋体" w:cs="宋体" w:hint="eastAsia"/>
          <w:szCs w:val="24"/>
        </w:rPr>
        <w:t>须</w:t>
      </w:r>
      <w:r>
        <w:rPr>
          <w:rFonts w:ascii="宋体" w:hAnsi="宋体" w:cs="Dotum" w:hint="eastAsia"/>
          <w:szCs w:val="24"/>
        </w:rPr>
        <w:t>知</w:t>
      </w:r>
      <w:r>
        <w:rPr>
          <w:rFonts w:ascii="宋体" w:hAnsi="宋体" w:cs="宋体" w:hint="eastAsia"/>
          <w:szCs w:val="24"/>
        </w:rPr>
        <w:t>填写</w:t>
      </w:r>
      <w:r>
        <w:rPr>
          <w:rFonts w:ascii="宋体" w:hAnsi="宋体" w:cs="Dotum" w:hint="eastAsia"/>
          <w:szCs w:val="24"/>
        </w:rPr>
        <w:t>的投</w:t>
      </w:r>
      <w:r>
        <w:rPr>
          <w:rFonts w:ascii="宋体" w:hAnsi="宋体" w:cs="宋体" w:hint="eastAsia"/>
          <w:szCs w:val="24"/>
        </w:rPr>
        <w:t>标书</w:t>
      </w:r>
    </w:p>
    <w:p w:rsidR="00153B6B" w:rsidRDefault="005E33EB">
      <w:pPr>
        <w:autoSpaceDE w:val="0"/>
        <w:spacing w:line="360" w:lineRule="auto"/>
        <w:rPr>
          <w:rFonts w:ascii="宋体" w:hAnsi="宋体"/>
          <w:szCs w:val="24"/>
        </w:rPr>
      </w:pPr>
      <w:r>
        <w:rPr>
          <w:rFonts w:ascii="宋体" w:hAnsi="宋体" w:hint="eastAsia"/>
          <w:szCs w:val="24"/>
        </w:rPr>
        <w:t>B  按照投</w:t>
      </w:r>
      <w:r>
        <w:rPr>
          <w:rFonts w:ascii="宋体" w:hAnsi="宋体" w:cs="宋体" w:hint="eastAsia"/>
          <w:szCs w:val="24"/>
        </w:rPr>
        <w:t>标</w:t>
      </w:r>
      <w:r>
        <w:rPr>
          <w:rFonts w:ascii="宋体" w:hAnsi="宋体" w:cs="Dotum" w:hint="eastAsia"/>
          <w:szCs w:val="24"/>
        </w:rPr>
        <w:t>方</w:t>
      </w:r>
      <w:r>
        <w:rPr>
          <w:rFonts w:ascii="宋体" w:hAnsi="宋体" w:cs="宋体" w:hint="eastAsia"/>
          <w:szCs w:val="24"/>
        </w:rPr>
        <w:t>须</w:t>
      </w:r>
      <w:r>
        <w:rPr>
          <w:rFonts w:ascii="宋体" w:hAnsi="宋体" w:cs="Dotum" w:hint="eastAsia"/>
          <w:szCs w:val="24"/>
        </w:rPr>
        <w:t>知</w:t>
      </w:r>
      <w:r>
        <w:rPr>
          <w:rFonts w:ascii="宋体" w:hAnsi="宋体" w:cs="宋体" w:hint="eastAsia"/>
          <w:szCs w:val="24"/>
        </w:rPr>
        <w:t>填写</w:t>
      </w:r>
      <w:r>
        <w:rPr>
          <w:rFonts w:ascii="宋体" w:hAnsi="宋体" w:cs="Dotum" w:hint="eastAsia"/>
          <w:szCs w:val="24"/>
        </w:rPr>
        <w:t>的投</w:t>
      </w:r>
      <w:r>
        <w:rPr>
          <w:rFonts w:ascii="宋体" w:hAnsi="宋体" w:cs="宋体" w:hint="eastAsia"/>
          <w:szCs w:val="24"/>
        </w:rPr>
        <w:t>标报</w:t>
      </w:r>
      <w:r>
        <w:rPr>
          <w:rFonts w:ascii="宋体" w:hAnsi="宋体" w:cs="Dotum" w:hint="eastAsia"/>
          <w:szCs w:val="24"/>
        </w:rPr>
        <w:t>价表</w:t>
      </w:r>
    </w:p>
    <w:p w:rsidR="00153B6B" w:rsidRDefault="005E33EB">
      <w:pPr>
        <w:spacing w:line="360" w:lineRule="auto"/>
        <w:rPr>
          <w:rFonts w:ascii="宋体" w:hAnsi="宋体"/>
          <w:szCs w:val="24"/>
        </w:rPr>
      </w:pPr>
      <w:r>
        <w:rPr>
          <w:rFonts w:ascii="宋体" w:hAnsi="宋体"/>
          <w:szCs w:val="24"/>
        </w:rPr>
        <w:t>C</w:t>
      </w:r>
      <w:r>
        <w:rPr>
          <w:rFonts w:ascii="宋体" w:hAnsi="宋体" w:hint="eastAsia"/>
          <w:szCs w:val="24"/>
        </w:rPr>
        <w:t xml:space="preserve">  资质证明文件</w:t>
      </w:r>
    </w:p>
    <w:p w:rsidR="00153B6B" w:rsidRDefault="005E33EB">
      <w:pPr>
        <w:spacing w:line="360" w:lineRule="auto"/>
        <w:ind w:firstLineChars="150" w:firstLine="315"/>
        <w:rPr>
          <w:rFonts w:ascii="宋体" w:hAnsi="宋体"/>
          <w:szCs w:val="24"/>
        </w:rPr>
      </w:pPr>
      <w:r>
        <w:rPr>
          <w:rFonts w:ascii="宋体" w:hAnsi="宋体" w:hint="eastAsia"/>
          <w:szCs w:val="24"/>
        </w:rPr>
        <w:t>（1）营业执照（复印件）</w:t>
      </w:r>
    </w:p>
    <w:p w:rsidR="00153B6B" w:rsidRDefault="005E33EB">
      <w:pPr>
        <w:spacing w:line="360" w:lineRule="auto"/>
        <w:ind w:firstLineChars="150" w:firstLine="315"/>
        <w:rPr>
          <w:rFonts w:ascii="宋体" w:hAnsi="宋体"/>
          <w:szCs w:val="24"/>
        </w:rPr>
      </w:pPr>
      <w:r>
        <w:rPr>
          <w:rFonts w:ascii="宋体" w:hAnsi="宋体" w:hint="eastAsia"/>
          <w:szCs w:val="24"/>
        </w:rPr>
        <w:t>（2）法人代表授权书（统一格式）</w:t>
      </w:r>
    </w:p>
    <w:p w:rsidR="00153B6B" w:rsidRDefault="005E33EB">
      <w:pPr>
        <w:spacing w:line="360" w:lineRule="auto"/>
        <w:ind w:firstLineChars="150" w:firstLine="315"/>
        <w:rPr>
          <w:rFonts w:ascii="宋体" w:hAnsi="宋体"/>
          <w:szCs w:val="24"/>
        </w:rPr>
      </w:pPr>
      <w:r>
        <w:rPr>
          <w:rFonts w:ascii="宋体" w:hAnsi="宋体" w:hint="eastAsia"/>
          <w:szCs w:val="24"/>
        </w:rPr>
        <w:t>（3）</w:t>
      </w:r>
      <w:r w:rsidR="006B1461">
        <w:rPr>
          <w:rFonts w:ascii="宋体" w:hAnsi="宋体" w:hint="eastAsia"/>
          <w:szCs w:val="24"/>
        </w:rPr>
        <w:t>机电安装相关</w:t>
      </w:r>
      <w:r>
        <w:rPr>
          <w:rFonts w:ascii="宋体" w:hAnsi="宋体" w:hint="eastAsia"/>
          <w:szCs w:val="24"/>
        </w:rPr>
        <w:t>资质证书（复印件）</w:t>
      </w:r>
    </w:p>
    <w:p w:rsidR="00153B6B" w:rsidRDefault="005E33EB">
      <w:pPr>
        <w:spacing w:line="360" w:lineRule="auto"/>
        <w:ind w:firstLineChars="150" w:firstLine="315"/>
        <w:rPr>
          <w:rFonts w:ascii="宋体" w:hAnsi="宋体"/>
          <w:szCs w:val="24"/>
        </w:rPr>
      </w:pPr>
      <w:r>
        <w:rPr>
          <w:rFonts w:ascii="宋体" w:hAnsi="宋体" w:hint="eastAsia"/>
          <w:szCs w:val="24"/>
        </w:rPr>
        <w:t>（4）投标人情况表（公司综合介绍）</w:t>
      </w:r>
    </w:p>
    <w:p w:rsidR="00153B6B" w:rsidRDefault="005E33EB">
      <w:pPr>
        <w:spacing w:line="360" w:lineRule="auto"/>
        <w:ind w:firstLineChars="150" w:firstLine="315"/>
        <w:rPr>
          <w:rFonts w:ascii="宋体" w:hAnsi="宋体"/>
          <w:szCs w:val="24"/>
        </w:rPr>
      </w:pPr>
      <w:r>
        <w:rPr>
          <w:rFonts w:ascii="宋体" w:hAnsi="宋体" w:hint="eastAsia"/>
          <w:szCs w:val="24"/>
        </w:rPr>
        <w:lastRenderedPageBreak/>
        <w:t>（5）质量认证体系证书（若有，提供复印件）</w:t>
      </w:r>
    </w:p>
    <w:p w:rsidR="00153B6B" w:rsidRDefault="005E33EB">
      <w:pPr>
        <w:spacing w:line="360" w:lineRule="auto"/>
        <w:ind w:firstLineChars="150" w:firstLine="315"/>
        <w:rPr>
          <w:rFonts w:ascii="宋体" w:hAnsi="宋体"/>
          <w:szCs w:val="24"/>
        </w:rPr>
      </w:pPr>
      <w:r>
        <w:rPr>
          <w:rFonts w:ascii="宋体" w:hAnsi="宋体" w:hint="eastAsia"/>
          <w:szCs w:val="24"/>
        </w:rPr>
        <w:t>（6）</w:t>
      </w:r>
      <w:r w:rsidR="004645F7">
        <w:rPr>
          <w:rFonts w:ascii="宋体" w:hAnsi="宋体" w:hint="eastAsia"/>
          <w:szCs w:val="24"/>
        </w:rPr>
        <w:t>类似</w:t>
      </w:r>
      <w:r>
        <w:rPr>
          <w:rFonts w:ascii="宋体" w:hAnsi="宋体" w:hint="eastAsia"/>
          <w:szCs w:val="24"/>
        </w:rPr>
        <w:t>相关项目业绩（附合同复印件）</w:t>
      </w:r>
    </w:p>
    <w:p w:rsidR="00153B6B" w:rsidRDefault="005E33EB">
      <w:pPr>
        <w:spacing w:line="360" w:lineRule="auto"/>
        <w:ind w:firstLineChars="50" w:firstLine="105"/>
        <w:rPr>
          <w:rFonts w:ascii="宋体" w:hAnsi="宋体"/>
          <w:szCs w:val="24"/>
        </w:rPr>
      </w:pPr>
      <w:r>
        <w:rPr>
          <w:rFonts w:ascii="宋体" w:hAnsi="宋体" w:hint="eastAsia"/>
          <w:szCs w:val="24"/>
        </w:rPr>
        <w:t>技术标</w:t>
      </w:r>
    </w:p>
    <w:p w:rsidR="00153B6B" w:rsidRDefault="005E33EB">
      <w:pPr>
        <w:spacing w:line="360" w:lineRule="auto"/>
        <w:jc w:val="left"/>
        <w:rPr>
          <w:rFonts w:ascii="宋体" w:hAnsi="宋体"/>
          <w:szCs w:val="24"/>
        </w:rPr>
      </w:pPr>
      <w:r>
        <w:rPr>
          <w:rFonts w:ascii="宋体" w:hAnsi="宋体" w:hint="eastAsia"/>
          <w:szCs w:val="24"/>
        </w:rPr>
        <w:t xml:space="preserve">D </w:t>
      </w:r>
      <w:r w:rsidR="00375EDB">
        <w:rPr>
          <w:rFonts w:ascii="宋体" w:hAnsi="宋体" w:hint="eastAsia"/>
          <w:szCs w:val="24"/>
        </w:rPr>
        <w:t>改造</w:t>
      </w:r>
      <w:r>
        <w:rPr>
          <w:rFonts w:ascii="宋体" w:hAnsi="宋体" w:hint="eastAsia"/>
          <w:szCs w:val="24"/>
        </w:rPr>
        <w:t>方案详细描述</w:t>
      </w:r>
    </w:p>
    <w:p w:rsidR="00153B6B" w:rsidRDefault="005E33EB">
      <w:pPr>
        <w:spacing w:line="360" w:lineRule="auto"/>
        <w:jc w:val="left"/>
        <w:rPr>
          <w:rFonts w:ascii="宋体" w:hAnsi="宋体"/>
          <w:szCs w:val="24"/>
        </w:rPr>
      </w:pPr>
      <w:r>
        <w:rPr>
          <w:rFonts w:ascii="宋体" w:hAnsi="宋体" w:hint="eastAsia"/>
          <w:szCs w:val="24"/>
        </w:rPr>
        <w:t xml:space="preserve">E </w:t>
      </w:r>
      <w:r w:rsidR="00375EDB">
        <w:rPr>
          <w:rFonts w:ascii="宋体" w:hAnsi="宋体" w:hint="eastAsia"/>
          <w:szCs w:val="24"/>
        </w:rPr>
        <w:t>改造</w:t>
      </w:r>
      <w:r>
        <w:rPr>
          <w:rFonts w:ascii="宋体" w:hAnsi="宋体" w:hint="eastAsia"/>
          <w:szCs w:val="24"/>
        </w:rPr>
        <w:t>设备清单</w:t>
      </w:r>
    </w:p>
    <w:p w:rsidR="00153B6B" w:rsidRDefault="005E33EB">
      <w:pPr>
        <w:spacing w:line="360" w:lineRule="auto"/>
        <w:jc w:val="left"/>
        <w:rPr>
          <w:rFonts w:ascii="宋体" w:hAnsi="宋体"/>
          <w:szCs w:val="24"/>
        </w:rPr>
      </w:pPr>
      <w:r>
        <w:rPr>
          <w:rFonts w:ascii="宋体" w:hAnsi="宋体" w:hint="eastAsia"/>
          <w:szCs w:val="24"/>
        </w:rPr>
        <w:t xml:space="preserve">F </w:t>
      </w:r>
      <w:r w:rsidR="00375EDB">
        <w:rPr>
          <w:rFonts w:ascii="宋体" w:hAnsi="宋体" w:hint="eastAsia"/>
          <w:szCs w:val="24"/>
        </w:rPr>
        <w:t>施工人员</w:t>
      </w:r>
      <w:r>
        <w:rPr>
          <w:rFonts w:ascii="宋体" w:hAnsi="宋体" w:hint="eastAsia"/>
          <w:szCs w:val="24"/>
        </w:rPr>
        <w:t>资质、简历</w:t>
      </w:r>
    </w:p>
    <w:p w:rsidR="00153B6B" w:rsidRDefault="005E33EB">
      <w:pPr>
        <w:spacing w:line="360" w:lineRule="auto"/>
        <w:jc w:val="left"/>
        <w:rPr>
          <w:rFonts w:ascii="宋体" w:hAnsi="宋体"/>
          <w:szCs w:val="24"/>
        </w:rPr>
      </w:pPr>
      <w:r>
        <w:rPr>
          <w:rFonts w:ascii="宋体" w:hAnsi="宋体" w:hint="eastAsia"/>
          <w:szCs w:val="24"/>
        </w:rPr>
        <w:t>G 需现场业主（或物业）配合的工作及要求</w:t>
      </w:r>
    </w:p>
    <w:p w:rsidR="00153B6B" w:rsidRDefault="005E33EB">
      <w:pPr>
        <w:spacing w:line="360" w:lineRule="auto"/>
        <w:jc w:val="left"/>
        <w:rPr>
          <w:rFonts w:ascii="宋体" w:hAnsi="宋体"/>
          <w:szCs w:val="24"/>
        </w:rPr>
      </w:pPr>
      <w:r>
        <w:rPr>
          <w:rFonts w:ascii="宋体" w:hAnsi="宋体" w:hint="eastAsia"/>
          <w:szCs w:val="24"/>
        </w:rPr>
        <w:t xml:space="preserve">H </w:t>
      </w:r>
      <w:r w:rsidR="00375EDB">
        <w:rPr>
          <w:rFonts w:ascii="宋体" w:hAnsi="宋体" w:hint="eastAsia"/>
          <w:szCs w:val="24"/>
        </w:rPr>
        <w:t>项目</w:t>
      </w:r>
      <w:r>
        <w:rPr>
          <w:rFonts w:ascii="宋体" w:hAnsi="宋体" w:hint="eastAsia"/>
          <w:szCs w:val="24"/>
        </w:rPr>
        <w:t>进度计划</w:t>
      </w:r>
      <w:bookmarkStart w:id="1" w:name="_GoBack"/>
      <w:bookmarkEnd w:id="1"/>
    </w:p>
    <w:p w:rsidR="00153B6B" w:rsidRDefault="005E33EB">
      <w:pPr>
        <w:spacing w:line="360" w:lineRule="auto"/>
        <w:jc w:val="left"/>
        <w:rPr>
          <w:rFonts w:ascii="宋体" w:hAnsi="宋体"/>
          <w:szCs w:val="24"/>
        </w:rPr>
      </w:pPr>
      <w:r>
        <w:rPr>
          <w:rFonts w:ascii="宋体" w:hAnsi="宋体" w:hint="eastAsia"/>
          <w:szCs w:val="24"/>
        </w:rPr>
        <w:t>I 售后服务</w:t>
      </w:r>
    </w:p>
    <w:p w:rsidR="00153B6B" w:rsidRDefault="005E33EB">
      <w:pPr>
        <w:spacing w:line="360" w:lineRule="auto"/>
        <w:jc w:val="left"/>
        <w:rPr>
          <w:rFonts w:ascii="宋体" w:hAnsi="宋体"/>
          <w:szCs w:val="24"/>
        </w:rPr>
      </w:pPr>
      <w:r>
        <w:rPr>
          <w:rFonts w:ascii="宋体" w:hAnsi="宋体" w:hint="eastAsia"/>
          <w:szCs w:val="24"/>
        </w:rPr>
        <w:t>J 投标人认为有必要表述的其他相关内容</w:t>
      </w:r>
      <w:r>
        <w:rPr>
          <w:rFonts w:ascii="宋体" w:hAnsi="宋体"/>
          <w:szCs w:val="24"/>
        </w:rPr>
        <w:t xml:space="preserve"> </w:t>
      </w:r>
    </w:p>
    <w:p w:rsidR="00153B6B" w:rsidRDefault="005E33EB">
      <w:pPr>
        <w:spacing w:line="360" w:lineRule="auto"/>
        <w:rPr>
          <w:rFonts w:ascii="宋体" w:hAnsi="宋体"/>
          <w:szCs w:val="24"/>
        </w:rPr>
      </w:pPr>
      <w:r>
        <w:rPr>
          <w:rFonts w:ascii="宋体" w:hAnsi="宋体" w:hint="eastAsia"/>
          <w:szCs w:val="24"/>
        </w:rPr>
        <w:t>E 投</w:t>
      </w:r>
      <w:r>
        <w:rPr>
          <w:rFonts w:ascii="宋体" w:hAnsi="宋体" w:cs="宋体" w:hint="eastAsia"/>
          <w:szCs w:val="24"/>
        </w:rPr>
        <w:t>标</w:t>
      </w:r>
      <w:r>
        <w:rPr>
          <w:rFonts w:ascii="宋体" w:hAnsi="宋体" w:cs="Dotum" w:hint="eastAsia"/>
          <w:szCs w:val="24"/>
        </w:rPr>
        <w:t>方</w:t>
      </w:r>
      <w:r>
        <w:rPr>
          <w:rFonts w:ascii="宋体" w:hAnsi="宋体" w:cs="宋体" w:hint="eastAsia"/>
          <w:szCs w:val="24"/>
        </w:rPr>
        <w:t>应对</w:t>
      </w:r>
      <w:r>
        <w:rPr>
          <w:rFonts w:ascii="宋体" w:hAnsi="宋体" w:cs="Dotum" w:hint="eastAsia"/>
          <w:szCs w:val="24"/>
        </w:rPr>
        <w:t>本比选文件作逐</w:t>
      </w:r>
      <w:r>
        <w:rPr>
          <w:rFonts w:ascii="宋体" w:hAnsi="宋体" w:cs="宋体" w:hint="eastAsia"/>
          <w:szCs w:val="24"/>
        </w:rPr>
        <w:t>条响应</w:t>
      </w:r>
      <w:r>
        <w:rPr>
          <w:rFonts w:ascii="宋体" w:hAnsi="宋体" w:cs="Dotum" w:hint="eastAsia"/>
          <w:szCs w:val="24"/>
        </w:rPr>
        <w:t>。</w:t>
      </w:r>
    </w:p>
    <w:p w:rsidR="00153B6B" w:rsidRDefault="005E33EB">
      <w:pPr>
        <w:autoSpaceDE w:val="0"/>
        <w:spacing w:beforeLines="50" w:before="156" w:afterLines="50" w:after="156" w:line="360" w:lineRule="auto"/>
        <w:rPr>
          <w:rFonts w:ascii="宋体" w:hAnsi="宋体"/>
          <w:b/>
          <w:szCs w:val="24"/>
        </w:rPr>
      </w:pPr>
      <w:r>
        <w:rPr>
          <w:rFonts w:ascii="宋体" w:hAnsi="宋体" w:hint="eastAsia"/>
          <w:b/>
          <w:szCs w:val="24"/>
        </w:rPr>
        <w:t>4</w:t>
      </w:r>
      <w:r>
        <w:rPr>
          <w:rFonts w:ascii="宋体" w:hAnsi="宋体"/>
          <w:b/>
          <w:szCs w:val="24"/>
        </w:rPr>
        <w:t>.</w:t>
      </w:r>
      <w:r>
        <w:rPr>
          <w:rFonts w:ascii="宋体" w:hAnsi="宋体"/>
          <w:b/>
          <w:szCs w:val="24"/>
        </w:rPr>
        <w:tab/>
      </w:r>
      <w:r>
        <w:rPr>
          <w:rFonts w:ascii="宋体" w:hAnsi="宋体" w:hint="eastAsia"/>
          <w:b/>
          <w:szCs w:val="24"/>
        </w:rPr>
        <w:t>投</w:t>
      </w:r>
      <w:r>
        <w:rPr>
          <w:rFonts w:ascii="宋体" w:hAnsi="宋体" w:cs="宋体" w:hint="eastAsia"/>
          <w:b/>
          <w:szCs w:val="24"/>
        </w:rPr>
        <w:t>标</w:t>
      </w:r>
      <w:r>
        <w:rPr>
          <w:rFonts w:ascii="宋体" w:hAnsi="宋体" w:cs="Dotum" w:hint="eastAsia"/>
          <w:b/>
          <w:szCs w:val="24"/>
        </w:rPr>
        <w:t>文件格式</w:t>
      </w:r>
    </w:p>
    <w:p w:rsidR="00153B6B" w:rsidRDefault="005E33EB">
      <w:pPr>
        <w:autoSpaceDE w:val="0"/>
        <w:spacing w:line="360" w:lineRule="auto"/>
        <w:rPr>
          <w:rFonts w:ascii="宋体" w:hAnsi="宋体"/>
          <w:szCs w:val="24"/>
        </w:rPr>
      </w:pPr>
      <w:r>
        <w:rPr>
          <w:rFonts w:ascii="宋体" w:hAnsi="宋体" w:hint="eastAsia"/>
          <w:szCs w:val="24"/>
        </w:rPr>
        <w:t>4.</w:t>
      </w:r>
      <w:r>
        <w:rPr>
          <w:rFonts w:ascii="宋体" w:hAnsi="宋体"/>
          <w:szCs w:val="24"/>
        </w:rPr>
        <w:t>1</w:t>
      </w:r>
      <w:r>
        <w:rPr>
          <w:rFonts w:ascii="宋体" w:hAnsi="宋体" w:hint="eastAsia"/>
          <w:szCs w:val="24"/>
        </w:rPr>
        <w:t xml:space="preserve"> 投</w:t>
      </w:r>
      <w:r>
        <w:rPr>
          <w:rFonts w:ascii="宋体" w:hAnsi="宋体" w:cs="宋体" w:hint="eastAsia"/>
          <w:szCs w:val="24"/>
        </w:rPr>
        <w:t>标</w:t>
      </w:r>
      <w:r>
        <w:rPr>
          <w:rFonts w:ascii="宋体" w:hAnsi="宋体" w:cs="Dotum" w:hint="eastAsia"/>
          <w:szCs w:val="24"/>
        </w:rPr>
        <w:t>方</w:t>
      </w:r>
      <w:r>
        <w:rPr>
          <w:rFonts w:ascii="宋体" w:hAnsi="宋体" w:cs="宋体" w:hint="eastAsia"/>
          <w:szCs w:val="24"/>
        </w:rPr>
        <w:t>应</w:t>
      </w:r>
      <w:r>
        <w:rPr>
          <w:rFonts w:ascii="宋体" w:hAnsi="宋体" w:cs="Dotum" w:hint="eastAsia"/>
          <w:szCs w:val="24"/>
        </w:rPr>
        <w:t>按询价文件中提供的投</w:t>
      </w:r>
      <w:r>
        <w:rPr>
          <w:rFonts w:ascii="宋体" w:hAnsi="宋体" w:cs="宋体" w:hint="eastAsia"/>
          <w:szCs w:val="24"/>
        </w:rPr>
        <w:t>标</w:t>
      </w:r>
      <w:r>
        <w:rPr>
          <w:rFonts w:ascii="宋体" w:hAnsi="宋体" w:cs="Dotum" w:hint="eastAsia"/>
          <w:szCs w:val="24"/>
        </w:rPr>
        <w:t>文件格式</w:t>
      </w:r>
      <w:r>
        <w:rPr>
          <w:rFonts w:ascii="宋体" w:hAnsi="宋体" w:cs="宋体" w:hint="eastAsia"/>
          <w:szCs w:val="24"/>
        </w:rPr>
        <w:t>填写</w:t>
      </w:r>
      <w:r>
        <w:rPr>
          <w:rFonts w:ascii="宋体" w:hAnsi="宋体" w:cs="Dotum" w:hint="eastAsia"/>
          <w:szCs w:val="24"/>
        </w:rPr>
        <w:t>投</w:t>
      </w:r>
      <w:r>
        <w:rPr>
          <w:rFonts w:ascii="宋体" w:hAnsi="宋体" w:cs="宋体" w:hint="eastAsia"/>
          <w:szCs w:val="24"/>
        </w:rPr>
        <w:t>标书</w:t>
      </w:r>
      <w:r>
        <w:rPr>
          <w:rFonts w:ascii="宋体" w:hAnsi="宋体" w:cs="Dotum" w:hint="eastAsia"/>
          <w:szCs w:val="24"/>
        </w:rPr>
        <w:t>、</w:t>
      </w:r>
      <w:r>
        <w:rPr>
          <w:rFonts w:ascii="宋体" w:hAnsi="宋体" w:cs="宋体" w:hint="eastAsia"/>
          <w:szCs w:val="24"/>
        </w:rPr>
        <w:t>开标</w:t>
      </w:r>
      <w:r>
        <w:rPr>
          <w:rFonts w:ascii="宋体" w:hAnsi="宋体" w:cs="Dotum" w:hint="eastAsia"/>
          <w:szCs w:val="24"/>
        </w:rPr>
        <w:t>一</w:t>
      </w:r>
      <w:r>
        <w:rPr>
          <w:rFonts w:ascii="宋体" w:hAnsi="宋体" w:cs="宋体" w:hint="eastAsia"/>
          <w:szCs w:val="24"/>
        </w:rPr>
        <w:t>览</w:t>
      </w:r>
      <w:r>
        <w:rPr>
          <w:rFonts w:ascii="宋体" w:hAnsi="宋体" w:cs="Dotum" w:hint="eastAsia"/>
          <w:szCs w:val="24"/>
        </w:rPr>
        <w:t>表、投</w:t>
      </w:r>
      <w:r>
        <w:rPr>
          <w:rFonts w:ascii="宋体" w:hAnsi="宋体" w:cs="宋体" w:hint="eastAsia"/>
          <w:szCs w:val="24"/>
        </w:rPr>
        <w:t>标</w:t>
      </w:r>
      <w:r>
        <w:rPr>
          <w:rFonts w:ascii="宋体" w:hAnsi="宋体" w:cs="Dotum" w:hint="eastAsia"/>
          <w:szCs w:val="24"/>
        </w:rPr>
        <w:t>价格表及</w:t>
      </w:r>
      <w:r>
        <w:rPr>
          <w:rFonts w:ascii="宋体" w:hAnsi="宋体" w:cs="宋体" w:hint="eastAsia"/>
          <w:szCs w:val="24"/>
        </w:rPr>
        <w:t>货</w:t>
      </w:r>
      <w:r>
        <w:rPr>
          <w:rFonts w:ascii="宋体" w:hAnsi="宋体" w:cs="Dotum" w:hint="eastAsia"/>
          <w:szCs w:val="24"/>
        </w:rPr>
        <w:t>物</w:t>
      </w:r>
      <w:r>
        <w:rPr>
          <w:rFonts w:ascii="宋体" w:hAnsi="宋体" w:cs="宋体" w:hint="eastAsia"/>
          <w:szCs w:val="24"/>
        </w:rPr>
        <w:t>简</w:t>
      </w:r>
      <w:r>
        <w:rPr>
          <w:rFonts w:ascii="宋体" w:hAnsi="宋体" w:cs="Dotum" w:hint="eastAsia"/>
          <w:szCs w:val="24"/>
        </w:rPr>
        <w:t>要</w:t>
      </w:r>
      <w:r>
        <w:rPr>
          <w:rFonts w:ascii="宋体" w:hAnsi="宋体" w:cs="宋体" w:hint="eastAsia"/>
          <w:szCs w:val="24"/>
        </w:rPr>
        <w:t>说</w:t>
      </w:r>
      <w:r>
        <w:rPr>
          <w:rFonts w:ascii="宋体" w:hAnsi="宋体" w:cs="Dotum" w:hint="eastAsia"/>
          <w:szCs w:val="24"/>
        </w:rPr>
        <w:t>明一</w:t>
      </w:r>
      <w:r>
        <w:rPr>
          <w:rFonts w:ascii="宋体" w:hAnsi="宋体" w:cs="宋体" w:hint="eastAsia"/>
          <w:szCs w:val="24"/>
        </w:rPr>
        <w:t>览</w:t>
      </w:r>
      <w:r>
        <w:rPr>
          <w:rFonts w:ascii="宋体" w:hAnsi="宋体" w:cs="Dotum" w:hint="eastAsia"/>
          <w:szCs w:val="24"/>
        </w:rPr>
        <w:t>表等</w:t>
      </w:r>
      <w:r>
        <w:rPr>
          <w:rFonts w:ascii="宋体" w:hAnsi="宋体" w:hint="eastAsia"/>
          <w:szCs w:val="24"/>
        </w:rPr>
        <w:t>。</w:t>
      </w:r>
    </w:p>
    <w:p w:rsidR="00153B6B" w:rsidRDefault="005E33EB">
      <w:pPr>
        <w:tabs>
          <w:tab w:val="left" w:pos="540"/>
          <w:tab w:val="left" w:pos="1590"/>
        </w:tabs>
        <w:autoSpaceDE w:val="0"/>
        <w:spacing w:beforeLines="50" w:before="156" w:afterLines="50" w:after="156" w:line="360" w:lineRule="auto"/>
        <w:rPr>
          <w:rFonts w:ascii="宋体" w:hAnsi="宋体"/>
          <w:b/>
          <w:szCs w:val="24"/>
        </w:rPr>
      </w:pPr>
      <w:r>
        <w:rPr>
          <w:rFonts w:ascii="宋体" w:hAnsi="宋体" w:hint="eastAsia"/>
          <w:b/>
          <w:szCs w:val="24"/>
        </w:rPr>
        <w:t>5</w:t>
      </w:r>
      <w:r>
        <w:rPr>
          <w:rFonts w:ascii="宋体" w:hAnsi="宋体"/>
          <w:b/>
          <w:szCs w:val="24"/>
        </w:rPr>
        <w:t>.</w:t>
      </w:r>
      <w:r>
        <w:rPr>
          <w:rFonts w:ascii="宋体" w:hAnsi="宋体"/>
          <w:b/>
          <w:szCs w:val="24"/>
        </w:rPr>
        <w:tab/>
      </w:r>
      <w:r>
        <w:rPr>
          <w:rFonts w:ascii="宋体" w:hAnsi="宋体" w:hint="eastAsia"/>
          <w:b/>
          <w:szCs w:val="24"/>
        </w:rPr>
        <w:t>投</w:t>
      </w:r>
      <w:r>
        <w:rPr>
          <w:rFonts w:ascii="宋体" w:hAnsi="宋体" w:cs="宋体" w:hint="eastAsia"/>
          <w:b/>
          <w:szCs w:val="24"/>
        </w:rPr>
        <w:t>标报</w:t>
      </w:r>
      <w:r>
        <w:rPr>
          <w:rFonts w:ascii="宋体" w:hAnsi="宋体" w:cs="Dotum" w:hint="eastAsia"/>
          <w:b/>
          <w:szCs w:val="24"/>
        </w:rPr>
        <w:t>价</w:t>
      </w:r>
    </w:p>
    <w:p w:rsidR="00153B6B" w:rsidRDefault="005E33EB">
      <w:pPr>
        <w:tabs>
          <w:tab w:val="left" w:pos="0"/>
        </w:tabs>
        <w:spacing w:line="360" w:lineRule="auto"/>
        <w:rPr>
          <w:rFonts w:ascii="宋体" w:hAnsi="宋体"/>
          <w:szCs w:val="24"/>
        </w:rPr>
      </w:pPr>
      <w:r>
        <w:rPr>
          <w:rFonts w:ascii="宋体" w:hAnsi="宋体" w:hint="eastAsia"/>
          <w:szCs w:val="24"/>
        </w:rPr>
        <w:t>5.1投</w:t>
      </w:r>
      <w:r>
        <w:rPr>
          <w:rFonts w:ascii="宋体" w:hAnsi="宋体" w:cs="宋体" w:hint="eastAsia"/>
          <w:szCs w:val="24"/>
        </w:rPr>
        <w:t>标</w:t>
      </w:r>
      <w:r>
        <w:rPr>
          <w:rFonts w:ascii="宋体" w:hAnsi="宋体" w:cs="Dotum" w:hint="eastAsia"/>
          <w:szCs w:val="24"/>
        </w:rPr>
        <w:t>方</w:t>
      </w:r>
      <w:r>
        <w:rPr>
          <w:rFonts w:ascii="宋体" w:hAnsi="宋体" w:cs="宋体" w:hint="eastAsia"/>
          <w:szCs w:val="24"/>
        </w:rPr>
        <w:t>应</w:t>
      </w:r>
      <w:r>
        <w:rPr>
          <w:rFonts w:ascii="宋体" w:hAnsi="宋体" w:cs="Dotum" w:hint="eastAsia"/>
          <w:szCs w:val="24"/>
        </w:rPr>
        <w:t>按询价文件的投</w:t>
      </w:r>
      <w:r>
        <w:rPr>
          <w:rFonts w:ascii="宋体" w:hAnsi="宋体" w:cs="宋体" w:hint="eastAsia"/>
          <w:szCs w:val="24"/>
        </w:rPr>
        <w:t>标</w:t>
      </w:r>
      <w:r>
        <w:rPr>
          <w:rFonts w:ascii="宋体" w:hAnsi="宋体" w:cs="Dotum" w:hint="eastAsia"/>
          <w:szCs w:val="24"/>
        </w:rPr>
        <w:t>价格表格式</w:t>
      </w:r>
      <w:r>
        <w:rPr>
          <w:rFonts w:ascii="宋体" w:hAnsi="宋体" w:cs="宋体" w:hint="eastAsia"/>
          <w:szCs w:val="24"/>
        </w:rPr>
        <w:t>填写</w:t>
      </w:r>
      <w:r>
        <w:rPr>
          <w:rFonts w:ascii="宋体" w:hAnsi="宋体" w:cs="Dotum" w:hint="eastAsia"/>
          <w:szCs w:val="24"/>
        </w:rPr>
        <w:t>。</w:t>
      </w:r>
      <w:r>
        <w:rPr>
          <w:rFonts w:ascii="宋体" w:hAnsi="宋体" w:cs="宋体" w:hint="eastAsia"/>
          <w:szCs w:val="24"/>
        </w:rPr>
        <w:t>并说</w:t>
      </w:r>
      <w:r>
        <w:rPr>
          <w:rFonts w:ascii="宋体" w:hAnsi="宋体" w:cs="Dotum" w:hint="eastAsia"/>
          <w:szCs w:val="24"/>
        </w:rPr>
        <w:t>明所提供服务及</w:t>
      </w:r>
      <w:r>
        <w:rPr>
          <w:rFonts w:ascii="宋体" w:hAnsi="宋体" w:cs="宋体" w:hint="eastAsia"/>
          <w:szCs w:val="24"/>
        </w:rPr>
        <w:t>产品</w:t>
      </w:r>
      <w:r>
        <w:rPr>
          <w:rFonts w:ascii="宋体" w:hAnsi="宋体" w:cs="Dotum" w:hint="eastAsia"/>
          <w:szCs w:val="24"/>
        </w:rPr>
        <w:t>的名</w:t>
      </w:r>
      <w:r>
        <w:rPr>
          <w:rFonts w:ascii="宋体" w:hAnsi="宋体" w:cs="宋体" w:hint="eastAsia"/>
          <w:szCs w:val="24"/>
        </w:rPr>
        <w:t>称</w:t>
      </w:r>
      <w:r>
        <w:rPr>
          <w:rFonts w:ascii="宋体" w:hAnsi="宋体" w:cs="Dotum" w:hint="eastAsia"/>
          <w:szCs w:val="24"/>
        </w:rPr>
        <w:t>、</w:t>
      </w:r>
      <w:r>
        <w:rPr>
          <w:rFonts w:ascii="宋体" w:hAnsi="宋体" w:cs="宋体" w:hint="eastAsia"/>
          <w:szCs w:val="24"/>
        </w:rPr>
        <w:t>产</w:t>
      </w:r>
      <w:r>
        <w:rPr>
          <w:rFonts w:ascii="宋体" w:hAnsi="宋体" w:cs="Dotum" w:hint="eastAsia"/>
          <w:szCs w:val="24"/>
        </w:rPr>
        <w:t>地、</w:t>
      </w:r>
      <w:r>
        <w:rPr>
          <w:rFonts w:ascii="宋体" w:hAnsi="宋体" w:cs="宋体" w:hint="eastAsia"/>
          <w:szCs w:val="24"/>
        </w:rPr>
        <w:t>数</w:t>
      </w:r>
      <w:r>
        <w:rPr>
          <w:rFonts w:ascii="宋体" w:hAnsi="宋体" w:cs="Dotum" w:hint="eastAsia"/>
          <w:szCs w:val="24"/>
        </w:rPr>
        <w:t>量、</w:t>
      </w:r>
      <w:r>
        <w:rPr>
          <w:rFonts w:ascii="宋体" w:hAnsi="宋体" w:cs="宋体" w:hint="eastAsia"/>
          <w:szCs w:val="24"/>
        </w:rPr>
        <w:t>单</w:t>
      </w:r>
      <w:r>
        <w:rPr>
          <w:rFonts w:ascii="宋体" w:hAnsi="宋体" w:cs="Dotum" w:hint="eastAsia"/>
          <w:szCs w:val="24"/>
        </w:rPr>
        <w:t>价</w:t>
      </w:r>
      <w:r>
        <w:rPr>
          <w:rFonts w:ascii="宋体" w:hAnsi="宋体" w:cs="宋体" w:hint="eastAsia"/>
          <w:szCs w:val="24"/>
        </w:rPr>
        <w:t>与总</w:t>
      </w:r>
      <w:r>
        <w:rPr>
          <w:rFonts w:ascii="宋体" w:hAnsi="宋体" w:cs="Dotum" w:hint="eastAsia"/>
          <w:szCs w:val="24"/>
        </w:rPr>
        <w:t>价。投</w:t>
      </w:r>
      <w:r>
        <w:rPr>
          <w:rFonts w:ascii="宋体" w:hAnsi="宋体" w:cs="宋体" w:hint="eastAsia"/>
          <w:szCs w:val="24"/>
        </w:rPr>
        <w:t>标</w:t>
      </w:r>
      <w:r>
        <w:rPr>
          <w:rFonts w:ascii="宋体" w:hAnsi="宋体" w:cs="Dotum" w:hint="eastAsia"/>
          <w:szCs w:val="24"/>
        </w:rPr>
        <w:t>方</w:t>
      </w:r>
      <w:r>
        <w:rPr>
          <w:rFonts w:ascii="宋体" w:hAnsi="宋体" w:cs="宋体" w:hint="eastAsia"/>
          <w:szCs w:val="24"/>
        </w:rPr>
        <w:t>对</w:t>
      </w:r>
      <w:r>
        <w:rPr>
          <w:rFonts w:ascii="宋体" w:hAnsi="宋体" w:cs="Dotum" w:hint="eastAsia"/>
          <w:szCs w:val="24"/>
        </w:rPr>
        <w:t>每</w:t>
      </w:r>
      <w:r>
        <w:rPr>
          <w:rFonts w:ascii="宋体" w:hAnsi="宋体" w:cs="宋体" w:hint="eastAsia"/>
          <w:szCs w:val="24"/>
        </w:rPr>
        <w:t>种服务及每种产品</w:t>
      </w:r>
      <w:r>
        <w:rPr>
          <w:rFonts w:ascii="宋体" w:hAnsi="宋体" w:cs="Dotum" w:hint="eastAsia"/>
          <w:szCs w:val="24"/>
        </w:rPr>
        <w:t>只允</w:t>
      </w:r>
      <w:r>
        <w:rPr>
          <w:rFonts w:ascii="宋体" w:hAnsi="宋体" w:cs="宋体" w:hint="eastAsia"/>
          <w:szCs w:val="24"/>
        </w:rPr>
        <w:t>许</w:t>
      </w:r>
      <w:r>
        <w:rPr>
          <w:rFonts w:ascii="宋体" w:hAnsi="宋体" w:cs="Dotum" w:hint="eastAsia"/>
          <w:szCs w:val="24"/>
        </w:rPr>
        <w:t>有一</w:t>
      </w:r>
      <w:r>
        <w:rPr>
          <w:rFonts w:ascii="宋体" w:hAnsi="宋体" w:cs="宋体" w:hint="eastAsia"/>
          <w:szCs w:val="24"/>
        </w:rPr>
        <w:t>个报</w:t>
      </w:r>
      <w:r>
        <w:rPr>
          <w:rFonts w:ascii="宋体" w:hAnsi="宋体" w:cs="Dotum" w:hint="eastAsia"/>
          <w:szCs w:val="24"/>
        </w:rPr>
        <w:t>价，招</w:t>
      </w:r>
      <w:r>
        <w:rPr>
          <w:rFonts w:ascii="宋体" w:hAnsi="宋体" w:cs="宋体" w:hint="eastAsia"/>
          <w:szCs w:val="24"/>
        </w:rPr>
        <w:t>标</w:t>
      </w:r>
      <w:r>
        <w:rPr>
          <w:rFonts w:ascii="宋体" w:hAnsi="宋体" w:cs="Dotum" w:hint="eastAsia"/>
          <w:szCs w:val="24"/>
        </w:rPr>
        <w:t>方不接受任何有</w:t>
      </w:r>
      <w:r>
        <w:rPr>
          <w:rFonts w:ascii="宋体" w:hAnsi="宋体" w:cs="宋体" w:hint="eastAsia"/>
          <w:szCs w:val="24"/>
        </w:rPr>
        <w:t>选择</w:t>
      </w:r>
      <w:r>
        <w:rPr>
          <w:rFonts w:ascii="宋体" w:hAnsi="宋体" w:cs="Dotum" w:hint="eastAsia"/>
          <w:szCs w:val="24"/>
        </w:rPr>
        <w:t>的</w:t>
      </w:r>
      <w:r>
        <w:rPr>
          <w:rFonts w:ascii="宋体" w:hAnsi="宋体" w:cs="宋体" w:hint="eastAsia"/>
          <w:szCs w:val="24"/>
        </w:rPr>
        <w:t>报</w:t>
      </w:r>
      <w:r>
        <w:rPr>
          <w:rFonts w:ascii="宋体" w:hAnsi="宋体" w:cs="Dotum" w:hint="eastAsia"/>
          <w:szCs w:val="24"/>
        </w:rPr>
        <w:t>价。</w:t>
      </w:r>
    </w:p>
    <w:p w:rsidR="00153B6B" w:rsidRDefault="005E33EB">
      <w:pPr>
        <w:tabs>
          <w:tab w:val="left" w:pos="0"/>
        </w:tabs>
        <w:spacing w:line="360" w:lineRule="auto"/>
        <w:rPr>
          <w:rFonts w:ascii="宋体" w:hAnsi="宋体"/>
          <w:szCs w:val="24"/>
        </w:rPr>
      </w:pPr>
      <w:r>
        <w:rPr>
          <w:rFonts w:ascii="宋体" w:hAnsi="宋体" w:hint="eastAsia"/>
          <w:szCs w:val="24"/>
        </w:rPr>
        <w:t>5</w:t>
      </w:r>
      <w:r>
        <w:rPr>
          <w:rFonts w:ascii="宋体" w:hAnsi="宋体"/>
          <w:szCs w:val="24"/>
        </w:rPr>
        <w:t>.2</w:t>
      </w:r>
      <w:r>
        <w:rPr>
          <w:rFonts w:ascii="宋体" w:hAnsi="宋体" w:hint="eastAsia"/>
          <w:szCs w:val="24"/>
        </w:rPr>
        <w:t xml:space="preserve"> 投</w:t>
      </w:r>
      <w:r>
        <w:rPr>
          <w:rFonts w:ascii="宋体" w:hAnsi="宋体" w:cs="宋体" w:hint="eastAsia"/>
          <w:szCs w:val="24"/>
        </w:rPr>
        <w:t>标</w:t>
      </w:r>
      <w:r>
        <w:rPr>
          <w:rFonts w:ascii="宋体" w:hAnsi="宋体" w:cs="Dotum" w:hint="eastAsia"/>
          <w:szCs w:val="24"/>
        </w:rPr>
        <w:t>价格表</w:t>
      </w:r>
      <w:r>
        <w:rPr>
          <w:rFonts w:ascii="宋体" w:hAnsi="宋体" w:cs="宋体" w:hint="eastAsia"/>
          <w:szCs w:val="24"/>
        </w:rPr>
        <w:t>填写时应</w:t>
      </w:r>
      <w:r>
        <w:rPr>
          <w:rFonts w:ascii="宋体" w:hAnsi="宋体" w:cs="Dotum" w:hint="eastAsia"/>
          <w:szCs w:val="24"/>
        </w:rPr>
        <w:t>注意下列要求：</w:t>
      </w:r>
    </w:p>
    <w:p w:rsidR="00153B6B" w:rsidRDefault="005E33EB">
      <w:pPr>
        <w:tabs>
          <w:tab w:val="left" w:pos="720"/>
        </w:tabs>
        <w:spacing w:line="360" w:lineRule="auto"/>
        <w:rPr>
          <w:rFonts w:ascii="宋体" w:hAnsi="宋体"/>
          <w:szCs w:val="24"/>
        </w:rPr>
      </w:pPr>
      <w:r>
        <w:rPr>
          <w:rFonts w:ascii="宋体" w:hAnsi="宋体" w:cs="Dotum" w:hint="eastAsia"/>
          <w:szCs w:val="24"/>
        </w:rPr>
        <w:t>（1</w:t>
      </w:r>
      <w:r>
        <w:rPr>
          <w:rFonts w:ascii="宋体" w:hAnsi="宋体" w:cs="Dotum"/>
          <w:szCs w:val="24"/>
        </w:rPr>
        <w:t>）</w:t>
      </w:r>
      <w:r>
        <w:rPr>
          <w:rFonts w:ascii="宋体" w:hAnsi="宋体" w:cs="Dotum" w:hint="eastAsia"/>
          <w:szCs w:val="24"/>
        </w:rPr>
        <w:t>根据招标文件中提供的工程量清单中的数据，投标人应编制独立的投标报价，最终汇总成投标总价。</w:t>
      </w:r>
    </w:p>
    <w:p w:rsidR="00153B6B" w:rsidRDefault="005E33EB">
      <w:pPr>
        <w:tabs>
          <w:tab w:val="left" w:pos="720"/>
        </w:tabs>
        <w:spacing w:line="360" w:lineRule="auto"/>
        <w:rPr>
          <w:rFonts w:ascii="宋体" w:hAnsi="宋体" w:cs="Dotum"/>
          <w:szCs w:val="24"/>
        </w:rPr>
      </w:pPr>
      <w:r>
        <w:rPr>
          <w:rFonts w:ascii="宋体" w:hAnsi="宋体" w:hint="eastAsia"/>
          <w:szCs w:val="24"/>
        </w:rPr>
        <w:t>（2）除</w:t>
      </w:r>
      <w:r>
        <w:rPr>
          <w:rFonts w:ascii="宋体" w:hAnsi="宋体" w:cs="宋体" w:hint="eastAsia"/>
          <w:szCs w:val="24"/>
        </w:rPr>
        <w:t>要求</w:t>
      </w:r>
      <w:r>
        <w:rPr>
          <w:rFonts w:ascii="宋体" w:hAnsi="宋体" w:cs="Dotum" w:hint="eastAsia"/>
          <w:szCs w:val="24"/>
        </w:rPr>
        <w:t>以外的分</w:t>
      </w:r>
      <w:r>
        <w:rPr>
          <w:rFonts w:ascii="宋体" w:hAnsi="宋体" w:cs="宋体" w:hint="eastAsia"/>
          <w:szCs w:val="24"/>
        </w:rPr>
        <w:t>项报</w:t>
      </w:r>
      <w:r>
        <w:rPr>
          <w:rFonts w:ascii="宋体" w:hAnsi="宋体" w:cs="Dotum" w:hint="eastAsia"/>
          <w:szCs w:val="24"/>
        </w:rPr>
        <w:t>价，若有</w:t>
      </w:r>
      <w:r>
        <w:rPr>
          <w:rFonts w:ascii="宋体" w:hAnsi="宋体" w:cs="宋体" w:hint="eastAsia"/>
          <w:szCs w:val="24"/>
        </w:rPr>
        <w:t>对</w:t>
      </w:r>
      <w:r>
        <w:rPr>
          <w:rFonts w:ascii="宋体" w:hAnsi="宋体" w:cs="Dotum" w:hint="eastAsia"/>
          <w:szCs w:val="24"/>
        </w:rPr>
        <w:t>其他</w:t>
      </w:r>
      <w:r>
        <w:rPr>
          <w:rFonts w:ascii="宋体" w:hAnsi="宋体" w:cs="宋体" w:hint="eastAsia"/>
          <w:szCs w:val="24"/>
        </w:rPr>
        <w:t>内</w:t>
      </w:r>
      <w:r>
        <w:rPr>
          <w:rFonts w:ascii="宋体" w:hAnsi="宋体" w:cs="Dotum" w:hint="eastAsia"/>
          <w:szCs w:val="24"/>
        </w:rPr>
        <w:t>容也需分</w:t>
      </w:r>
      <w:r>
        <w:rPr>
          <w:rFonts w:ascii="宋体" w:hAnsi="宋体" w:cs="宋体" w:hint="eastAsia"/>
          <w:szCs w:val="24"/>
        </w:rPr>
        <w:t>项报</w:t>
      </w:r>
      <w:r>
        <w:rPr>
          <w:rFonts w:ascii="宋体" w:hAnsi="宋体" w:cs="Dotum" w:hint="eastAsia"/>
          <w:szCs w:val="24"/>
        </w:rPr>
        <w:t>价的，投</w:t>
      </w:r>
      <w:r>
        <w:rPr>
          <w:rFonts w:ascii="宋体" w:hAnsi="宋体" w:cs="宋体" w:hint="eastAsia"/>
          <w:szCs w:val="24"/>
        </w:rPr>
        <w:t>标</w:t>
      </w:r>
      <w:r>
        <w:rPr>
          <w:rFonts w:ascii="宋体" w:hAnsi="宋体" w:cs="Dotum" w:hint="eastAsia"/>
          <w:szCs w:val="24"/>
        </w:rPr>
        <w:t>方</w:t>
      </w:r>
      <w:r>
        <w:rPr>
          <w:rFonts w:ascii="宋体" w:hAnsi="宋体" w:cs="宋体" w:hint="eastAsia"/>
          <w:szCs w:val="24"/>
        </w:rPr>
        <w:t>应满</w:t>
      </w:r>
      <w:r>
        <w:rPr>
          <w:rFonts w:ascii="宋体" w:hAnsi="宋体" w:cs="Dotum" w:hint="eastAsia"/>
          <w:szCs w:val="24"/>
        </w:rPr>
        <w:t>足招</w:t>
      </w:r>
      <w:r>
        <w:rPr>
          <w:rFonts w:ascii="宋体" w:hAnsi="宋体" w:cs="宋体" w:hint="eastAsia"/>
          <w:szCs w:val="24"/>
        </w:rPr>
        <w:t>标</w:t>
      </w:r>
      <w:r>
        <w:rPr>
          <w:rFonts w:ascii="宋体" w:hAnsi="宋体" w:cs="Dotum" w:hint="eastAsia"/>
          <w:szCs w:val="24"/>
        </w:rPr>
        <w:t>方提出的要求。招</w:t>
      </w:r>
      <w:r>
        <w:rPr>
          <w:rFonts w:ascii="宋体" w:hAnsi="宋体" w:cs="宋体" w:hint="eastAsia"/>
          <w:szCs w:val="24"/>
        </w:rPr>
        <w:t>标</w:t>
      </w:r>
      <w:r>
        <w:rPr>
          <w:rFonts w:ascii="宋体" w:hAnsi="宋体" w:cs="Dotum" w:hint="eastAsia"/>
          <w:szCs w:val="24"/>
        </w:rPr>
        <w:t>方根据具体的情</w:t>
      </w:r>
      <w:r>
        <w:rPr>
          <w:rFonts w:ascii="宋体" w:hAnsi="宋体" w:cs="宋体" w:hint="eastAsia"/>
          <w:szCs w:val="24"/>
        </w:rPr>
        <w:t>况决</w:t>
      </w:r>
      <w:r>
        <w:rPr>
          <w:rFonts w:ascii="宋体" w:hAnsi="宋体" w:cs="Dotum" w:hint="eastAsia"/>
          <w:szCs w:val="24"/>
        </w:rPr>
        <w:t>定是否委托</w:t>
      </w:r>
      <w:r>
        <w:rPr>
          <w:rFonts w:ascii="宋体" w:hAnsi="宋体" w:cs="宋体" w:hint="eastAsia"/>
          <w:szCs w:val="24"/>
        </w:rPr>
        <w:t>该项</w:t>
      </w:r>
      <w:r>
        <w:rPr>
          <w:rFonts w:ascii="宋体" w:hAnsi="宋体" w:cs="Dotum" w:hint="eastAsia"/>
          <w:szCs w:val="24"/>
        </w:rPr>
        <w:t>工作，投</w:t>
      </w:r>
      <w:r>
        <w:rPr>
          <w:rFonts w:ascii="宋体" w:hAnsi="宋体" w:cs="宋体" w:hint="eastAsia"/>
          <w:szCs w:val="24"/>
        </w:rPr>
        <w:t>标</w:t>
      </w:r>
      <w:r>
        <w:rPr>
          <w:rFonts w:ascii="宋体" w:hAnsi="宋体" w:cs="Dotum" w:hint="eastAsia"/>
          <w:szCs w:val="24"/>
        </w:rPr>
        <w:t>方不得提出</w:t>
      </w:r>
      <w:r>
        <w:rPr>
          <w:rFonts w:ascii="宋体" w:hAnsi="宋体" w:cs="宋体" w:hint="eastAsia"/>
          <w:szCs w:val="24"/>
        </w:rPr>
        <w:t>异议</w:t>
      </w:r>
      <w:r>
        <w:rPr>
          <w:rFonts w:ascii="宋体" w:hAnsi="宋体" w:cs="Dotum" w:hint="eastAsia"/>
          <w:szCs w:val="24"/>
        </w:rPr>
        <w:t>。</w:t>
      </w:r>
    </w:p>
    <w:p w:rsidR="00153B6B" w:rsidRDefault="005E33EB">
      <w:pPr>
        <w:spacing w:line="360" w:lineRule="auto"/>
        <w:rPr>
          <w:rFonts w:ascii="宋体" w:hAnsi="宋体"/>
          <w:szCs w:val="24"/>
        </w:rPr>
      </w:pPr>
      <w:r>
        <w:rPr>
          <w:rFonts w:ascii="宋体" w:hAnsi="宋体" w:hint="eastAsia"/>
          <w:szCs w:val="24"/>
        </w:rPr>
        <w:t>5</w:t>
      </w:r>
      <w:r>
        <w:rPr>
          <w:rFonts w:ascii="宋体" w:hAnsi="宋体"/>
          <w:szCs w:val="24"/>
        </w:rPr>
        <w:t>.</w:t>
      </w:r>
      <w:r>
        <w:rPr>
          <w:rFonts w:ascii="宋体" w:hAnsi="宋体" w:hint="eastAsia"/>
          <w:szCs w:val="24"/>
        </w:rPr>
        <w:t>3 投</w:t>
      </w:r>
      <w:r>
        <w:rPr>
          <w:rFonts w:ascii="宋体" w:hAnsi="宋体" w:cs="宋体" w:hint="eastAsia"/>
          <w:szCs w:val="24"/>
        </w:rPr>
        <w:t>标</w:t>
      </w:r>
      <w:r>
        <w:rPr>
          <w:rFonts w:ascii="宋体" w:hAnsi="宋体" w:cs="Dotum" w:hint="eastAsia"/>
          <w:szCs w:val="24"/>
        </w:rPr>
        <w:t>方所</w:t>
      </w:r>
      <w:r>
        <w:rPr>
          <w:rFonts w:ascii="宋体" w:hAnsi="宋体" w:cs="宋体" w:hint="eastAsia"/>
          <w:szCs w:val="24"/>
        </w:rPr>
        <w:t>报</w:t>
      </w:r>
      <w:r>
        <w:rPr>
          <w:rFonts w:ascii="宋体" w:hAnsi="宋体" w:cs="Dotum" w:hint="eastAsia"/>
          <w:szCs w:val="24"/>
        </w:rPr>
        <w:t>的投</w:t>
      </w:r>
      <w:r>
        <w:rPr>
          <w:rFonts w:ascii="宋体" w:hAnsi="宋体" w:cs="宋体" w:hint="eastAsia"/>
          <w:szCs w:val="24"/>
        </w:rPr>
        <w:t>标</w:t>
      </w:r>
      <w:r>
        <w:rPr>
          <w:rFonts w:ascii="宋体" w:hAnsi="宋体" w:cs="Dotum" w:hint="eastAsia"/>
          <w:szCs w:val="24"/>
        </w:rPr>
        <w:t>价</w:t>
      </w:r>
      <w:r>
        <w:rPr>
          <w:rFonts w:ascii="宋体" w:hAnsi="宋体" w:cs="宋体" w:hint="eastAsia"/>
          <w:szCs w:val="24"/>
        </w:rPr>
        <w:t>应</w:t>
      </w:r>
      <w:r>
        <w:rPr>
          <w:rFonts w:ascii="宋体" w:hAnsi="宋体" w:cs="Dotum" w:hint="eastAsia"/>
          <w:szCs w:val="24"/>
        </w:rPr>
        <w:t>是固定不</w:t>
      </w:r>
      <w:r>
        <w:rPr>
          <w:rFonts w:ascii="宋体" w:hAnsi="宋体" w:cs="宋体" w:hint="eastAsia"/>
          <w:szCs w:val="24"/>
        </w:rPr>
        <w:t>变</w:t>
      </w:r>
      <w:r>
        <w:rPr>
          <w:rFonts w:ascii="宋体" w:hAnsi="宋体" w:cs="Dotum" w:hint="eastAsia"/>
          <w:szCs w:val="24"/>
        </w:rPr>
        <w:t>的，</w:t>
      </w:r>
      <w:r>
        <w:rPr>
          <w:rFonts w:ascii="宋体" w:hAnsi="宋体" w:cs="宋体" w:hint="eastAsia"/>
          <w:szCs w:val="24"/>
        </w:rPr>
        <w:t>并</w:t>
      </w:r>
      <w:r>
        <w:rPr>
          <w:rFonts w:ascii="宋体" w:hAnsi="宋体" w:cs="Dotum" w:hint="eastAsia"/>
          <w:szCs w:val="24"/>
        </w:rPr>
        <w:t>不得以任何理由予以</w:t>
      </w:r>
      <w:r>
        <w:rPr>
          <w:rFonts w:ascii="宋体" w:hAnsi="宋体" w:cs="宋体" w:hint="eastAsia"/>
          <w:szCs w:val="24"/>
        </w:rPr>
        <w:t>变</w:t>
      </w:r>
      <w:r>
        <w:rPr>
          <w:rFonts w:ascii="宋体" w:hAnsi="宋体" w:cs="Dotum" w:hint="eastAsia"/>
          <w:szCs w:val="24"/>
        </w:rPr>
        <w:t>更。</w:t>
      </w:r>
    </w:p>
    <w:p w:rsidR="00153B6B" w:rsidRDefault="005E33EB">
      <w:pPr>
        <w:autoSpaceDE w:val="0"/>
        <w:spacing w:beforeLines="50" w:before="156" w:afterLines="50" w:after="156" w:line="360" w:lineRule="auto"/>
        <w:rPr>
          <w:rFonts w:ascii="宋体" w:hAnsi="宋体"/>
          <w:b/>
          <w:szCs w:val="24"/>
        </w:rPr>
      </w:pPr>
      <w:r>
        <w:rPr>
          <w:rFonts w:ascii="宋体" w:hAnsi="宋体" w:hint="eastAsia"/>
          <w:b/>
          <w:szCs w:val="24"/>
        </w:rPr>
        <w:t>6</w:t>
      </w:r>
      <w:r>
        <w:rPr>
          <w:rFonts w:ascii="宋体" w:hAnsi="宋体"/>
          <w:b/>
          <w:szCs w:val="24"/>
        </w:rPr>
        <w:t xml:space="preserve">. </w:t>
      </w:r>
      <w:r>
        <w:rPr>
          <w:rFonts w:ascii="宋体" w:hAnsi="宋体" w:hint="eastAsia"/>
          <w:b/>
          <w:szCs w:val="24"/>
        </w:rPr>
        <w:t>投标货币</w:t>
      </w:r>
    </w:p>
    <w:p w:rsidR="00153B6B" w:rsidRDefault="005E33EB">
      <w:pPr>
        <w:autoSpaceDE w:val="0"/>
        <w:spacing w:line="360" w:lineRule="auto"/>
        <w:rPr>
          <w:rFonts w:ascii="宋体" w:hAnsi="宋体"/>
          <w:szCs w:val="24"/>
        </w:rPr>
      </w:pPr>
      <w:r>
        <w:rPr>
          <w:rFonts w:ascii="宋体" w:hAnsi="宋体" w:hint="eastAsia"/>
          <w:szCs w:val="24"/>
        </w:rPr>
        <w:t>6</w:t>
      </w:r>
      <w:r>
        <w:rPr>
          <w:rFonts w:ascii="宋体" w:hAnsi="宋体"/>
          <w:szCs w:val="24"/>
        </w:rPr>
        <w:t>.1</w:t>
      </w:r>
      <w:r>
        <w:rPr>
          <w:rFonts w:ascii="宋体" w:hAnsi="宋体" w:hint="eastAsia"/>
          <w:szCs w:val="24"/>
        </w:rPr>
        <w:t>人民</w:t>
      </w:r>
      <w:r>
        <w:rPr>
          <w:rFonts w:ascii="宋体" w:hAnsi="宋体" w:cs="宋体" w:hint="eastAsia"/>
          <w:szCs w:val="24"/>
        </w:rPr>
        <w:t>币报</w:t>
      </w:r>
      <w:r>
        <w:rPr>
          <w:rFonts w:ascii="宋体" w:hAnsi="宋体" w:cs="Dotum" w:hint="eastAsia"/>
          <w:szCs w:val="24"/>
        </w:rPr>
        <w:t>价。</w:t>
      </w:r>
    </w:p>
    <w:p w:rsidR="00153B6B" w:rsidRDefault="005E33EB">
      <w:pPr>
        <w:autoSpaceDE w:val="0"/>
        <w:spacing w:beforeLines="50" w:before="156" w:afterLines="50" w:after="156" w:line="360" w:lineRule="auto"/>
        <w:rPr>
          <w:rFonts w:ascii="宋体" w:hAnsi="宋体"/>
          <w:b/>
          <w:szCs w:val="24"/>
        </w:rPr>
      </w:pPr>
      <w:r>
        <w:rPr>
          <w:rFonts w:ascii="宋体" w:hAnsi="宋体" w:hint="eastAsia"/>
          <w:b/>
          <w:szCs w:val="24"/>
        </w:rPr>
        <w:t>7</w:t>
      </w:r>
      <w:r>
        <w:rPr>
          <w:rFonts w:ascii="宋体" w:hAnsi="宋体"/>
          <w:b/>
          <w:szCs w:val="24"/>
        </w:rPr>
        <w:t>.</w:t>
      </w:r>
      <w:r>
        <w:rPr>
          <w:rFonts w:ascii="宋体" w:hAnsi="宋体"/>
          <w:b/>
          <w:szCs w:val="24"/>
        </w:rPr>
        <w:tab/>
      </w:r>
      <w:r>
        <w:rPr>
          <w:rFonts w:ascii="宋体" w:hAnsi="宋体" w:hint="eastAsia"/>
          <w:b/>
          <w:szCs w:val="24"/>
        </w:rPr>
        <w:t>投标有效期</w:t>
      </w:r>
    </w:p>
    <w:p w:rsidR="00153B6B" w:rsidRDefault="005E33EB">
      <w:pPr>
        <w:autoSpaceDE w:val="0"/>
        <w:spacing w:line="360" w:lineRule="auto"/>
        <w:rPr>
          <w:rFonts w:ascii="宋体" w:hAnsi="宋体"/>
          <w:szCs w:val="24"/>
        </w:rPr>
      </w:pPr>
      <w:r>
        <w:rPr>
          <w:rFonts w:ascii="宋体" w:hAnsi="宋体" w:hint="eastAsia"/>
          <w:szCs w:val="24"/>
        </w:rPr>
        <w:lastRenderedPageBreak/>
        <w:t>7</w:t>
      </w:r>
      <w:r>
        <w:rPr>
          <w:rFonts w:ascii="宋体" w:hAnsi="宋体"/>
          <w:szCs w:val="24"/>
        </w:rPr>
        <w:t>.1</w:t>
      </w:r>
      <w:r>
        <w:rPr>
          <w:rFonts w:ascii="宋体" w:hAnsi="宋体" w:hint="eastAsia"/>
          <w:szCs w:val="24"/>
        </w:rPr>
        <w:t xml:space="preserve"> 投</w:t>
      </w:r>
      <w:r>
        <w:rPr>
          <w:rFonts w:ascii="宋体" w:hAnsi="宋体" w:cs="宋体" w:hint="eastAsia"/>
          <w:szCs w:val="24"/>
        </w:rPr>
        <w:t>标</w:t>
      </w:r>
      <w:r>
        <w:rPr>
          <w:rFonts w:ascii="宋体" w:hAnsi="宋体" w:cs="Dotum" w:hint="eastAsia"/>
          <w:szCs w:val="24"/>
        </w:rPr>
        <w:t>文件</w:t>
      </w:r>
      <w:r>
        <w:rPr>
          <w:rFonts w:ascii="宋体" w:hAnsi="宋体" w:cs="宋体" w:hint="eastAsia"/>
          <w:szCs w:val="24"/>
        </w:rPr>
        <w:t>从开标</w:t>
      </w:r>
      <w:r>
        <w:rPr>
          <w:rFonts w:ascii="宋体" w:hAnsi="宋体" w:cs="Dotum" w:hint="eastAsia"/>
          <w:szCs w:val="24"/>
        </w:rPr>
        <w:t>之日起，投</w:t>
      </w:r>
      <w:r>
        <w:rPr>
          <w:rFonts w:ascii="宋体" w:hAnsi="宋体" w:cs="宋体" w:hint="eastAsia"/>
          <w:szCs w:val="24"/>
        </w:rPr>
        <w:t>标</w:t>
      </w:r>
      <w:r>
        <w:rPr>
          <w:rFonts w:ascii="宋体" w:hAnsi="宋体" w:cs="Dotum" w:hint="eastAsia"/>
          <w:szCs w:val="24"/>
        </w:rPr>
        <w:t>有效期</w:t>
      </w:r>
      <w:r>
        <w:rPr>
          <w:rFonts w:ascii="宋体" w:hAnsi="宋体" w:cs="宋体" w:hint="eastAsia"/>
          <w:szCs w:val="24"/>
        </w:rPr>
        <w:t>为</w:t>
      </w:r>
      <w:r>
        <w:rPr>
          <w:rFonts w:ascii="宋体" w:hAnsi="宋体" w:hint="eastAsia"/>
          <w:szCs w:val="24"/>
        </w:rPr>
        <w:t>90天。</w:t>
      </w:r>
    </w:p>
    <w:p w:rsidR="00153B6B" w:rsidRDefault="005E33EB">
      <w:pPr>
        <w:autoSpaceDE w:val="0"/>
        <w:spacing w:beforeLines="50" w:before="156" w:afterLines="50" w:after="156" w:line="360" w:lineRule="auto"/>
        <w:rPr>
          <w:rFonts w:ascii="宋体" w:hAnsi="宋体"/>
          <w:b/>
          <w:szCs w:val="24"/>
        </w:rPr>
      </w:pPr>
      <w:r>
        <w:rPr>
          <w:rFonts w:ascii="宋体" w:hAnsi="宋体" w:hint="eastAsia"/>
          <w:b/>
          <w:szCs w:val="24"/>
        </w:rPr>
        <w:t>8</w:t>
      </w:r>
      <w:r>
        <w:rPr>
          <w:rFonts w:ascii="宋体" w:hAnsi="宋体"/>
          <w:b/>
          <w:szCs w:val="24"/>
        </w:rPr>
        <w:t>.</w:t>
      </w:r>
      <w:r>
        <w:rPr>
          <w:rFonts w:ascii="宋体" w:hAnsi="宋体"/>
          <w:b/>
          <w:szCs w:val="24"/>
        </w:rPr>
        <w:tab/>
      </w:r>
      <w:r>
        <w:rPr>
          <w:rFonts w:ascii="宋体" w:hAnsi="宋体" w:hint="eastAsia"/>
          <w:b/>
          <w:szCs w:val="24"/>
        </w:rPr>
        <w:t>投标文件的签署及规定</w:t>
      </w:r>
    </w:p>
    <w:p w:rsidR="00153B6B" w:rsidRDefault="005E33EB">
      <w:pPr>
        <w:autoSpaceDE w:val="0"/>
        <w:spacing w:line="360" w:lineRule="auto"/>
        <w:rPr>
          <w:rFonts w:ascii="宋体" w:hAnsi="宋体"/>
          <w:szCs w:val="24"/>
        </w:rPr>
      </w:pPr>
      <w:r>
        <w:rPr>
          <w:rFonts w:ascii="宋体" w:hAnsi="宋体" w:hint="eastAsia"/>
          <w:szCs w:val="24"/>
        </w:rPr>
        <w:t>8</w:t>
      </w:r>
      <w:r>
        <w:rPr>
          <w:rFonts w:ascii="宋体" w:hAnsi="宋体"/>
          <w:szCs w:val="24"/>
        </w:rPr>
        <w:t>.1</w:t>
      </w:r>
      <w:r>
        <w:rPr>
          <w:rFonts w:ascii="宋体" w:hAnsi="宋体" w:hint="eastAsia"/>
          <w:szCs w:val="24"/>
        </w:rPr>
        <w:t xml:space="preserve">  要求投标单位将所有报价文件的组成部分统一制作成</w:t>
      </w:r>
      <w:r>
        <w:rPr>
          <w:rFonts w:ascii="宋体" w:hAnsi="宋体" w:hint="eastAsia"/>
          <w:b/>
          <w:szCs w:val="24"/>
        </w:rPr>
        <w:t>PDF</w:t>
      </w:r>
      <w:r>
        <w:rPr>
          <w:rFonts w:ascii="宋体" w:hAnsi="宋体" w:hint="eastAsia"/>
          <w:szCs w:val="24"/>
        </w:rPr>
        <w:t>格式。维保方案等技术文件采用</w:t>
      </w:r>
      <w:r>
        <w:rPr>
          <w:rFonts w:ascii="宋体" w:hAnsi="宋体" w:hint="eastAsia"/>
          <w:b/>
          <w:szCs w:val="24"/>
        </w:rPr>
        <w:t>word</w:t>
      </w:r>
      <w:r>
        <w:rPr>
          <w:rFonts w:ascii="宋体" w:hAnsi="宋体" w:hint="eastAsia"/>
          <w:szCs w:val="24"/>
        </w:rPr>
        <w:t>格式。</w:t>
      </w: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p w:rsidR="00153B6B" w:rsidRDefault="00153B6B">
      <w:pPr>
        <w:autoSpaceDE w:val="0"/>
        <w:spacing w:line="360" w:lineRule="auto"/>
        <w:rPr>
          <w:rFonts w:ascii="宋体" w:hAnsi="宋体"/>
          <w:szCs w:val="24"/>
        </w:rPr>
      </w:pPr>
    </w:p>
    <w:bookmarkEnd w:id="0"/>
    <w:p w:rsidR="00153B6B" w:rsidRDefault="00153B6B">
      <w:pPr>
        <w:autoSpaceDE w:val="0"/>
        <w:spacing w:line="360" w:lineRule="auto"/>
        <w:rPr>
          <w:rFonts w:ascii="华文细黑" w:eastAsia="华文细黑" w:hAnsi="华文细黑"/>
        </w:rPr>
      </w:pPr>
    </w:p>
    <w:p w:rsidR="00153B6B" w:rsidRDefault="005E33EB">
      <w:pPr>
        <w:jc w:val="center"/>
        <w:rPr>
          <w:b/>
          <w:bCs/>
          <w:sz w:val="28"/>
          <w:szCs w:val="28"/>
        </w:rPr>
      </w:pPr>
      <w:r>
        <w:rPr>
          <w:rFonts w:hint="eastAsia"/>
          <w:b/>
          <w:bCs/>
          <w:sz w:val="28"/>
          <w:szCs w:val="28"/>
        </w:rPr>
        <w:lastRenderedPageBreak/>
        <w:t>第二部分</w:t>
      </w:r>
      <w:r>
        <w:rPr>
          <w:rFonts w:hint="eastAsia"/>
          <w:b/>
          <w:bCs/>
          <w:sz w:val="28"/>
          <w:szCs w:val="28"/>
        </w:rPr>
        <w:t xml:space="preserve">  </w:t>
      </w:r>
      <w:r>
        <w:rPr>
          <w:rFonts w:hint="eastAsia"/>
          <w:b/>
          <w:bCs/>
          <w:sz w:val="28"/>
          <w:szCs w:val="28"/>
        </w:rPr>
        <w:t>技术要求</w:t>
      </w:r>
    </w:p>
    <w:p w:rsidR="00153B6B" w:rsidRDefault="00153B6B">
      <w:pPr>
        <w:jc w:val="center"/>
        <w:rPr>
          <w:sz w:val="30"/>
        </w:rPr>
      </w:pPr>
    </w:p>
    <w:p w:rsidR="00153B6B" w:rsidRDefault="005E33EB">
      <w:pPr>
        <w:spacing w:line="360" w:lineRule="auto"/>
        <w:rPr>
          <w:b/>
          <w:sz w:val="24"/>
          <w:szCs w:val="24"/>
        </w:rPr>
      </w:pPr>
      <w:r>
        <w:rPr>
          <w:rFonts w:hint="eastAsia"/>
          <w:b/>
          <w:sz w:val="24"/>
          <w:szCs w:val="24"/>
        </w:rPr>
        <w:t>一、项目概况</w:t>
      </w:r>
    </w:p>
    <w:p w:rsidR="00153B6B" w:rsidRDefault="005E33EB">
      <w:pPr>
        <w:adjustRightInd w:val="0"/>
        <w:snapToGrid w:val="0"/>
        <w:spacing w:after="120" w:line="360" w:lineRule="auto"/>
        <w:ind w:firstLineChars="200" w:firstLine="480"/>
        <w:rPr>
          <w:rFonts w:ascii="宋体" w:hAnsi="宋体" w:cs="宋体"/>
          <w:sz w:val="24"/>
          <w:szCs w:val="24"/>
        </w:rPr>
      </w:pPr>
      <w:r>
        <w:rPr>
          <w:rFonts w:ascii="宋体" w:hAnsi="宋体" w:cs="宋体" w:hint="eastAsia"/>
          <w:sz w:val="24"/>
          <w:szCs w:val="24"/>
        </w:rPr>
        <w:t>本项目为上海海事大学图书馆B106空调系统改造采购及更换项目</w:t>
      </w:r>
      <w:r>
        <w:rPr>
          <w:rFonts w:ascii="宋体" w:hAnsi="宋体" w:cs="宋体"/>
          <w:sz w:val="24"/>
          <w:szCs w:val="24"/>
        </w:rPr>
        <w:t>,本次空调系统项目的承包范围以本招标文件及所提供的设备清单、材料清单工程项目内容说明以及现场勘测为准。</w:t>
      </w:r>
    </w:p>
    <w:p w:rsidR="00153B6B" w:rsidRDefault="005E33EB">
      <w:pPr>
        <w:spacing w:line="360" w:lineRule="auto"/>
        <w:rPr>
          <w:rFonts w:ascii="宋体" w:hAnsi="宋体" w:cs="宋体"/>
          <w:sz w:val="24"/>
          <w:szCs w:val="24"/>
        </w:rPr>
      </w:pPr>
      <w:r>
        <w:rPr>
          <w:rFonts w:ascii="宋体" w:hAnsi="宋体" w:cs="宋体"/>
          <w:sz w:val="24"/>
          <w:szCs w:val="24"/>
        </w:rPr>
        <w:t>1.</w:t>
      </w:r>
      <w:r>
        <w:rPr>
          <w:rFonts w:ascii="宋体" w:hAnsi="宋体" w:cs="宋体" w:hint="eastAsia"/>
          <w:sz w:val="24"/>
          <w:szCs w:val="24"/>
        </w:rPr>
        <w:t>1</w:t>
      </w:r>
      <w:r>
        <w:rPr>
          <w:rFonts w:ascii="宋体" w:hAnsi="宋体" w:cs="宋体"/>
          <w:sz w:val="24"/>
          <w:szCs w:val="24"/>
        </w:rPr>
        <w:t>根据上海海事大学图书馆及物业的运营使用要求，</w:t>
      </w:r>
      <w:r>
        <w:rPr>
          <w:rFonts w:ascii="宋体" w:hAnsi="宋体" w:cs="宋体" w:hint="eastAsia"/>
          <w:sz w:val="24"/>
          <w:szCs w:val="24"/>
        </w:rPr>
        <w:t>自习</w:t>
      </w:r>
      <w:r>
        <w:rPr>
          <w:rFonts w:ascii="宋体" w:hAnsi="宋体" w:cs="宋体"/>
          <w:sz w:val="24"/>
          <w:szCs w:val="24"/>
        </w:rPr>
        <w:t>室吊顶空调风管（</w:t>
      </w:r>
      <w:r>
        <w:rPr>
          <w:rFonts w:ascii="宋体" w:hAnsi="宋体" w:cs="宋体" w:hint="eastAsia"/>
          <w:sz w:val="24"/>
          <w:szCs w:val="24"/>
        </w:rPr>
        <w:t>玻镁复合材质）开裂老化、冷凝水滴漏造成安全隐患的情况，对自习室吊顶空调风管（具体详见图纸）等配套管路进行整体更换，本次更换为镀锌钢板风管及保温，厚度按《通风与空调工程施工质量验收规范50243-2016》实施，确保自习室吊顶空调风管完好运行，避免冷凝水结露，消除安全隐患，满足中上海海事大学图书馆及物业实际运行需要。</w:t>
      </w:r>
    </w:p>
    <w:p w:rsidR="00153B6B" w:rsidRDefault="005E33EB">
      <w:pPr>
        <w:adjustRightInd w:val="0"/>
        <w:snapToGrid w:val="0"/>
        <w:spacing w:after="120" w:line="360" w:lineRule="auto"/>
        <w:rPr>
          <w:rFonts w:ascii="宋体" w:hAnsi="宋体" w:cs="宋体"/>
          <w:sz w:val="24"/>
          <w:szCs w:val="24"/>
        </w:rPr>
      </w:pPr>
      <w:r>
        <w:rPr>
          <w:rFonts w:ascii="宋体" w:hAnsi="宋体" w:cs="宋体" w:hint="eastAsia"/>
          <w:sz w:val="24"/>
          <w:szCs w:val="24"/>
        </w:rPr>
        <w:t>1.2图书馆中央空调系统主要采用全空气混合风方式和</w:t>
      </w:r>
      <w:r>
        <w:rPr>
          <w:rFonts w:ascii="宋体" w:hAnsi="宋体" w:cs="宋体"/>
          <w:sz w:val="24"/>
          <w:szCs w:val="24"/>
        </w:rPr>
        <w:t>AHU变风量空调</w:t>
      </w:r>
      <w:r>
        <w:rPr>
          <w:rFonts w:ascii="宋体" w:hAnsi="宋体" w:cs="宋体" w:hint="eastAsia"/>
          <w:sz w:val="24"/>
          <w:szCs w:val="24"/>
        </w:rPr>
        <w:t>箱集中送风方式。为了不影响图书馆的正常运营、减少整个系统的能源浪费，需要对原有中央空调系统部份空调机房的变风量空气处理机组及相关部分设备进行更换、风管更换、调试完成后能够正常使用。</w:t>
      </w:r>
    </w:p>
    <w:p w:rsidR="00153B6B" w:rsidRDefault="005E33EB">
      <w:pPr>
        <w:spacing w:line="360" w:lineRule="auto"/>
        <w:rPr>
          <w:rFonts w:ascii="宋体" w:hAnsi="宋体" w:cs="宋体"/>
          <w:sz w:val="24"/>
          <w:szCs w:val="24"/>
        </w:rPr>
      </w:pPr>
      <w:r>
        <w:rPr>
          <w:rFonts w:ascii="宋体" w:hAnsi="宋体" w:cs="宋体" w:hint="eastAsia"/>
          <w:sz w:val="24"/>
          <w:szCs w:val="24"/>
        </w:rPr>
        <w:t>本改造设计不改变原主体建筑的建筑、防火、使用年限等要求，原主体建筑耐火等级为一级，使用年限</w:t>
      </w:r>
      <w:r>
        <w:rPr>
          <w:rFonts w:ascii="宋体" w:hAnsi="宋体" w:cs="宋体"/>
          <w:sz w:val="24"/>
          <w:szCs w:val="24"/>
        </w:rPr>
        <w:t>50年。</w:t>
      </w:r>
    </w:p>
    <w:p w:rsidR="00153B6B" w:rsidRDefault="005E33EB">
      <w:pPr>
        <w:spacing w:line="360" w:lineRule="auto"/>
        <w:rPr>
          <w:b/>
          <w:sz w:val="24"/>
          <w:szCs w:val="24"/>
        </w:rPr>
      </w:pPr>
      <w:r>
        <w:rPr>
          <w:rFonts w:hint="eastAsia"/>
          <w:b/>
          <w:sz w:val="24"/>
          <w:szCs w:val="24"/>
        </w:rPr>
        <w:t>二、招标范围</w:t>
      </w:r>
    </w:p>
    <w:p w:rsidR="00153B6B" w:rsidRDefault="005E33EB">
      <w:pPr>
        <w:spacing w:line="360" w:lineRule="auto"/>
        <w:rPr>
          <w:sz w:val="24"/>
          <w:szCs w:val="24"/>
        </w:rPr>
      </w:pPr>
      <w:r>
        <w:rPr>
          <w:rFonts w:ascii="宋体" w:hAnsi="宋体" w:cs="宋体"/>
          <w:sz w:val="24"/>
          <w:szCs w:val="24"/>
        </w:rPr>
        <w:t>2.1</w:t>
      </w:r>
      <w:r>
        <w:rPr>
          <w:rFonts w:hint="eastAsia"/>
          <w:sz w:val="24"/>
          <w:szCs w:val="24"/>
        </w:rPr>
        <w:t>本工程为</w:t>
      </w:r>
      <w:r>
        <w:rPr>
          <w:rFonts w:hint="eastAsia"/>
          <w:sz w:val="24"/>
          <w:szCs w:val="24"/>
        </w:rPr>
        <w:t>B106</w:t>
      </w:r>
      <w:r>
        <w:rPr>
          <w:rFonts w:hint="eastAsia"/>
          <w:sz w:val="24"/>
          <w:szCs w:val="24"/>
        </w:rPr>
        <w:t>空调系统改造采购项目，其中主要包括空气处理机组、将原有玻镁风管拆除、根据新的图纸更换为镀锌钢板风管及风口、风阀、消声器、水阀、电动阀、电线、线管等配套部件的更换、安装、调试，拆除的玻镁风管自行运出校外处理，重新接入</w:t>
      </w:r>
      <w:r>
        <w:rPr>
          <w:rFonts w:hint="eastAsia"/>
          <w:sz w:val="24"/>
          <w:szCs w:val="24"/>
        </w:rPr>
        <w:t>BA</w:t>
      </w:r>
      <w:r>
        <w:rPr>
          <w:rFonts w:hint="eastAsia"/>
          <w:sz w:val="24"/>
          <w:szCs w:val="24"/>
        </w:rPr>
        <w:t>系统，原有空气处理机组、风机拆除运至业主指定位置以及售前售后服务工作。</w:t>
      </w:r>
    </w:p>
    <w:p w:rsidR="00153B6B" w:rsidRDefault="005E33EB">
      <w:pPr>
        <w:spacing w:line="360" w:lineRule="auto"/>
        <w:rPr>
          <w:rFonts w:ascii="Calibri" w:hAnsi="Calibri"/>
          <w:sz w:val="24"/>
          <w:szCs w:val="24"/>
        </w:rPr>
      </w:pPr>
      <w:r>
        <w:rPr>
          <w:rFonts w:hint="eastAsia"/>
          <w:sz w:val="24"/>
          <w:szCs w:val="24"/>
        </w:rPr>
        <w:t>2.2</w:t>
      </w:r>
      <w:r>
        <w:rPr>
          <w:rFonts w:hint="eastAsia"/>
          <w:sz w:val="24"/>
          <w:szCs w:val="24"/>
        </w:rPr>
        <w:t>吊顶拆除、安装完毕后恢复、更换损坏及发霉矿棉板、更换生锈龙骨。</w:t>
      </w:r>
      <w:r>
        <w:rPr>
          <w:rFonts w:ascii="Calibri" w:hAnsi="Calibri" w:hint="eastAsia"/>
          <w:sz w:val="24"/>
          <w:szCs w:val="24"/>
        </w:rPr>
        <w:t>承包范围以本招标文件及所提供的工程量清单、工程项目内容说明以及现场勘测为准。</w:t>
      </w:r>
    </w:p>
    <w:p w:rsidR="00153B6B" w:rsidRDefault="00153B6B">
      <w:pPr>
        <w:spacing w:line="360" w:lineRule="auto"/>
        <w:ind w:firstLineChars="100" w:firstLine="240"/>
        <w:rPr>
          <w:rFonts w:ascii="Calibri" w:hAnsi="Calibri"/>
          <w:sz w:val="24"/>
          <w:szCs w:val="24"/>
        </w:rPr>
        <w:sectPr w:rsidR="00153B6B">
          <w:headerReference w:type="default" r:id="rId14"/>
          <w:pgSz w:w="11906" w:h="16838"/>
          <w:pgMar w:top="1440" w:right="1800" w:bottom="1440" w:left="1800" w:header="851" w:footer="992" w:gutter="0"/>
          <w:cols w:space="720"/>
          <w:docGrid w:type="lines" w:linePitch="312"/>
        </w:sectPr>
      </w:pPr>
    </w:p>
    <w:p w:rsidR="00153B6B" w:rsidRDefault="005E33EB">
      <w:pPr>
        <w:pStyle w:val="aa"/>
        <w:numPr>
          <w:ilvl w:val="0"/>
          <w:numId w:val="1"/>
        </w:numPr>
        <w:spacing w:line="360" w:lineRule="auto"/>
        <w:ind w:firstLineChars="0"/>
        <w:rPr>
          <w:rFonts w:ascii="Calibri" w:hAnsi="Calibri"/>
          <w:b/>
          <w:bCs/>
          <w:sz w:val="24"/>
          <w:szCs w:val="21"/>
        </w:rPr>
      </w:pPr>
      <w:r>
        <w:rPr>
          <w:rFonts w:ascii="宋体" w:hAnsi="宋体" w:cs="宋体" w:hint="eastAsia"/>
          <w:b/>
          <w:bCs/>
          <w:sz w:val="24"/>
          <w:szCs w:val="21"/>
        </w:rPr>
        <w:lastRenderedPageBreak/>
        <w:t>更新空气处理机</w:t>
      </w:r>
      <w:r>
        <w:rPr>
          <w:rFonts w:ascii="Calibri" w:hAnsi="Calibri" w:hint="eastAsia"/>
          <w:b/>
          <w:bCs/>
          <w:sz w:val="24"/>
          <w:szCs w:val="21"/>
        </w:rPr>
        <w:t>技术需求</w:t>
      </w:r>
    </w:p>
    <w:p w:rsidR="00153B6B" w:rsidRDefault="005E33EB">
      <w:pPr>
        <w:spacing w:line="360" w:lineRule="auto"/>
        <w:rPr>
          <w:rFonts w:ascii="宋体" w:hAnsi="宋体" w:cs="宋体"/>
          <w:b/>
          <w:bCs/>
          <w:sz w:val="24"/>
          <w:szCs w:val="24"/>
        </w:rPr>
      </w:pPr>
      <w:r>
        <w:rPr>
          <w:rFonts w:ascii="宋体" w:hAnsi="宋体" w:cs="宋体"/>
          <w:b/>
          <w:bCs/>
          <w:sz w:val="24"/>
          <w:szCs w:val="24"/>
        </w:rPr>
        <w:t xml:space="preserve">3.1  </w:t>
      </w:r>
      <w:r>
        <w:rPr>
          <w:rFonts w:ascii="宋体" w:hAnsi="宋体" w:cs="宋体" w:hint="eastAsia"/>
          <w:b/>
          <w:bCs/>
          <w:sz w:val="24"/>
          <w:szCs w:val="24"/>
        </w:rPr>
        <w:t>更新空气处理机组参数：</w:t>
      </w:r>
    </w:p>
    <w:tbl>
      <w:tblPr>
        <w:tblpPr w:leftFromText="180" w:rightFromText="180" w:vertAnchor="text" w:horzAnchor="page" w:tblpX="928" w:tblpY="470"/>
        <w:tblOverlap w:val="never"/>
        <w:tblW w:w="14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761"/>
        <w:gridCol w:w="777"/>
        <w:gridCol w:w="782"/>
        <w:gridCol w:w="856"/>
        <w:gridCol w:w="810"/>
        <w:gridCol w:w="570"/>
        <w:gridCol w:w="600"/>
        <w:gridCol w:w="735"/>
        <w:gridCol w:w="645"/>
        <w:gridCol w:w="480"/>
        <w:gridCol w:w="709"/>
        <w:gridCol w:w="545"/>
        <w:gridCol w:w="617"/>
        <w:gridCol w:w="705"/>
        <w:gridCol w:w="646"/>
        <w:gridCol w:w="617"/>
        <w:gridCol w:w="603"/>
        <w:gridCol w:w="583"/>
        <w:gridCol w:w="940"/>
        <w:gridCol w:w="645"/>
      </w:tblGrid>
      <w:tr w:rsidR="00153B6B">
        <w:trPr>
          <w:trHeight w:val="306"/>
        </w:trPr>
        <w:tc>
          <w:tcPr>
            <w:tcW w:w="1099" w:type="dxa"/>
            <w:vMerge w:val="restart"/>
            <w:shd w:val="clear" w:color="auto" w:fill="auto"/>
          </w:tcPr>
          <w:p w:rsidR="00153B6B" w:rsidRDefault="005E33EB">
            <w:pPr>
              <w:spacing w:line="360" w:lineRule="auto"/>
              <w:rPr>
                <w:rFonts w:ascii="宋体" w:hAnsi="宋体" w:cs="宋体"/>
                <w:szCs w:val="21"/>
              </w:rPr>
            </w:pPr>
            <w:r>
              <w:rPr>
                <w:rFonts w:ascii="宋体" w:hAnsi="宋体" w:cs="宋体" w:hint="eastAsia"/>
                <w:szCs w:val="21"/>
              </w:rPr>
              <w:t>设备编号</w:t>
            </w:r>
          </w:p>
        </w:tc>
        <w:tc>
          <w:tcPr>
            <w:tcW w:w="761" w:type="dxa"/>
            <w:vMerge w:val="restart"/>
            <w:shd w:val="clear" w:color="auto" w:fill="auto"/>
          </w:tcPr>
          <w:p w:rsidR="00153B6B" w:rsidRDefault="005E33EB">
            <w:pPr>
              <w:spacing w:line="360" w:lineRule="auto"/>
              <w:jc w:val="center"/>
              <w:rPr>
                <w:rFonts w:ascii="宋体" w:hAnsi="宋体" w:cs="宋体"/>
                <w:szCs w:val="21"/>
              </w:rPr>
            </w:pPr>
            <w:r>
              <w:rPr>
                <w:rFonts w:ascii="宋体" w:hAnsi="宋体" w:cs="宋体" w:hint="eastAsia"/>
                <w:szCs w:val="21"/>
              </w:rPr>
              <w:t>机房号</w:t>
            </w:r>
          </w:p>
        </w:tc>
        <w:tc>
          <w:tcPr>
            <w:tcW w:w="777" w:type="dxa"/>
            <w:vMerge w:val="restart"/>
            <w:shd w:val="clear" w:color="auto" w:fill="auto"/>
          </w:tcPr>
          <w:p w:rsidR="00153B6B" w:rsidRDefault="005E33EB">
            <w:pPr>
              <w:spacing w:line="360" w:lineRule="auto"/>
              <w:jc w:val="center"/>
              <w:rPr>
                <w:rFonts w:ascii="宋体" w:hAnsi="宋体" w:cs="宋体"/>
                <w:szCs w:val="21"/>
              </w:rPr>
            </w:pPr>
            <w:r>
              <w:rPr>
                <w:rFonts w:ascii="宋体" w:hAnsi="宋体" w:cs="宋体" w:hint="eastAsia"/>
                <w:szCs w:val="21"/>
              </w:rPr>
              <w:t>总风量</w:t>
            </w:r>
          </w:p>
        </w:tc>
        <w:tc>
          <w:tcPr>
            <w:tcW w:w="782" w:type="dxa"/>
            <w:vMerge w:val="restart"/>
            <w:shd w:val="clear" w:color="auto" w:fill="auto"/>
          </w:tcPr>
          <w:p w:rsidR="00153B6B" w:rsidRDefault="005E33EB">
            <w:pPr>
              <w:spacing w:line="360" w:lineRule="auto"/>
              <w:jc w:val="center"/>
              <w:rPr>
                <w:rFonts w:ascii="宋体" w:hAnsi="宋体" w:cs="宋体"/>
                <w:szCs w:val="21"/>
              </w:rPr>
            </w:pPr>
            <w:r>
              <w:rPr>
                <w:rFonts w:ascii="宋体" w:hAnsi="宋体" w:cs="宋体" w:hint="eastAsia"/>
                <w:szCs w:val="21"/>
              </w:rPr>
              <w:t>新风量</w:t>
            </w:r>
          </w:p>
        </w:tc>
        <w:tc>
          <w:tcPr>
            <w:tcW w:w="856" w:type="dxa"/>
            <w:vMerge w:val="restart"/>
            <w:shd w:val="clear" w:color="auto" w:fill="auto"/>
          </w:tcPr>
          <w:p w:rsidR="00153B6B" w:rsidRDefault="005E33EB">
            <w:pPr>
              <w:jc w:val="center"/>
              <w:rPr>
                <w:rFonts w:ascii="宋体" w:hAnsi="宋体" w:cs="宋体"/>
                <w:szCs w:val="21"/>
              </w:rPr>
            </w:pPr>
            <w:r>
              <w:rPr>
                <w:rFonts w:ascii="宋体" w:hAnsi="宋体" w:cs="宋体" w:hint="eastAsia"/>
                <w:szCs w:val="21"/>
              </w:rPr>
              <w:t>机外余压</w:t>
            </w:r>
          </w:p>
        </w:tc>
        <w:tc>
          <w:tcPr>
            <w:tcW w:w="1380" w:type="dxa"/>
            <w:gridSpan w:val="2"/>
            <w:shd w:val="clear" w:color="auto" w:fill="auto"/>
          </w:tcPr>
          <w:p w:rsidR="00153B6B" w:rsidRDefault="005E33EB">
            <w:pPr>
              <w:spacing w:line="360" w:lineRule="auto"/>
              <w:jc w:val="center"/>
              <w:rPr>
                <w:rFonts w:ascii="宋体" w:hAnsi="宋体" w:cs="宋体"/>
                <w:szCs w:val="21"/>
              </w:rPr>
            </w:pPr>
            <w:r>
              <w:rPr>
                <w:rFonts w:ascii="宋体" w:hAnsi="宋体" w:cs="宋体" w:hint="eastAsia"/>
                <w:szCs w:val="21"/>
              </w:rPr>
              <w:t>风机</w:t>
            </w:r>
          </w:p>
        </w:tc>
        <w:tc>
          <w:tcPr>
            <w:tcW w:w="3714" w:type="dxa"/>
            <w:gridSpan w:val="6"/>
            <w:shd w:val="clear" w:color="auto" w:fill="auto"/>
          </w:tcPr>
          <w:p w:rsidR="00153B6B" w:rsidRDefault="005E33EB">
            <w:pPr>
              <w:spacing w:line="360" w:lineRule="auto"/>
              <w:jc w:val="center"/>
              <w:rPr>
                <w:rFonts w:ascii="宋体" w:hAnsi="宋体" w:cs="宋体"/>
                <w:szCs w:val="21"/>
              </w:rPr>
            </w:pPr>
            <w:r>
              <w:rPr>
                <w:rFonts w:ascii="宋体" w:hAnsi="宋体" w:cs="宋体" w:hint="eastAsia"/>
                <w:szCs w:val="21"/>
              </w:rPr>
              <w:t>表冷器冷却工况</w:t>
            </w:r>
          </w:p>
        </w:tc>
        <w:tc>
          <w:tcPr>
            <w:tcW w:w="3771" w:type="dxa"/>
            <w:gridSpan w:val="6"/>
            <w:shd w:val="clear" w:color="auto" w:fill="auto"/>
          </w:tcPr>
          <w:p w:rsidR="00153B6B" w:rsidRDefault="005E33EB">
            <w:pPr>
              <w:spacing w:line="360" w:lineRule="auto"/>
              <w:jc w:val="center"/>
              <w:rPr>
                <w:rFonts w:ascii="宋体" w:hAnsi="宋体" w:cs="宋体"/>
                <w:szCs w:val="21"/>
              </w:rPr>
            </w:pPr>
            <w:r>
              <w:rPr>
                <w:rFonts w:ascii="宋体" w:hAnsi="宋体" w:cs="宋体" w:hint="eastAsia"/>
                <w:szCs w:val="21"/>
              </w:rPr>
              <w:t>表冷器加热工况</w:t>
            </w:r>
          </w:p>
        </w:tc>
        <w:tc>
          <w:tcPr>
            <w:tcW w:w="940" w:type="dxa"/>
            <w:vMerge w:val="restart"/>
            <w:shd w:val="clear" w:color="auto" w:fill="auto"/>
          </w:tcPr>
          <w:p w:rsidR="00153B6B" w:rsidRDefault="005E33EB">
            <w:pPr>
              <w:spacing w:line="360" w:lineRule="auto"/>
              <w:rPr>
                <w:rFonts w:ascii="宋体" w:hAnsi="宋体" w:cs="宋体"/>
                <w:szCs w:val="21"/>
              </w:rPr>
            </w:pPr>
            <w:r>
              <w:rPr>
                <w:rFonts w:ascii="宋体" w:hAnsi="宋体" w:cs="宋体" w:hint="eastAsia"/>
                <w:szCs w:val="21"/>
              </w:rPr>
              <w:t>工作压力</w:t>
            </w:r>
          </w:p>
        </w:tc>
        <w:tc>
          <w:tcPr>
            <w:tcW w:w="645" w:type="dxa"/>
            <w:vMerge w:val="restart"/>
            <w:shd w:val="clear" w:color="auto" w:fill="auto"/>
          </w:tcPr>
          <w:p w:rsidR="00153B6B" w:rsidRDefault="005E33EB">
            <w:pPr>
              <w:spacing w:line="360" w:lineRule="auto"/>
              <w:rPr>
                <w:rFonts w:ascii="宋体" w:hAnsi="宋体" w:cs="宋体"/>
                <w:szCs w:val="21"/>
              </w:rPr>
            </w:pPr>
            <w:r>
              <w:rPr>
                <w:rFonts w:ascii="宋体" w:hAnsi="宋体" w:cs="宋体" w:hint="eastAsia"/>
                <w:szCs w:val="21"/>
              </w:rPr>
              <w:t>水阻</w:t>
            </w:r>
          </w:p>
        </w:tc>
      </w:tr>
      <w:tr w:rsidR="00153B6B">
        <w:trPr>
          <w:trHeight w:val="306"/>
        </w:trPr>
        <w:tc>
          <w:tcPr>
            <w:tcW w:w="1099" w:type="dxa"/>
            <w:vMerge/>
            <w:shd w:val="clear" w:color="auto" w:fill="auto"/>
          </w:tcPr>
          <w:p w:rsidR="00153B6B" w:rsidRDefault="00153B6B">
            <w:pPr>
              <w:spacing w:line="360" w:lineRule="auto"/>
              <w:rPr>
                <w:rFonts w:ascii="宋体" w:hAnsi="宋体" w:cs="宋体"/>
                <w:szCs w:val="21"/>
              </w:rPr>
            </w:pPr>
          </w:p>
        </w:tc>
        <w:tc>
          <w:tcPr>
            <w:tcW w:w="761" w:type="dxa"/>
            <w:vMerge/>
            <w:shd w:val="clear" w:color="auto" w:fill="auto"/>
          </w:tcPr>
          <w:p w:rsidR="00153B6B" w:rsidRDefault="00153B6B">
            <w:pPr>
              <w:spacing w:line="360" w:lineRule="auto"/>
              <w:rPr>
                <w:rFonts w:ascii="宋体" w:hAnsi="宋体" w:cs="宋体"/>
                <w:szCs w:val="21"/>
              </w:rPr>
            </w:pPr>
          </w:p>
        </w:tc>
        <w:tc>
          <w:tcPr>
            <w:tcW w:w="777" w:type="dxa"/>
            <w:vMerge/>
            <w:shd w:val="clear" w:color="auto" w:fill="auto"/>
          </w:tcPr>
          <w:p w:rsidR="00153B6B" w:rsidRDefault="00153B6B">
            <w:pPr>
              <w:spacing w:line="360" w:lineRule="auto"/>
              <w:jc w:val="center"/>
              <w:rPr>
                <w:rFonts w:ascii="宋体" w:hAnsi="宋体" w:cs="宋体"/>
                <w:szCs w:val="21"/>
              </w:rPr>
            </w:pPr>
          </w:p>
        </w:tc>
        <w:tc>
          <w:tcPr>
            <w:tcW w:w="782" w:type="dxa"/>
            <w:vMerge/>
            <w:shd w:val="clear" w:color="auto" w:fill="auto"/>
          </w:tcPr>
          <w:p w:rsidR="00153B6B" w:rsidRDefault="00153B6B">
            <w:pPr>
              <w:spacing w:line="360" w:lineRule="auto"/>
              <w:jc w:val="center"/>
              <w:rPr>
                <w:rFonts w:ascii="宋体" w:hAnsi="宋体" w:cs="宋体"/>
                <w:szCs w:val="21"/>
              </w:rPr>
            </w:pPr>
          </w:p>
        </w:tc>
        <w:tc>
          <w:tcPr>
            <w:tcW w:w="856" w:type="dxa"/>
            <w:vMerge/>
            <w:shd w:val="clear" w:color="auto" w:fill="auto"/>
          </w:tcPr>
          <w:p w:rsidR="00153B6B" w:rsidRDefault="00153B6B">
            <w:pPr>
              <w:jc w:val="center"/>
              <w:rPr>
                <w:rFonts w:ascii="宋体" w:hAnsi="宋体" w:cs="宋体"/>
                <w:szCs w:val="21"/>
              </w:rPr>
            </w:pPr>
          </w:p>
        </w:tc>
        <w:tc>
          <w:tcPr>
            <w:tcW w:w="810" w:type="dxa"/>
            <w:shd w:val="clear" w:color="auto" w:fill="auto"/>
          </w:tcPr>
          <w:p w:rsidR="00153B6B" w:rsidRDefault="005E33EB">
            <w:pPr>
              <w:spacing w:line="360" w:lineRule="auto"/>
              <w:jc w:val="left"/>
              <w:rPr>
                <w:rFonts w:ascii="宋体" w:hAnsi="宋体" w:cs="宋体"/>
                <w:szCs w:val="21"/>
              </w:rPr>
            </w:pPr>
            <w:r>
              <w:rPr>
                <w:rFonts w:ascii="宋体" w:hAnsi="宋体" w:cs="宋体" w:hint="eastAsia"/>
                <w:szCs w:val="21"/>
              </w:rPr>
              <w:t>电源</w:t>
            </w:r>
          </w:p>
        </w:tc>
        <w:tc>
          <w:tcPr>
            <w:tcW w:w="570" w:type="dxa"/>
            <w:shd w:val="clear" w:color="auto" w:fill="auto"/>
          </w:tcPr>
          <w:p w:rsidR="00153B6B" w:rsidRDefault="005E33EB">
            <w:pPr>
              <w:spacing w:line="360" w:lineRule="auto"/>
              <w:jc w:val="center"/>
              <w:rPr>
                <w:rFonts w:ascii="宋体" w:hAnsi="宋体" w:cs="宋体"/>
                <w:szCs w:val="21"/>
              </w:rPr>
            </w:pPr>
            <w:r>
              <w:rPr>
                <w:rFonts w:ascii="宋体" w:hAnsi="宋体" w:cs="宋体" w:hint="eastAsia"/>
                <w:szCs w:val="21"/>
              </w:rPr>
              <w:t>功率</w:t>
            </w:r>
          </w:p>
        </w:tc>
        <w:tc>
          <w:tcPr>
            <w:tcW w:w="600" w:type="dxa"/>
            <w:shd w:val="clear" w:color="auto" w:fill="auto"/>
          </w:tcPr>
          <w:p w:rsidR="00153B6B" w:rsidRDefault="005E33EB">
            <w:pPr>
              <w:spacing w:line="360" w:lineRule="auto"/>
              <w:rPr>
                <w:rFonts w:ascii="宋体" w:hAnsi="宋体" w:cs="宋体"/>
                <w:szCs w:val="21"/>
              </w:rPr>
            </w:pPr>
            <w:r>
              <w:rPr>
                <w:rFonts w:ascii="宋体" w:hAnsi="宋体" w:cs="宋体" w:hint="eastAsia"/>
                <w:szCs w:val="21"/>
              </w:rPr>
              <w:t>冷量</w:t>
            </w:r>
          </w:p>
        </w:tc>
        <w:tc>
          <w:tcPr>
            <w:tcW w:w="735" w:type="dxa"/>
            <w:shd w:val="clear" w:color="auto" w:fill="auto"/>
          </w:tcPr>
          <w:p w:rsidR="00153B6B" w:rsidRDefault="005E33EB">
            <w:pPr>
              <w:spacing w:line="360" w:lineRule="auto"/>
              <w:jc w:val="center"/>
              <w:rPr>
                <w:rFonts w:ascii="宋体" w:hAnsi="宋体" w:cs="宋体"/>
                <w:szCs w:val="21"/>
              </w:rPr>
            </w:pPr>
            <w:r>
              <w:rPr>
                <w:rFonts w:ascii="宋体" w:hAnsi="宋体" w:cs="宋体" w:hint="eastAsia"/>
                <w:szCs w:val="21"/>
              </w:rPr>
              <w:t>进出水温</w:t>
            </w:r>
          </w:p>
        </w:tc>
        <w:tc>
          <w:tcPr>
            <w:tcW w:w="1125" w:type="dxa"/>
            <w:gridSpan w:val="2"/>
            <w:shd w:val="clear" w:color="auto" w:fill="auto"/>
          </w:tcPr>
          <w:p w:rsidR="00153B6B" w:rsidRDefault="005E33EB">
            <w:pPr>
              <w:spacing w:line="360" w:lineRule="auto"/>
              <w:jc w:val="center"/>
              <w:rPr>
                <w:rFonts w:ascii="宋体" w:hAnsi="宋体" w:cs="宋体"/>
                <w:szCs w:val="21"/>
              </w:rPr>
            </w:pPr>
            <w:r>
              <w:rPr>
                <w:rFonts w:ascii="宋体" w:hAnsi="宋体" w:cs="宋体" w:hint="eastAsia"/>
                <w:szCs w:val="21"/>
              </w:rPr>
              <w:t>进风参数</w:t>
            </w:r>
          </w:p>
        </w:tc>
        <w:tc>
          <w:tcPr>
            <w:tcW w:w="1254" w:type="dxa"/>
            <w:gridSpan w:val="2"/>
            <w:shd w:val="clear" w:color="auto" w:fill="auto"/>
          </w:tcPr>
          <w:p w:rsidR="00153B6B" w:rsidRDefault="005E33EB">
            <w:pPr>
              <w:spacing w:line="360" w:lineRule="auto"/>
              <w:rPr>
                <w:rFonts w:ascii="宋体" w:hAnsi="宋体" w:cs="宋体"/>
                <w:szCs w:val="21"/>
              </w:rPr>
            </w:pPr>
            <w:r>
              <w:rPr>
                <w:rFonts w:ascii="宋体" w:hAnsi="宋体" w:cs="宋体" w:hint="eastAsia"/>
                <w:szCs w:val="21"/>
              </w:rPr>
              <w:t>出风参数</w:t>
            </w:r>
          </w:p>
        </w:tc>
        <w:tc>
          <w:tcPr>
            <w:tcW w:w="617" w:type="dxa"/>
            <w:shd w:val="clear" w:color="auto" w:fill="auto"/>
          </w:tcPr>
          <w:p w:rsidR="00153B6B" w:rsidRDefault="005E33EB">
            <w:pPr>
              <w:spacing w:line="360" w:lineRule="auto"/>
              <w:rPr>
                <w:rFonts w:ascii="宋体" w:hAnsi="宋体" w:cs="宋体"/>
                <w:szCs w:val="21"/>
              </w:rPr>
            </w:pPr>
            <w:r>
              <w:rPr>
                <w:rFonts w:ascii="宋体" w:hAnsi="宋体" w:cs="宋体" w:hint="eastAsia"/>
                <w:szCs w:val="21"/>
              </w:rPr>
              <w:t>热量</w:t>
            </w:r>
          </w:p>
        </w:tc>
        <w:tc>
          <w:tcPr>
            <w:tcW w:w="705" w:type="dxa"/>
            <w:shd w:val="clear" w:color="auto" w:fill="auto"/>
          </w:tcPr>
          <w:p w:rsidR="00153B6B" w:rsidRDefault="005E33EB">
            <w:pPr>
              <w:spacing w:line="360" w:lineRule="auto"/>
              <w:jc w:val="center"/>
              <w:rPr>
                <w:rFonts w:ascii="宋体" w:hAnsi="宋体" w:cs="宋体"/>
                <w:szCs w:val="21"/>
              </w:rPr>
            </w:pPr>
            <w:r>
              <w:rPr>
                <w:rFonts w:ascii="宋体" w:hAnsi="宋体" w:cs="宋体" w:hint="eastAsia"/>
                <w:szCs w:val="21"/>
              </w:rPr>
              <w:t>进出水温</w:t>
            </w:r>
          </w:p>
        </w:tc>
        <w:tc>
          <w:tcPr>
            <w:tcW w:w="1263" w:type="dxa"/>
            <w:gridSpan w:val="2"/>
            <w:shd w:val="clear" w:color="auto" w:fill="auto"/>
          </w:tcPr>
          <w:p w:rsidR="00153B6B" w:rsidRDefault="005E33EB">
            <w:pPr>
              <w:spacing w:line="360" w:lineRule="auto"/>
              <w:jc w:val="center"/>
              <w:rPr>
                <w:rFonts w:ascii="宋体" w:hAnsi="宋体" w:cs="宋体"/>
                <w:szCs w:val="21"/>
              </w:rPr>
            </w:pPr>
            <w:r>
              <w:rPr>
                <w:rFonts w:ascii="宋体" w:hAnsi="宋体" w:cs="宋体" w:hint="eastAsia"/>
                <w:szCs w:val="21"/>
              </w:rPr>
              <w:t>进风参数</w:t>
            </w:r>
          </w:p>
        </w:tc>
        <w:tc>
          <w:tcPr>
            <w:tcW w:w="1186" w:type="dxa"/>
            <w:gridSpan w:val="2"/>
            <w:shd w:val="clear" w:color="auto" w:fill="auto"/>
          </w:tcPr>
          <w:p w:rsidR="00153B6B" w:rsidRDefault="005E33EB">
            <w:pPr>
              <w:spacing w:line="360" w:lineRule="auto"/>
              <w:jc w:val="center"/>
              <w:rPr>
                <w:rFonts w:ascii="宋体" w:hAnsi="宋体" w:cs="宋体"/>
                <w:szCs w:val="21"/>
              </w:rPr>
            </w:pPr>
            <w:r>
              <w:rPr>
                <w:rFonts w:ascii="宋体" w:hAnsi="宋体" w:cs="宋体" w:hint="eastAsia"/>
                <w:szCs w:val="21"/>
              </w:rPr>
              <w:t>出风参数</w:t>
            </w:r>
          </w:p>
        </w:tc>
        <w:tc>
          <w:tcPr>
            <w:tcW w:w="940" w:type="dxa"/>
            <w:vMerge/>
            <w:shd w:val="clear" w:color="auto" w:fill="auto"/>
          </w:tcPr>
          <w:p w:rsidR="00153B6B" w:rsidRDefault="00153B6B">
            <w:pPr>
              <w:spacing w:line="360" w:lineRule="auto"/>
              <w:rPr>
                <w:rFonts w:ascii="宋体" w:hAnsi="宋体" w:cs="宋体"/>
                <w:szCs w:val="21"/>
              </w:rPr>
            </w:pPr>
          </w:p>
        </w:tc>
        <w:tc>
          <w:tcPr>
            <w:tcW w:w="645" w:type="dxa"/>
            <w:vMerge/>
            <w:shd w:val="clear" w:color="auto" w:fill="auto"/>
          </w:tcPr>
          <w:p w:rsidR="00153B6B" w:rsidRDefault="00153B6B">
            <w:pPr>
              <w:spacing w:line="360" w:lineRule="auto"/>
              <w:rPr>
                <w:rFonts w:ascii="宋体" w:hAnsi="宋体" w:cs="宋体"/>
                <w:szCs w:val="21"/>
              </w:rPr>
            </w:pPr>
          </w:p>
        </w:tc>
      </w:tr>
      <w:tr w:rsidR="00153B6B">
        <w:trPr>
          <w:trHeight w:val="644"/>
        </w:trPr>
        <w:tc>
          <w:tcPr>
            <w:tcW w:w="1099" w:type="dxa"/>
            <w:vMerge/>
            <w:shd w:val="clear" w:color="auto" w:fill="auto"/>
          </w:tcPr>
          <w:p w:rsidR="00153B6B" w:rsidRDefault="00153B6B">
            <w:pPr>
              <w:spacing w:line="360" w:lineRule="auto"/>
              <w:rPr>
                <w:rFonts w:ascii="宋体" w:hAnsi="宋体" w:cs="宋体"/>
                <w:szCs w:val="21"/>
              </w:rPr>
            </w:pPr>
          </w:p>
        </w:tc>
        <w:tc>
          <w:tcPr>
            <w:tcW w:w="761" w:type="dxa"/>
            <w:vMerge/>
            <w:shd w:val="clear" w:color="auto" w:fill="auto"/>
          </w:tcPr>
          <w:p w:rsidR="00153B6B" w:rsidRDefault="00153B6B">
            <w:pPr>
              <w:spacing w:line="360" w:lineRule="auto"/>
              <w:rPr>
                <w:rFonts w:ascii="宋体" w:hAnsi="宋体" w:cs="宋体"/>
                <w:szCs w:val="21"/>
              </w:rPr>
            </w:pPr>
          </w:p>
        </w:tc>
        <w:tc>
          <w:tcPr>
            <w:tcW w:w="777" w:type="dxa"/>
            <w:shd w:val="clear" w:color="auto" w:fill="auto"/>
          </w:tcPr>
          <w:p w:rsidR="00153B6B" w:rsidRDefault="005E33EB">
            <w:pPr>
              <w:spacing w:line="360" w:lineRule="auto"/>
              <w:jc w:val="center"/>
              <w:rPr>
                <w:rFonts w:ascii="宋体" w:hAnsi="宋体" w:cs="宋体"/>
                <w:szCs w:val="21"/>
              </w:rPr>
            </w:pPr>
            <w:r>
              <w:rPr>
                <w:rFonts w:ascii="宋体" w:hAnsi="宋体" w:cs="宋体"/>
                <w:szCs w:val="21"/>
              </w:rPr>
              <w:t>M3/h</w:t>
            </w:r>
          </w:p>
        </w:tc>
        <w:tc>
          <w:tcPr>
            <w:tcW w:w="782" w:type="dxa"/>
            <w:shd w:val="clear" w:color="auto" w:fill="auto"/>
          </w:tcPr>
          <w:p w:rsidR="00153B6B" w:rsidRDefault="005E33EB">
            <w:pPr>
              <w:spacing w:line="360" w:lineRule="auto"/>
              <w:jc w:val="center"/>
              <w:rPr>
                <w:rFonts w:ascii="宋体" w:hAnsi="宋体" w:cs="宋体"/>
                <w:szCs w:val="21"/>
              </w:rPr>
            </w:pPr>
            <w:r>
              <w:rPr>
                <w:rFonts w:ascii="宋体" w:hAnsi="宋体" w:cs="宋体"/>
                <w:szCs w:val="21"/>
              </w:rPr>
              <w:t>M3/h</w:t>
            </w:r>
          </w:p>
        </w:tc>
        <w:tc>
          <w:tcPr>
            <w:tcW w:w="856" w:type="dxa"/>
            <w:shd w:val="clear" w:color="auto" w:fill="auto"/>
          </w:tcPr>
          <w:p w:rsidR="00153B6B" w:rsidRDefault="005E33EB">
            <w:pPr>
              <w:spacing w:line="360" w:lineRule="auto"/>
              <w:jc w:val="center"/>
              <w:rPr>
                <w:rFonts w:ascii="宋体" w:hAnsi="宋体" w:cs="宋体"/>
                <w:szCs w:val="21"/>
              </w:rPr>
            </w:pPr>
            <w:r>
              <w:rPr>
                <w:rFonts w:ascii="宋体" w:hAnsi="宋体" w:cs="宋体"/>
                <w:szCs w:val="21"/>
              </w:rPr>
              <w:t>Pa</w:t>
            </w:r>
          </w:p>
        </w:tc>
        <w:tc>
          <w:tcPr>
            <w:tcW w:w="810" w:type="dxa"/>
            <w:shd w:val="clear" w:color="auto" w:fill="auto"/>
          </w:tcPr>
          <w:p w:rsidR="00153B6B" w:rsidRDefault="005E33EB">
            <w:pPr>
              <w:spacing w:line="360" w:lineRule="auto"/>
              <w:rPr>
                <w:rFonts w:ascii="宋体" w:hAnsi="宋体" w:cs="宋体"/>
                <w:szCs w:val="21"/>
              </w:rPr>
            </w:pPr>
            <w:r>
              <w:rPr>
                <w:rFonts w:ascii="宋体" w:hAnsi="宋体" w:cs="宋体"/>
                <w:szCs w:val="21"/>
              </w:rPr>
              <w:t>∅-V</w:t>
            </w:r>
          </w:p>
        </w:tc>
        <w:tc>
          <w:tcPr>
            <w:tcW w:w="570" w:type="dxa"/>
            <w:shd w:val="clear" w:color="auto" w:fill="auto"/>
          </w:tcPr>
          <w:p w:rsidR="00153B6B" w:rsidRDefault="005E33EB">
            <w:pPr>
              <w:spacing w:line="360" w:lineRule="auto"/>
              <w:rPr>
                <w:rFonts w:ascii="宋体" w:hAnsi="宋体" w:cs="宋体"/>
                <w:szCs w:val="21"/>
              </w:rPr>
            </w:pPr>
            <w:r>
              <w:rPr>
                <w:rFonts w:ascii="宋体" w:hAnsi="宋体" w:cs="宋体"/>
                <w:szCs w:val="21"/>
              </w:rPr>
              <w:t>KW</w:t>
            </w:r>
          </w:p>
        </w:tc>
        <w:tc>
          <w:tcPr>
            <w:tcW w:w="600" w:type="dxa"/>
            <w:shd w:val="clear" w:color="auto" w:fill="auto"/>
          </w:tcPr>
          <w:p w:rsidR="00153B6B" w:rsidRDefault="005E33EB">
            <w:pPr>
              <w:spacing w:line="360" w:lineRule="auto"/>
              <w:rPr>
                <w:rFonts w:ascii="宋体" w:hAnsi="宋体" w:cs="宋体"/>
                <w:szCs w:val="21"/>
              </w:rPr>
            </w:pPr>
            <w:r>
              <w:rPr>
                <w:rFonts w:ascii="宋体" w:hAnsi="宋体" w:cs="宋体"/>
                <w:szCs w:val="21"/>
              </w:rPr>
              <w:t>KW</w:t>
            </w:r>
          </w:p>
        </w:tc>
        <w:tc>
          <w:tcPr>
            <w:tcW w:w="735" w:type="dxa"/>
            <w:shd w:val="clear" w:color="auto" w:fill="auto"/>
          </w:tcPr>
          <w:p w:rsidR="00153B6B" w:rsidRDefault="005E33EB">
            <w:pPr>
              <w:spacing w:line="360" w:lineRule="auto"/>
              <w:rPr>
                <w:rFonts w:ascii="宋体" w:hAnsi="宋体" w:cs="宋体"/>
                <w:szCs w:val="21"/>
              </w:rPr>
            </w:pPr>
            <w:r>
              <w:rPr>
                <w:rFonts w:ascii="宋体" w:hAnsi="宋体" w:cs="宋体" w:hint="eastAsia"/>
                <w:szCs w:val="21"/>
              </w:rPr>
              <w:t>℃</w:t>
            </w:r>
            <w:r>
              <w:rPr>
                <w:rFonts w:ascii="宋体" w:hAnsi="宋体" w:cs="宋体"/>
                <w:szCs w:val="21"/>
              </w:rPr>
              <w:t>/℃</w:t>
            </w:r>
          </w:p>
        </w:tc>
        <w:tc>
          <w:tcPr>
            <w:tcW w:w="645" w:type="dxa"/>
            <w:shd w:val="clear" w:color="auto" w:fill="auto"/>
          </w:tcPr>
          <w:p w:rsidR="00153B6B" w:rsidRDefault="005E33EB">
            <w:pPr>
              <w:snapToGrid w:val="0"/>
              <w:rPr>
                <w:rFonts w:ascii="宋体" w:hAnsi="宋体" w:cs="宋体"/>
                <w:szCs w:val="21"/>
              </w:rPr>
            </w:pPr>
            <w:r>
              <w:rPr>
                <w:rFonts w:ascii="宋体" w:hAnsi="宋体" w:cs="宋体"/>
                <w:szCs w:val="21"/>
              </w:rPr>
              <w:t>DB</w:t>
            </w:r>
          </w:p>
          <w:p w:rsidR="00153B6B" w:rsidRDefault="005E33EB">
            <w:pPr>
              <w:spacing w:line="360" w:lineRule="auto"/>
              <w:rPr>
                <w:rFonts w:ascii="宋体" w:hAnsi="宋体" w:cs="宋体"/>
                <w:szCs w:val="21"/>
              </w:rPr>
            </w:pPr>
            <w:r>
              <w:rPr>
                <w:rFonts w:ascii="宋体" w:hAnsi="宋体" w:cs="宋体" w:hint="eastAsia"/>
                <w:szCs w:val="21"/>
              </w:rPr>
              <w:t>℃</w:t>
            </w:r>
          </w:p>
        </w:tc>
        <w:tc>
          <w:tcPr>
            <w:tcW w:w="480" w:type="dxa"/>
            <w:shd w:val="clear" w:color="auto" w:fill="auto"/>
          </w:tcPr>
          <w:p w:rsidR="00153B6B" w:rsidRDefault="005E33EB">
            <w:pPr>
              <w:snapToGrid w:val="0"/>
              <w:rPr>
                <w:rFonts w:ascii="宋体" w:hAnsi="宋体" w:cs="宋体"/>
                <w:szCs w:val="21"/>
              </w:rPr>
            </w:pPr>
            <w:r>
              <w:rPr>
                <w:rFonts w:ascii="宋体" w:hAnsi="宋体" w:cs="宋体" w:hint="eastAsia"/>
                <w:szCs w:val="21"/>
              </w:rPr>
              <w:t>Ψ</w:t>
            </w:r>
          </w:p>
          <w:p w:rsidR="00153B6B" w:rsidRDefault="005E33EB">
            <w:pPr>
              <w:spacing w:line="360" w:lineRule="auto"/>
              <w:rPr>
                <w:rFonts w:ascii="宋体" w:hAnsi="宋体" w:cs="宋体"/>
                <w:szCs w:val="21"/>
              </w:rPr>
            </w:pPr>
            <w:r>
              <w:rPr>
                <w:rFonts w:ascii="宋体" w:hAnsi="宋体" w:cs="宋体"/>
                <w:szCs w:val="21"/>
              </w:rPr>
              <w:t>%</w:t>
            </w:r>
          </w:p>
        </w:tc>
        <w:tc>
          <w:tcPr>
            <w:tcW w:w="709" w:type="dxa"/>
            <w:shd w:val="clear" w:color="auto" w:fill="auto"/>
          </w:tcPr>
          <w:p w:rsidR="00153B6B" w:rsidRDefault="005E33EB">
            <w:pPr>
              <w:snapToGrid w:val="0"/>
              <w:rPr>
                <w:rFonts w:ascii="宋体" w:hAnsi="宋体" w:cs="宋体"/>
                <w:szCs w:val="21"/>
              </w:rPr>
            </w:pPr>
            <w:r>
              <w:rPr>
                <w:rFonts w:ascii="宋体" w:hAnsi="宋体" w:cs="宋体"/>
                <w:szCs w:val="21"/>
              </w:rPr>
              <w:t>DB</w:t>
            </w:r>
          </w:p>
          <w:p w:rsidR="00153B6B" w:rsidRDefault="005E33EB">
            <w:pPr>
              <w:spacing w:line="360" w:lineRule="auto"/>
              <w:rPr>
                <w:rFonts w:ascii="宋体" w:hAnsi="宋体" w:cs="宋体"/>
                <w:szCs w:val="21"/>
              </w:rPr>
            </w:pPr>
            <w:r>
              <w:rPr>
                <w:rFonts w:ascii="宋体" w:hAnsi="宋体" w:cs="宋体" w:hint="eastAsia"/>
                <w:szCs w:val="21"/>
              </w:rPr>
              <w:t>℃</w:t>
            </w:r>
          </w:p>
        </w:tc>
        <w:tc>
          <w:tcPr>
            <w:tcW w:w="545" w:type="dxa"/>
            <w:shd w:val="clear" w:color="auto" w:fill="auto"/>
          </w:tcPr>
          <w:p w:rsidR="00153B6B" w:rsidRDefault="005E33EB">
            <w:pPr>
              <w:snapToGrid w:val="0"/>
              <w:rPr>
                <w:rFonts w:ascii="宋体" w:hAnsi="宋体" w:cs="宋体"/>
                <w:szCs w:val="21"/>
              </w:rPr>
            </w:pPr>
            <w:r>
              <w:rPr>
                <w:rFonts w:ascii="宋体" w:hAnsi="宋体" w:cs="宋体" w:hint="eastAsia"/>
                <w:szCs w:val="21"/>
              </w:rPr>
              <w:t>Ψ</w:t>
            </w:r>
          </w:p>
          <w:p w:rsidR="00153B6B" w:rsidRDefault="005E33EB">
            <w:pPr>
              <w:spacing w:line="360" w:lineRule="auto"/>
              <w:rPr>
                <w:rFonts w:ascii="宋体" w:hAnsi="宋体" w:cs="宋体"/>
                <w:szCs w:val="21"/>
              </w:rPr>
            </w:pPr>
            <w:r>
              <w:rPr>
                <w:rFonts w:ascii="宋体" w:hAnsi="宋体" w:cs="宋体"/>
                <w:szCs w:val="21"/>
              </w:rPr>
              <w:t>%</w:t>
            </w:r>
          </w:p>
        </w:tc>
        <w:tc>
          <w:tcPr>
            <w:tcW w:w="617" w:type="dxa"/>
            <w:shd w:val="clear" w:color="auto" w:fill="auto"/>
          </w:tcPr>
          <w:p w:rsidR="00153B6B" w:rsidRDefault="005E33EB">
            <w:pPr>
              <w:spacing w:line="360" w:lineRule="auto"/>
              <w:jc w:val="center"/>
              <w:rPr>
                <w:rFonts w:ascii="宋体" w:hAnsi="宋体" w:cs="宋体"/>
                <w:szCs w:val="21"/>
              </w:rPr>
            </w:pPr>
            <w:r>
              <w:rPr>
                <w:rFonts w:ascii="宋体" w:hAnsi="宋体" w:cs="宋体"/>
                <w:szCs w:val="21"/>
              </w:rPr>
              <w:t>KW</w:t>
            </w:r>
          </w:p>
        </w:tc>
        <w:tc>
          <w:tcPr>
            <w:tcW w:w="705" w:type="dxa"/>
            <w:shd w:val="clear" w:color="auto" w:fill="auto"/>
          </w:tcPr>
          <w:p w:rsidR="00153B6B" w:rsidRDefault="005E33EB">
            <w:pPr>
              <w:spacing w:line="360" w:lineRule="auto"/>
              <w:rPr>
                <w:rFonts w:ascii="宋体" w:hAnsi="宋体" w:cs="宋体"/>
                <w:szCs w:val="21"/>
              </w:rPr>
            </w:pPr>
            <w:r>
              <w:rPr>
                <w:rFonts w:ascii="宋体" w:hAnsi="宋体" w:cs="宋体" w:hint="eastAsia"/>
                <w:szCs w:val="21"/>
              </w:rPr>
              <w:t>℃</w:t>
            </w:r>
            <w:r>
              <w:rPr>
                <w:rFonts w:ascii="宋体" w:hAnsi="宋体" w:cs="宋体"/>
                <w:szCs w:val="21"/>
              </w:rPr>
              <w:t>/℃</w:t>
            </w:r>
          </w:p>
        </w:tc>
        <w:tc>
          <w:tcPr>
            <w:tcW w:w="646" w:type="dxa"/>
            <w:shd w:val="clear" w:color="auto" w:fill="auto"/>
          </w:tcPr>
          <w:p w:rsidR="00153B6B" w:rsidRDefault="005E33EB">
            <w:pPr>
              <w:snapToGrid w:val="0"/>
              <w:rPr>
                <w:rFonts w:ascii="宋体" w:hAnsi="宋体" w:cs="宋体"/>
                <w:szCs w:val="21"/>
              </w:rPr>
            </w:pPr>
            <w:r>
              <w:rPr>
                <w:rFonts w:ascii="宋体" w:hAnsi="宋体" w:cs="宋体"/>
                <w:szCs w:val="21"/>
              </w:rPr>
              <w:t>DB</w:t>
            </w:r>
          </w:p>
          <w:p w:rsidR="00153B6B" w:rsidRDefault="005E33EB">
            <w:pPr>
              <w:spacing w:line="360" w:lineRule="auto"/>
              <w:rPr>
                <w:rFonts w:ascii="宋体" w:hAnsi="宋体" w:cs="宋体"/>
                <w:szCs w:val="21"/>
              </w:rPr>
            </w:pPr>
            <w:r>
              <w:rPr>
                <w:rFonts w:ascii="宋体" w:hAnsi="宋体" w:cs="宋体" w:hint="eastAsia"/>
                <w:szCs w:val="21"/>
              </w:rPr>
              <w:t>℃</w:t>
            </w:r>
          </w:p>
        </w:tc>
        <w:tc>
          <w:tcPr>
            <w:tcW w:w="617" w:type="dxa"/>
            <w:shd w:val="clear" w:color="auto" w:fill="auto"/>
          </w:tcPr>
          <w:p w:rsidR="00153B6B" w:rsidRDefault="005E33EB">
            <w:pPr>
              <w:snapToGrid w:val="0"/>
              <w:rPr>
                <w:rFonts w:ascii="宋体" w:hAnsi="宋体" w:cs="宋体"/>
                <w:szCs w:val="21"/>
              </w:rPr>
            </w:pPr>
            <w:r>
              <w:rPr>
                <w:rFonts w:ascii="宋体" w:hAnsi="宋体" w:cs="宋体" w:hint="eastAsia"/>
                <w:szCs w:val="21"/>
              </w:rPr>
              <w:t>Ψ</w:t>
            </w:r>
          </w:p>
          <w:p w:rsidR="00153B6B" w:rsidRDefault="005E33EB">
            <w:pPr>
              <w:spacing w:line="360" w:lineRule="auto"/>
              <w:rPr>
                <w:rFonts w:ascii="宋体" w:hAnsi="宋体" w:cs="宋体"/>
                <w:szCs w:val="21"/>
              </w:rPr>
            </w:pPr>
            <w:r>
              <w:rPr>
                <w:rFonts w:ascii="宋体" w:hAnsi="宋体" w:cs="宋体"/>
                <w:szCs w:val="21"/>
              </w:rPr>
              <w:t>%</w:t>
            </w:r>
          </w:p>
        </w:tc>
        <w:tc>
          <w:tcPr>
            <w:tcW w:w="603" w:type="dxa"/>
            <w:shd w:val="clear" w:color="auto" w:fill="auto"/>
          </w:tcPr>
          <w:p w:rsidR="00153B6B" w:rsidRDefault="005E33EB">
            <w:pPr>
              <w:snapToGrid w:val="0"/>
              <w:rPr>
                <w:rFonts w:ascii="宋体" w:hAnsi="宋体" w:cs="宋体"/>
                <w:szCs w:val="21"/>
              </w:rPr>
            </w:pPr>
            <w:r>
              <w:rPr>
                <w:rFonts w:ascii="宋体" w:hAnsi="宋体" w:cs="宋体"/>
                <w:szCs w:val="21"/>
              </w:rPr>
              <w:t>DB</w:t>
            </w:r>
          </w:p>
          <w:p w:rsidR="00153B6B" w:rsidRDefault="005E33EB">
            <w:pPr>
              <w:spacing w:line="360" w:lineRule="auto"/>
              <w:rPr>
                <w:rFonts w:ascii="宋体" w:hAnsi="宋体" w:cs="宋体"/>
                <w:szCs w:val="21"/>
              </w:rPr>
            </w:pPr>
            <w:r>
              <w:rPr>
                <w:rFonts w:ascii="宋体" w:hAnsi="宋体" w:cs="宋体" w:hint="eastAsia"/>
                <w:szCs w:val="21"/>
              </w:rPr>
              <w:t>℃</w:t>
            </w:r>
          </w:p>
        </w:tc>
        <w:tc>
          <w:tcPr>
            <w:tcW w:w="583" w:type="dxa"/>
            <w:shd w:val="clear" w:color="auto" w:fill="auto"/>
          </w:tcPr>
          <w:p w:rsidR="00153B6B" w:rsidRDefault="005E33EB">
            <w:pPr>
              <w:snapToGrid w:val="0"/>
              <w:rPr>
                <w:rFonts w:ascii="宋体" w:hAnsi="宋体" w:cs="宋体"/>
                <w:szCs w:val="21"/>
              </w:rPr>
            </w:pPr>
            <w:r>
              <w:rPr>
                <w:rFonts w:ascii="宋体" w:hAnsi="宋体" w:cs="宋体" w:hint="eastAsia"/>
                <w:szCs w:val="21"/>
              </w:rPr>
              <w:t>Ψ</w:t>
            </w:r>
          </w:p>
          <w:p w:rsidR="00153B6B" w:rsidRDefault="005E33EB">
            <w:pPr>
              <w:spacing w:line="360" w:lineRule="auto"/>
              <w:rPr>
                <w:rFonts w:ascii="宋体" w:hAnsi="宋体" w:cs="宋体"/>
                <w:szCs w:val="21"/>
              </w:rPr>
            </w:pPr>
            <w:r>
              <w:rPr>
                <w:rFonts w:ascii="宋体" w:hAnsi="宋体" w:cs="宋体"/>
                <w:szCs w:val="21"/>
              </w:rPr>
              <w:t>%</w:t>
            </w:r>
          </w:p>
        </w:tc>
        <w:tc>
          <w:tcPr>
            <w:tcW w:w="940" w:type="dxa"/>
            <w:shd w:val="clear" w:color="auto" w:fill="auto"/>
          </w:tcPr>
          <w:p w:rsidR="00153B6B" w:rsidRDefault="005E33EB">
            <w:pPr>
              <w:spacing w:line="360" w:lineRule="auto"/>
              <w:rPr>
                <w:rFonts w:ascii="宋体" w:hAnsi="宋体" w:cs="宋体"/>
                <w:szCs w:val="21"/>
              </w:rPr>
            </w:pPr>
            <w:r>
              <w:rPr>
                <w:rFonts w:ascii="宋体" w:hAnsi="宋体" w:cs="宋体"/>
                <w:szCs w:val="21"/>
              </w:rPr>
              <w:t>MPa</w:t>
            </w:r>
          </w:p>
        </w:tc>
        <w:tc>
          <w:tcPr>
            <w:tcW w:w="645" w:type="dxa"/>
            <w:shd w:val="clear" w:color="auto" w:fill="auto"/>
          </w:tcPr>
          <w:p w:rsidR="00153B6B" w:rsidRDefault="005E33EB">
            <w:pPr>
              <w:spacing w:line="360" w:lineRule="auto"/>
              <w:rPr>
                <w:rFonts w:ascii="宋体" w:hAnsi="宋体" w:cs="宋体"/>
                <w:szCs w:val="21"/>
              </w:rPr>
            </w:pPr>
            <w:r>
              <w:rPr>
                <w:rFonts w:ascii="宋体" w:hAnsi="宋体" w:cs="宋体"/>
                <w:szCs w:val="21"/>
              </w:rPr>
              <w:t>KPa</w:t>
            </w:r>
          </w:p>
        </w:tc>
      </w:tr>
      <w:tr w:rsidR="00153B6B">
        <w:tc>
          <w:tcPr>
            <w:tcW w:w="1099" w:type="dxa"/>
            <w:shd w:val="clear" w:color="auto" w:fill="auto"/>
          </w:tcPr>
          <w:p w:rsidR="00153B6B" w:rsidRDefault="005E33EB">
            <w:pPr>
              <w:spacing w:line="360" w:lineRule="auto"/>
              <w:rPr>
                <w:rFonts w:ascii="宋体" w:hAnsi="宋体" w:cs="宋体"/>
                <w:szCs w:val="21"/>
              </w:rPr>
            </w:pPr>
            <w:r>
              <w:rPr>
                <w:rFonts w:ascii="宋体" w:hAnsi="宋体" w:cs="宋体" w:hint="eastAsia"/>
                <w:szCs w:val="21"/>
              </w:rPr>
              <w:t>AHU-GF-1</w:t>
            </w:r>
          </w:p>
        </w:tc>
        <w:tc>
          <w:tcPr>
            <w:tcW w:w="761" w:type="dxa"/>
            <w:shd w:val="clear" w:color="auto" w:fill="auto"/>
          </w:tcPr>
          <w:p w:rsidR="00153B6B" w:rsidRDefault="005E33EB">
            <w:pPr>
              <w:spacing w:line="360" w:lineRule="auto"/>
              <w:rPr>
                <w:rFonts w:ascii="宋体" w:hAnsi="宋体" w:cs="宋体"/>
                <w:szCs w:val="21"/>
              </w:rPr>
            </w:pPr>
            <w:r>
              <w:rPr>
                <w:rFonts w:ascii="宋体" w:hAnsi="宋体" w:cs="宋体" w:hint="eastAsia"/>
                <w:szCs w:val="21"/>
              </w:rPr>
              <w:t>B101</w:t>
            </w:r>
          </w:p>
        </w:tc>
        <w:tc>
          <w:tcPr>
            <w:tcW w:w="777" w:type="dxa"/>
            <w:shd w:val="clear" w:color="auto" w:fill="auto"/>
          </w:tcPr>
          <w:p w:rsidR="00153B6B" w:rsidRDefault="005E33EB">
            <w:pPr>
              <w:spacing w:line="360" w:lineRule="auto"/>
              <w:rPr>
                <w:rFonts w:ascii="宋体" w:hAnsi="宋体" w:cs="宋体"/>
                <w:szCs w:val="21"/>
              </w:rPr>
            </w:pPr>
            <w:r>
              <w:rPr>
                <w:rFonts w:ascii="宋体" w:hAnsi="宋体" w:cs="宋体" w:hint="eastAsia"/>
                <w:szCs w:val="21"/>
              </w:rPr>
              <w:t>6800</w:t>
            </w:r>
          </w:p>
        </w:tc>
        <w:tc>
          <w:tcPr>
            <w:tcW w:w="782" w:type="dxa"/>
            <w:shd w:val="clear" w:color="auto" w:fill="auto"/>
          </w:tcPr>
          <w:p w:rsidR="00153B6B" w:rsidRDefault="005E33EB">
            <w:pPr>
              <w:spacing w:line="360" w:lineRule="auto"/>
              <w:rPr>
                <w:rFonts w:ascii="宋体" w:hAnsi="宋体" w:cs="宋体"/>
                <w:szCs w:val="21"/>
              </w:rPr>
            </w:pPr>
            <w:r>
              <w:rPr>
                <w:rFonts w:ascii="宋体" w:hAnsi="宋体" w:cs="宋体" w:hint="eastAsia"/>
                <w:szCs w:val="21"/>
              </w:rPr>
              <w:t>1500</w:t>
            </w:r>
          </w:p>
        </w:tc>
        <w:tc>
          <w:tcPr>
            <w:tcW w:w="856" w:type="dxa"/>
            <w:shd w:val="clear" w:color="auto" w:fill="auto"/>
          </w:tcPr>
          <w:p w:rsidR="00153B6B" w:rsidRDefault="005E33EB">
            <w:pPr>
              <w:spacing w:line="360" w:lineRule="auto"/>
              <w:rPr>
                <w:rFonts w:ascii="宋体" w:hAnsi="宋体" w:cs="宋体"/>
                <w:szCs w:val="21"/>
              </w:rPr>
            </w:pPr>
            <w:r>
              <w:rPr>
                <w:rFonts w:ascii="宋体" w:hAnsi="宋体" w:cs="宋体"/>
                <w:szCs w:val="21"/>
              </w:rPr>
              <w:t>350</w:t>
            </w:r>
          </w:p>
        </w:tc>
        <w:tc>
          <w:tcPr>
            <w:tcW w:w="810" w:type="dxa"/>
            <w:shd w:val="clear" w:color="auto" w:fill="auto"/>
          </w:tcPr>
          <w:p w:rsidR="00153B6B" w:rsidRDefault="005E33EB">
            <w:pPr>
              <w:spacing w:line="360" w:lineRule="auto"/>
              <w:rPr>
                <w:rFonts w:ascii="宋体" w:hAnsi="宋体" w:cs="宋体"/>
                <w:szCs w:val="21"/>
              </w:rPr>
            </w:pPr>
            <w:r>
              <w:rPr>
                <w:rFonts w:ascii="宋体" w:hAnsi="宋体" w:cs="宋体"/>
                <w:szCs w:val="21"/>
              </w:rPr>
              <w:t>3-380</w:t>
            </w:r>
          </w:p>
        </w:tc>
        <w:tc>
          <w:tcPr>
            <w:tcW w:w="570" w:type="dxa"/>
            <w:shd w:val="clear" w:color="auto" w:fill="auto"/>
          </w:tcPr>
          <w:p w:rsidR="00153B6B" w:rsidRDefault="005E33EB">
            <w:pPr>
              <w:spacing w:line="360" w:lineRule="auto"/>
              <w:rPr>
                <w:rFonts w:ascii="宋体" w:hAnsi="宋体" w:cs="宋体"/>
                <w:szCs w:val="21"/>
              </w:rPr>
            </w:pPr>
            <w:r>
              <w:rPr>
                <w:rFonts w:ascii="宋体" w:hAnsi="宋体" w:cs="宋体" w:hint="eastAsia"/>
                <w:szCs w:val="21"/>
              </w:rPr>
              <w:t>2.2</w:t>
            </w:r>
          </w:p>
        </w:tc>
        <w:tc>
          <w:tcPr>
            <w:tcW w:w="600" w:type="dxa"/>
            <w:shd w:val="clear" w:color="auto" w:fill="auto"/>
          </w:tcPr>
          <w:p w:rsidR="00153B6B" w:rsidRDefault="005E33EB">
            <w:pPr>
              <w:spacing w:line="360" w:lineRule="auto"/>
              <w:rPr>
                <w:rFonts w:ascii="宋体" w:hAnsi="宋体" w:cs="宋体"/>
                <w:szCs w:val="21"/>
              </w:rPr>
            </w:pPr>
            <w:r>
              <w:rPr>
                <w:rFonts w:ascii="宋体" w:hAnsi="宋体" w:cs="宋体" w:hint="eastAsia"/>
                <w:szCs w:val="21"/>
              </w:rPr>
              <w:t>68</w:t>
            </w:r>
          </w:p>
        </w:tc>
        <w:tc>
          <w:tcPr>
            <w:tcW w:w="735" w:type="dxa"/>
            <w:shd w:val="clear" w:color="auto" w:fill="auto"/>
          </w:tcPr>
          <w:p w:rsidR="00153B6B" w:rsidRDefault="005E33EB">
            <w:pPr>
              <w:spacing w:line="360" w:lineRule="auto"/>
              <w:rPr>
                <w:rFonts w:ascii="宋体" w:hAnsi="宋体" w:cs="宋体"/>
                <w:szCs w:val="21"/>
              </w:rPr>
            </w:pPr>
            <w:r>
              <w:rPr>
                <w:rFonts w:ascii="宋体" w:hAnsi="宋体" w:cs="宋体"/>
                <w:szCs w:val="21"/>
              </w:rPr>
              <w:t>7/12</w:t>
            </w:r>
          </w:p>
        </w:tc>
        <w:tc>
          <w:tcPr>
            <w:tcW w:w="645" w:type="dxa"/>
            <w:shd w:val="clear" w:color="auto" w:fill="auto"/>
          </w:tcPr>
          <w:p w:rsidR="00153B6B" w:rsidRDefault="005E33EB">
            <w:pPr>
              <w:spacing w:line="360" w:lineRule="auto"/>
              <w:rPr>
                <w:rFonts w:ascii="宋体" w:hAnsi="宋体" w:cs="宋体"/>
                <w:szCs w:val="21"/>
              </w:rPr>
            </w:pPr>
            <w:r>
              <w:rPr>
                <w:rFonts w:ascii="宋体" w:hAnsi="宋体" w:cs="宋体"/>
                <w:szCs w:val="21"/>
              </w:rPr>
              <w:t>19.4</w:t>
            </w:r>
          </w:p>
        </w:tc>
        <w:tc>
          <w:tcPr>
            <w:tcW w:w="480" w:type="dxa"/>
            <w:shd w:val="clear" w:color="auto" w:fill="auto"/>
          </w:tcPr>
          <w:p w:rsidR="00153B6B" w:rsidRDefault="005E33EB">
            <w:pPr>
              <w:spacing w:line="360" w:lineRule="auto"/>
              <w:rPr>
                <w:rFonts w:ascii="宋体" w:hAnsi="宋体" w:cs="宋体"/>
                <w:szCs w:val="21"/>
              </w:rPr>
            </w:pPr>
            <w:r>
              <w:rPr>
                <w:rFonts w:ascii="宋体" w:hAnsi="宋体" w:cs="宋体"/>
                <w:szCs w:val="21"/>
              </w:rPr>
              <w:t>64</w:t>
            </w:r>
          </w:p>
        </w:tc>
        <w:tc>
          <w:tcPr>
            <w:tcW w:w="709" w:type="dxa"/>
            <w:shd w:val="clear" w:color="auto" w:fill="auto"/>
          </w:tcPr>
          <w:p w:rsidR="00153B6B" w:rsidRDefault="005E33EB">
            <w:pPr>
              <w:spacing w:line="360" w:lineRule="auto"/>
              <w:rPr>
                <w:rFonts w:ascii="宋体" w:hAnsi="宋体" w:cs="宋体"/>
                <w:szCs w:val="21"/>
              </w:rPr>
            </w:pPr>
            <w:r>
              <w:rPr>
                <w:rFonts w:ascii="宋体" w:hAnsi="宋体" w:cs="宋体"/>
                <w:szCs w:val="21"/>
              </w:rPr>
              <w:t>18.4</w:t>
            </w:r>
          </w:p>
        </w:tc>
        <w:tc>
          <w:tcPr>
            <w:tcW w:w="545" w:type="dxa"/>
            <w:shd w:val="clear" w:color="auto" w:fill="auto"/>
          </w:tcPr>
          <w:p w:rsidR="00153B6B" w:rsidRDefault="005E33EB">
            <w:pPr>
              <w:spacing w:line="360" w:lineRule="auto"/>
              <w:rPr>
                <w:rFonts w:ascii="宋体" w:hAnsi="宋体" w:cs="宋体"/>
                <w:szCs w:val="21"/>
              </w:rPr>
            </w:pPr>
            <w:r>
              <w:rPr>
                <w:rFonts w:ascii="宋体" w:hAnsi="宋体" w:cs="宋体"/>
                <w:szCs w:val="21"/>
              </w:rPr>
              <w:t>90</w:t>
            </w:r>
          </w:p>
        </w:tc>
        <w:tc>
          <w:tcPr>
            <w:tcW w:w="617" w:type="dxa"/>
            <w:shd w:val="clear" w:color="auto" w:fill="auto"/>
          </w:tcPr>
          <w:p w:rsidR="00153B6B" w:rsidRDefault="005E33EB">
            <w:pPr>
              <w:spacing w:line="360" w:lineRule="auto"/>
              <w:rPr>
                <w:rFonts w:ascii="宋体" w:hAnsi="宋体" w:cs="宋体"/>
                <w:szCs w:val="21"/>
              </w:rPr>
            </w:pPr>
            <w:r>
              <w:rPr>
                <w:rFonts w:ascii="宋体" w:hAnsi="宋体" w:cs="宋体" w:hint="eastAsia"/>
                <w:szCs w:val="21"/>
              </w:rPr>
              <w:t>74</w:t>
            </w:r>
          </w:p>
        </w:tc>
        <w:tc>
          <w:tcPr>
            <w:tcW w:w="705" w:type="dxa"/>
            <w:shd w:val="clear" w:color="auto" w:fill="auto"/>
          </w:tcPr>
          <w:p w:rsidR="00153B6B" w:rsidRDefault="005E33EB">
            <w:pPr>
              <w:spacing w:line="360" w:lineRule="auto"/>
              <w:rPr>
                <w:rFonts w:ascii="宋体" w:hAnsi="宋体" w:cs="宋体"/>
                <w:szCs w:val="21"/>
              </w:rPr>
            </w:pPr>
            <w:r>
              <w:rPr>
                <w:rFonts w:ascii="宋体" w:hAnsi="宋体" w:cs="宋体"/>
                <w:szCs w:val="21"/>
              </w:rPr>
              <w:t>45/40</w:t>
            </w:r>
          </w:p>
        </w:tc>
        <w:tc>
          <w:tcPr>
            <w:tcW w:w="646" w:type="dxa"/>
            <w:shd w:val="clear" w:color="auto" w:fill="auto"/>
          </w:tcPr>
          <w:p w:rsidR="00153B6B" w:rsidRDefault="005E33EB">
            <w:pPr>
              <w:spacing w:line="360" w:lineRule="auto"/>
              <w:rPr>
                <w:rFonts w:ascii="宋体" w:hAnsi="宋体" w:cs="宋体"/>
                <w:szCs w:val="21"/>
              </w:rPr>
            </w:pPr>
            <w:r>
              <w:rPr>
                <w:rFonts w:ascii="宋体" w:hAnsi="宋体" w:cs="宋体"/>
                <w:szCs w:val="21"/>
              </w:rPr>
              <w:t>9.9</w:t>
            </w:r>
          </w:p>
        </w:tc>
        <w:tc>
          <w:tcPr>
            <w:tcW w:w="617" w:type="dxa"/>
            <w:shd w:val="clear" w:color="auto" w:fill="auto"/>
          </w:tcPr>
          <w:p w:rsidR="00153B6B" w:rsidRDefault="005E33EB">
            <w:pPr>
              <w:spacing w:line="360" w:lineRule="auto"/>
              <w:rPr>
                <w:rFonts w:ascii="宋体" w:hAnsi="宋体" w:cs="宋体"/>
                <w:szCs w:val="21"/>
              </w:rPr>
            </w:pPr>
            <w:r>
              <w:rPr>
                <w:rFonts w:ascii="宋体" w:hAnsi="宋体" w:cs="宋体"/>
                <w:szCs w:val="21"/>
              </w:rPr>
              <w:t>6.0</w:t>
            </w:r>
          </w:p>
        </w:tc>
        <w:tc>
          <w:tcPr>
            <w:tcW w:w="603" w:type="dxa"/>
            <w:shd w:val="clear" w:color="auto" w:fill="auto"/>
          </w:tcPr>
          <w:p w:rsidR="00153B6B" w:rsidRDefault="005E33EB">
            <w:pPr>
              <w:spacing w:line="360" w:lineRule="auto"/>
              <w:rPr>
                <w:rFonts w:ascii="宋体" w:hAnsi="宋体" w:cs="宋体"/>
                <w:szCs w:val="21"/>
              </w:rPr>
            </w:pPr>
            <w:r>
              <w:rPr>
                <w:rFonts w:ascii="宋体" w:hAnsi="宋体" w:cs="宋体"/>
                <w:szCs w:val="21"/>
              </w:rPr>
              <w:t>27.6</w:t>
            </w:r>
          </w:p>
        </w:tc>
        <w:tc>
          <w:tcPr>
            <w:tcW w:w="583" w:type="dxa"/>
            <w:shd w:val="clear" w:color="auto" w:fill="auto"/>
          </w:tcPr>
          <w:p w:rsidR="00153B6B" w:rsidRDefault="005E33EB">
            <w:pPr>
              <w:spacing w:line="360" w:lineRule="auto"/>
              <w:rPr>
                <w:rFonts w:ascii="宋体" w:hAnsi="宋体" w:cs="宋体"/>
                <w:szCs w:val="21"/>
              </w:rPr>
            </w:pPr>
            <w:r>
              <w:rPr>
                <w:rFonts w:ascii="宋体" w:hAnsi="宋体" w:cs="宋体"/>
                <w:szCs w:val="21"/>
              </w:rPr>
              <w:t>13.8</w:t>
            </w:r>
          </w:p>
        </w:tc>
        <w:tc>
          <w:tcPr>
            <w:tcW w:w="940" w:type="dxa"/>
            <w:shd w:val="clear" w:color="auto" w:fill="auto"/>
          </w:tcPr>
          <w:p w:rsidR="00153B6B" w:rsidRDefault="005E33EB">
            <w:pPr>
              <w:spacing w:line="360" w:lineRule="auto"/>
              <w:rPr>
                <w:rFonts w:ascii="宋体" w:hAnsi="宋体" w:cs="宋体"/>
                <w:szCs w:val="21"/>
              </w:rPr>
            </w:pPr>
            <w:r>
              <w:rPr>
                <w:rFonts w:ascii="宋体" w:hAnsi="宋体" w:cs="宋体"/>
                <w:szCs w:val="21"/>
              </w:rPr>
              <w:t>1.0</w:t>
            </w:r>
          </w:p>
        </w:tc>
        <w:tc>
          <w:tcPr>
            <w:tcW w:w="645" w:type="dxa"/>
            <w:shd w:val="clear" w:color="auto" w:fill="auto"/>
          </w:tcPr>
          <w:p w:rsidR="00153B6B" w:rsidRDefault="005E33EB">
            <w:pPr>
              <w:spacing w:line="360" w:lineRule="auto"/>
              <w:rPr>
                <w:rFonts w:ascii="宋体" w:hAnsi="宋体" w:cs="宋体"/>
                <w:szCs w:val="21"/>
              </w:rPr>
            </w:pPr>
            <w:r>
              <w:rPr>
                <w:rFonts w:ascii="宋体" w:hAnsi="宋体" w:cs="宋体"/>
                <w:szCs w:val="21"/>
              </w:rPr>
              <w:t>40</w:t>
            </w:r>
          </w:p>
        </w:tc>
      </w:tr>
    </w:tbl>
    <w:p w:rsidR="00153B6B" w:rsidRDefault="005E33EB">
      <w:pPr>
        <w:spacing w:line="360" w:lineRule="auto"/>
        <w:ind w:firstLineChars="100" w:firstLine="241"/>
        <w:rPr>
          <w:rFonts w:ascii="宋体" w:hAnsi="宋体" w:cs="宋体"/>
          <w:b/>
          <w:sz w:val="24"/>
          <w:szCs w:val="24"/>
        </w:rPr>
      </w:pPr>
      <w:r>
        <w:rPr>
          <w:rFonts w:ascii="宋体" w:hAnsi="宋体" w:cs="宋体" w:hint="eastAsia"/>
          <w:b/>
          <w:sz w:val="24"/>
          <w:szCs w:val="24"/>
        </w:rPr>
        <w:t>说明：</w:t>
      </w:r>
    </w:p>
    <w:p w:rsidR="00153B6B" w:rsidRDefault="005E33EB">
      <w:pPr>
        <w:ind w:firstLineChars="300" w:firstLine="720"/>
        <w:rPr>
          <w:rFonts w:ascii="宋体" w:hAnsi="宋体" w:cs="宋体"/>
          <w:sz w:val="24"/>
          <w:szCs w:val="24"/>
        </w:rPr>
      </w:pPr>
      <w:r>
        <w:rPr>
          <w:rFonts w:ascii="宋体" w:hAnsi="宋体" w:cs="宋体"/>
          <w:sz w:val="24"/>
          <w:szCs w:val="24"/>
        </w:rPr>
        <w:t xml:space="preserve">1、 </w:t>
      </w:r>
      <w:r>
        <w:rPr>
          <w:rFonts w:ascii="宋体" w:hAnsi="宋体" w:cs="宋体" w:hint="eastAsia"/>
          <w:sz w:val="24"/>
          <w:szCs w:val="24"/>
        </w:rPr>
        <w:t>过滤器形式：袋式初效，过滤效率</w:t>
      </w:r>
      <w:r>
        <w:rPr>
          <w:rFonts w:ascii="宋体" w:hAnsi="宋体" w:cs="宋体"/>
          <w:sz w:val="24"/>
          <w:szCs w:val="24"/>
        </w:rPr>
        <w:t>80%，机组余压不包括袋式过滤器阻力。</w:t>
      </w:r>
    </w:p>
    <w:p w:rsidR="00153B6B" w:rsidRDefault="005E33EB">
      <w:pPr>
        <w:ind w:firstLineChars="300" w:firstLine="720"/>
        <w:rPr>
          <w:rFonts w:ascii="宋体" w:hAnsi="宋体" w:cs="宋体"/>
          <w:sz w:val="24"/>
          <w:szCs w:val="24"/>
        </w:rPr>
      </w:pPr>
      <w:r>
        <w:rPr>
          <w:rFonts w:ascii="宋体" w:hAnsi="宋体" w:cs="宋体"/>
          <w:sz w:val="24"/>
          <w:szCs w:val="24"/>
        </w:rPr>
        <w:t xml:space="preserve">2 </w:t>
      </w:r>
      <w:r>
        <w:rPr>
          <w:rFonts w:ascii="宋体" w:hAnsi="宋体" w:cs="宋体" w:hint="eastAsia"/>
          <w:sz w:val="24"/>
          <w:szCs w:val="24"/>
        </w:rPr>
        <w:t>、减震方式：风机弹簧减震，整体橡胶减震。</w:t>
      </w:r>
    </w:p>
    <w:p w:rsidR="00153B6B" w:rsidRDefault="005E33EB">
      <w:pPr>
        <w:ind w:firstLineChars="300" w:firstLine="720"/>
        <w:rPr>
          <w:rFonts w:ascii="宋体" w:hAnsi="宋体" w:cs="宋体"/>
          <w:sz w:val="24"/>
          <w:szCs w:val="24"/>
        </w:rPr>
      </w:pPr>
      <w:r>
        <w:rPr>
          <w:rFonts w:ascii="宋体" w:hAnsi="宋体" w:cs="宋体"/>
          <w:sz w:val="24"/>
          <w:szCs w:val="24"/>
        </w:rPr>
        <w:t xml:space="preserve">3 </w:t>
      </w:r>
      <w:r>
        <w:rPr>
          <w:rFonts w:ascii="宋体" w:hAnsi="宋体" w:cs="宋体" w:hint="eastAsia"/>
          <w:sz w:val="24"/>
          <w:szCs w:val="24"/>
        </w:rPr>
        <w:t>、噪音：小于</w:t>
      </w:r>
      <w:r>
        <w:rPr>
          <w:rFonts w:ascii="宋体" w:hAnsi="宋体" w:cs="宋体"/>
          <w:sz w:val="24"/>
          <w:szCs w:val="24"/>
        </w:rPr>
        <w:t>60dB(A)。</w:t>
      </w:r>
    </w:p>
    <w:p w:rsidR="00153B6B" w:rsidRDefault="005E33EB">
      <w:pPr>
        <w:ind w:firstLineChars="300" w:firstLine="720"/>
        <w:rPr>
          <w:rFonts w:ascii="宋体" w:hAnsi="宋体" w:cs="宋体"/>
          <w:sz w:val="24"/>
          <w:szCs w:val="24"/>
        </w:rPr>
      </w:pPr>
      <w:r>
        <w:rPr>
          <w:rFonts w:ascii="宋体" w:hAnsi="宋体" w:cs="宋体"/>
          <w:sz w:val="24"/>
          <w:szCs w:val="24"/>
        </w:rPr>
        <w:t xml:space="preserve">4 </w:t>
      </w:r>
      <w:r>
        <w:rPr>
          <w:rFonts w:ascii="宋体" w:hAnsi="宋体" w:cs="宋体" w:hint="eastAsia"/>
          <w:sz w:val="24"/>
          <w:szCs w:val="24"/>
        </w:rPr>
        <w:t>、盘管迎面风速：</w:t>
      </w:r>
      <w:r>
        <w:rPr>
          <w:rFonts w:ascii="宋体" w:hAnsi="宋体" w:cs="宋体"/>
          <w:sz w:val="24"/>
          <w:szCs w:val="24"/>
        </w:rPr>
        <w:t>2.5米/s</w:t>
      </w:r>
    </w:p>
    <w:p w:rsidR="00153B6B" w:rsidRDefault="005E33EB">
      <w:pPr>
        <w:ind w:firstLineChars="300" w:firstLine="720"/>
        <w:rPr>
          <w:rFonts w:ascii="宋体" w:hAnsi="宋体" w:cs="宋体"/>
          <w:sz w:val="24"/>
          <w:szCs w:val="24"/>
        </w:rPr>
      </w:pPr>
      <w:r>
        <w:rPr>
          <w:rFonts w:ascii="宋体" w:hAnsi="宋体" w:cs="宋体"/>
          <w:sz w:val="24"/>
          <w:szCs w:val="24"/>
        </w:rPr>
        <w:t xml:space="preserve">5 </w:t>
      </w:r>
      <w:r>
        <w:rPr>
          <w:rFonts w:ascii="宋体" w:hAnsi="宋体" w:cs="宋体" w:hint="eastAsia"/>
          <w:sz w:val="24"/>
          <w:szCs w:val="24"/>
        </w:rPr>
        <w:t>、电源：</w:t>
      </w:r>
      <w:r>
        <w:rPr>
          <w:rFonts w:ascii="宋体" w:hAnsi="宋体" w:cs="宋体"/>
          <w:sz w:val="24"/>
          <w:szCs w:val="24"/>
        </w:rPr>
        <w:t>3相380V 50HZ</w:t>
      </w:r>
    </w:p>
    <w:p w:rsidR="00153B6B" w:rsidRDefault="005E33EB">
      <w:pPr>
        <w:ind w:firstLineChars="300" w:firstLine="720"/>
        <w:rPr>
          <w:rFonts w:ascii="宋体" w:hAnsi="宋体" w:cs="宋体"/>
          <w:sz w:val="24"/>
          <w:szCs w:val="24"/>
        </w:rPr>
      </w:pPr>
      <w:r>
        <w:rPr>
          <w:rFonts w:ascii="宋体" w:hAnsi="宋体" w:cs="宋体"/>
          <w:sz w:val="24"/>
          <w:szCs w:val="24"/>
        </w:rPr>
        <w:t xml:space="preserve">6 </w:t>
      </w:r>
      <w:r>
        <w:rPr>
          <w:rFonts w:ascii="宋体" w:hAnsi="宋体" w:cs="宋体" w:hint="eastAsia"/>
          <w:sz w:val="24"/>
          <w:szCs w:val="24"/>
        </w:rPr>
        <w:t>、</w:t>
      </w:r>
      <w:r>
        <w:rPr>
          <w:rFonts w:ascii="宋体" w:hAnsi="宋体" w:cs="宋体" w:hint="eastAsia"/>
          <w:b/>
          <w:bCs/>
          <w:sz w:val="24"/>
          <w:szCs w:val="24"/>
        </w:rPr>
        <w:t>配备的凝结水盘应采用不锈钢制成</w:t>
      </w:r>
    </w:p>
    <w:p w:rsidR="00153B6B" w:rsidRDefault="00153B6B">
      <w:pPr>
        <w:ind w:firstLineChars="300" w:firstLine="720"/>
        <w:rPr>
          <w:rFonts w:ascii="宋体" w:hAnsi="宋体" w:cs="宋体"/>
          <w:sz w:val="24"/>
          <w:szCs w:val="24"/>
        </w:rPr>
        <w:sectPr w:rsidR="00153B6B">
          <w:headerReference w:type="default" r:id="rId15"/>
          <w:pgSz w:w="16838" w:h="11906" w:orient="landscape"/>
          <w:pgMar w:top="1803" w:right="1440" w:bottom="1803" w:left="1440" w:header="851" w:footer="992" w:gutter="0"/>
          <w:cols w:space="720"/>
          <w:docGrid w:type="lines" w:linePitch="319"/>
        </w:sectPr>
      </w:pPr>
    </w:p>
    <w:p w:rsidR="00153B6B" w:rsidRDefault="005E33EB">
      <w:pPr>
        <w:spacing w:line="360" w:lineRule="auto"/>
        <w:rPr>
          <w:rFonts w:ascii="宋体" w:hAnsi="宋体" w:cs="宋体"/>
          <w:b/>
          <w:bCs/>
          <w:szCs w:val="21"/>
        </w:rPr>
      </w:pPr>
      <w:r>
        <w:rPr>
          <w:rFonts w:ascii="宋体" w:hAnsi="宋体" w:cs="宋体"/>
          <w:b/>
          <w:bCs/>
          <w:szCs w:val="21"/>
        </w:rPr>
        <w:lastRenderedPageBreak/>
        <w:t>3.2</w:t>
      </w:r>
      <w:r>
        <w:rPr>
          <w:rFonts w:ascii="宋体" w:hAnsi="宋体" w:cs="宋体" w:hint="eastAsia"/>
          <w:b/>
          <w:bCs/>
          <w:szCs w:val="21"/>
        </w:rPr>
        <w:t xml:space="preserve">  B106空调系统</w:t>
      </w:r>
      <w:r>
        <w:rPr>
          <w:rFonts w:ascii="宋体" w:hAnsi="宋体" w:cs="宋体"/>
          <w:b/>
          <w:bCs/>
          <w:szCs w:val="21"/>
        </w:rPr>
        <w:t>工作内容：</w:t>
      </w:r>
    </w:p>
    <w:p w:rsidR="00153B6B" w:rsidRDefault="005E33EB">
      <w:pPr>
        <w:spacing w:line="360" w:lineRule="auto"/>
        <w:rPr>
          <w:bCs/>
          <w:szCs w:val="21"/>
        </w:rPr>
      </w:pPr>
      <w:r>
        <w:rPr>
          <w:rFonts w:ascii="宋体" w:hAnsi="宋体" w:cs="宋体"/>
          <w:bCs/>
          <w:szCs w:val="21"/>
        </w:rPr>
        <w:t xml:space="preserve">3.2.1 </w:t>
      </w:r>
      <w:r>
        <w:rPr>
          <w:rFonts w:hint="eastAsia"/>
          <w:bCs/>
          <w:szCs w:val="21"/>
        </w:rPr>
        <w:t>拆除原有空调所有风管（不允许留在吊顶内）及空调水管。</w:t>
      </w:r>
    </w:p>
    <w:p w:rsidR="00153B6B" w:rsidRDefault="005E33EB">
      <w:pPr>
        <w:spacing w:line="360" w:lineRule="auto"/>
        <w:rPr>
          <w:rFonts w:ascii="宋体" w:hAnsi="宋体" w:cs="宋体"/>
          <w:bCs/>
          <w:szCs w:val="21"/>
        </w:rPr>
      </w:pPr>
      <w:r>
        <w:rPr>
          <w:rFonts w:ascii="宋体" w:hAnsi="宋体" w:cs="宋体"/>
          <w:bCs/>
          <w:szCs w:val="21"/>
        </w:rPr>
        <w:t>3.2.2拆除原有空气处理机组搬运至校内业主指定位置。</w:t>
      </w:r>
    </w:p>
    <w:p w:rsidR="00153B6B" w:rsidRDefault="005E33EB">
      <w:pPr>
        <w:spacing w:line="360" w:lineRule="auto"/>
        <w:rPr>
          <w:rFonts w:ascii="宋体" w:hAnsi="宋体" w:cs="宋体"/>
          <w:bCs/>
          <w:szCs w:val="21"/>
        </w:rPr>
      </w:pPr>
      <w:r>
        <w:rPr>
          <w:rFonts w:ascii="宋体" w:hAnsi="宋体" w:cs="宋体"/>
          <w:bCs/>
          <w:szCs w:val="21"/>
        </w:rPr>
        <w:t>3.2.3所提供设备的风管、水管接驳口原则上要求一致，如</w:t>
      </w:r>
      <w:r>
        <w:rPr>
          <w:rFonts w:ascii="宋体" w:hAnsi="宋体" w:cs="宋体" w:hint="eastAsia"/>
          <w:bCs/>
          <w:szCs w:val="21"/>
        </w:rPr>
        <w:t>遇设备与风管、水管接驳口有差异时，中标单位需将风管、水管与设备合理的连接，并不得增加风系统、水系统阻力。</w:t>
      </w:r>
    </w:p>
    <w:p w:rsidR="00153B6B" w:rsidRDefault="005E33EB">
      <w:pPr>
        <w:spacing w:line="360" w:lineRule="auto"/>
        <w:rPr>
          <w:rFonts w:ascii="宋体" w:hAnsi="宋体" w:cs="宋体"/>
          <w:bCs/>
          <w:szCs w:val="21"/>
        </w:rPr>
      </w:pPr>
      <w:r>
        <w:rPr>
          <w:rFonts w:ascii="宋体" w:hAnsi="宋体" w:cs="宋体"/>
          <w:szCs w:val="21"/>
        </w:rPr>
        <w:t>3.2.4图书馆目前已正常开馆，拆除及更新设备时无法采用电梯搬运，需要分解散件方可搬运</w:t>
      </w:r>
    </w:p>
    <w:p w:rsidR="00153B6B" w:rsidRDefault="005E33EB">
      <w:pPr>
        <w:spacing w:line="360" w:lineRule="auto"/>
        <w:rPr>
          <w:rFonts w:ascii="宋体" w:hAnsi="宋体" w:cs="宋体"/>
          <w:bCs/>
          <w:szCs w:val="21"/>
        </w:rPr>
      </w:pPr>
      <w:r>
        <w:rPr>
          <w:rFonts w:ascii="宋体" w:hAnsi="宋体" w:cs="宋体"/>
          <w:szCs w:val="21"/>
        </w:rPr>
        <w:t>3.2.5恢复风管、</w:t>
      </w:r>
      <w:r>
        <w:rPr>
          <w:rFonts w:ascii="宋体" w:hAnsi="宋体" w:cs="宋体" w:hint="eastAsia"/>
          <w:bCs/>
          <w:szCs w:val="21"/>
        </w:rPr>
        <w:t>水管与空气处理机组接驳，水系统并进行压力试验，风系统进行漏光试验。</w:t>
      </w:r>
      <w:r>
        <w:rPr>
          <w:rFonts w:ascii="宋体" w:hAnsi="宋体" w:cs="宋体"/>
          <w:bCs/>
          <w:szCs w:val="21"/>
        </w:rPr>
        <w:t>对改造区域现有吊顶的构件吊筋、龙骨等进行检查和维护加固；施工所需对现有的装修、安装设备临时迁移及恢复</w:t>
      </w:r>
      <w:r>
        <w:rPr>
          <w:rFonts w:ascii="宋体" w:hAnsi="宋体" w:cs="宋体" w:hint="eastAsia"/>
          <w:bCs/>
          <w:szCs w:val="21"/>
        </w:rPr>
        <w:t>。</w:t>
      </w:r>
    </w:p>
    <w:p w:rsidR="00153B6B" w:rsidRDefault="005E33EB">
      <w:pPr>
        <w:spacing w:line="360" w:lineRule="auto"/>
        <w:rPr>
          <w:rFonts w:ascii="宋体" w:hAnsi="宋体" w:cs="宋体"/>
          <w:bCs/>
          <w:szCs w:val="21"/>
        </w:rPr>
      </w:pPr>
      <w:r>
        <w:rPr>
          <w:rFonts w:ascii="宋体" w:hAnsi="宋体" w:cs="宋体"/>
          <w:bCs/>
          <w:szCs w:val="21"/>
        </w:rPr>
        <w:t>3.2.6对施工区域做好相关成品措施，包括但不限于现场原有设备、装饰面、电梯、设施等的成品保护；施工期间对机房内消防设施，各类强弱电线及安防设备保护工作。</w:t>
      </w:r>
    </w:p>
    <w:p w:rsidR="00153B6B" w:rsidRDefault="005E33EB">
      <w:pPr>
        <w:spacing w:line="360" w:lineRule="auto"/>
        <w:rPr>
          <w:rFonts w:ascii="宋体" w:hAnsi="宋体" w:cs="宋体"/>
          <w:bCs/>
          <w:szCs w:val="21"/>
        </w:rPr>
      </w:pPr>
      <w:r>
        <w:rPr>
          <w:rFonts w:ascii="宋体" w:hAnsi="宋体" w:cs="宋体"/>
          <w:bCs/>
          <w:szCs w:val="21"/>
        </w:rPr>
        <w:t>3.2.7更换空气处理机组时需考虑水系统阀门关闭不严，需将整个水系统放排放干净，方可更换空气处理机组，重新补水后，需重新</w:t>
      </w:r>
      <w:r>
        <w:rPr>
          <w:rFonts w:ascii="宋体" w:hAnsi="宋体" w:cs="宋体" w:hint="eastAsia"/>
          <w:bCs/>
          <w:szCs w:val="21"/>
        </w:rPr>
        <w:t>调试水系统及补充水处理药剂。</w:t>
      </w:r>
    </w:p>
    <w:p w:rsidR="00153B6B" w:rsidRDefault="005E33EB">
      <w:pPr>
        <w:spacing w:line="360" w:lineRule="auto"/>
        <w:rPr>
          <w:rFonts w:ascii="宋体" w:hAnsi="宋体" w:cs="宋体"/>
          <w:bCs/>
          <w:szCs w:val="21"/>
        </w:rPr>
      </w:pPr>
      <w:r>
        <w:rPr>
          <w:rFonts w:ascii="宋体" w:hAnsi="宋体" w:cs="宋体"/>
          <w:bCs/>
          <w:szCs w:val="21"/>
        </w:rPr>
        <w:t>3.2.8建筑垃圾</w:t>
      </w:r>
      <w:r>
        <w:rPr>
          <w:rFonts w:ascii="宋体" w:hAnsi="宋体" w:cs="宋体" w:hint="eastAsia"/>
          <w:bCs/>
          <w:szCs w:val="21"/>
        </w:rPr>
        <w:t>及拆除的玻镁风管垃圾</w:t>
      </w:r>
      <w:r>
        <w:rPr>
          <w:rFonts w:ascii="宋体" w:hAnsi="宋体" w:cs="宋体"/>
          <w:bCs/>
          <w:szCs w:val="21"/>
        </w:rPr>
        <w:t>清运及对整个施工区域及施工路线清扫保洁。</w:t>
      </w:r>
    </w:p>
    <w:p w:rsidR="00153B6B" w:rsidRDefault="005E33EB">
      <w:pPr>
        <w:spacing w:line="360" w:lineRule="auto"/>
        <w:rPr>
          <w:rFonts w:ascii="宋体" w:hAnsi="宋体" w:cs="宋体"/>
          <w:bCs/>
          <w:szCs w:val="21"/>
        </w:rPr>
      </w:pPr>
      <w:r>
        <w:rPr>
          <w:rFonts w:ascii="宋体" w:hAnsi="宋体" w:cs="宋体"/>
          <w:bCs/>
          <w:szCs w:val="21"/>
        </w:rPr>
        <w:t>3.2.9安装完毕后进行系统调试，效果运行并满足使用要求。</w:t>
      </w:r>
    </w:p>
    <w:p w:rsidR="00153B6B" w:rsidRDefault="005E33EB">
      <w:pPr>
        <w:spacing w:line="360" w:lineRule="auto"/>
        <w:rPr>
          <w:rFonts w:ascii="宋体" w:hAnsi="宋体" w:cs="宋体"/>
          <w:bCs/>
          <w:szCs w:val="21"/>
        </w:rPr>
      </w:pPr>
      <w:r>
        <w:rPr>
          <w:rFonts w:ascii="宋体" w:hAnsi="宋体" w:cs="宋体"/>
          <w:bCs/>
          <w:szCs w:val="21"/>
        </w:rPr>
        <w:t xml:space="preserve">3.2.10 </w:t>
      </w:r>
      <w:r>
        <w:rPr>
          <w:rFonts w:ascii="宋体" w:hAnsi="宋体" w:cs="宋体" w:hint="eastAsia"/>
          <w:bCs/>
          <w:szCs w:val="21"/>
        </w:rPr>
        <w:t>对更新空气处理机组检测并提供测试报告。</w:t>
      </w:r>
    </w:p>
    <w:p w:rsidR="00153B6B" w:rsidRDefault="005E33EB">
      <w:pPr>
        <w:spacing w:line="360" w:lineRule="auto"/>
        <w:rPr>
          <w:rFonts w:ascii="宋体" w:hAnsi="宋体" w:cs="宋体"/>
          <w:bCs/>
          <w:szCs w:val="21"/>
        </w:rPr>
      </w:pPr>
      <w:r>
        <w:rPr>
          <w:rFonts w:ascii="宋体" w:hAnsi="宋体" w:cs="宋体"/>
          <w:bCs/>
          <w:szCs w:val="21"/>
        </w:rPr>
        <w:t>3.2.11空气处理机组更换品牌要求：</w:t>
      </w:r>
      <w:r>
        <w:rPr>
          <w:rFonts w:ascii="宋体" w:hAnsi="宋体" w:cs="宋体"/>
          <w:b/>
          <w:bCs/>
          <w:szCs w:val="21"/>
        </w:rPr>
        <w:t xml:space="preserve">特灵、约克、开利 </w:t>
      </w:r>
    </w:p>
    <w:p w:rsidR="00153B6B" w:rsidRDefault="005E33EB">
      <w:pPr>
        <w:spacing w:line="360" w:lineRule="auto"/>
        <w:rPr>
          <w:rFonts w:ascii="宋体" w:hAnsi="宋体" w:cs="宋体"/>
          <w:b/>
          <w:bCs/>
          <w:szCs w:val="21"/>
        </w:rPr>
      </w:pPr>
      <w:r>
        <w:rPr>
          <w:rFonts w:ascii="宋体" w:hAnsi="宋体" w:cs="宋体"/>
          <w:b/>
          <w:bCs/>
          <w:szCs w:val="21"/>
        </w:rPr>
        <w:t>3.3更新空气处理机组技术要求：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3.3.1 </w:t>
      </w:r>
      <w:r>
        <w:rPr>
          <w:rFonts w:ascii="宋体" w:hAnsi="宋体" w:cs="宋体" w:hint="eastAsia"/>
          <w:kern w:val="0"/>
          <w:szCs w:val="21"/>
        </w:rPr>
        <w:t>一般要求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3.3.1.1本节说明有关空气处理机组包括风机、盘管、加湿器、空气过滤器及热回收装置等的生产及安装的各项技术规格要求。空气处理机组包括全空气系统的空调机组、新风系统的新风机组及热回收机组。根据不同的功能要求，选用对应的功能段组合机组。</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3.3.1.2</w:t>
      </w:r>
      <w:r>
        <w:rPr>
          <w:rFonts w:ascii="宋体" w:hAnsi="宋体"/>
          <w:kern w:val="0"/>
          <w:szCs w:val="21"/>
        </w:rPr>
        <w:t xml:space="preserve"> </w:t>
      </w:r>
      <w:r>
        <w:rPr>
          <w:rFonts w:ascii="宋体" w:hAnsi="宋体" w:cs="宋体" w:hint="eastAsia"/>
          <w:kern w:val="0"/>
          <w:szCs w:val="21"/>
        </w:rPr>
        <w:t>应按照设备表内所标注的供热量、供冷量、送风量、供电量、加湿量、水流量、水温差等技术要求选取及提供合适的机组。</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3.3.1.3</w:t>
      </w:r>
      <w:r>
        <w:rPr>
          <w:rFonts w:ascii="宋体" w:hAnsi="宋体"/>
          <w:kern w:val="0"/>
          <w:szCs w:val="21"/>
        </w:rPr>
        <w:t xml:space="preserve"> </w:t>
      </w:r>
      <w:r>
        <w:rPr>
          <w:rFonts w:ascii="宋体" w:hAnsi="宋体" w:cs="宋体" w:hint="eastAsia"/>
          <w:kern w:val="0"/>
          <w:szCs w:val="21"/>
        </w:rPr>
        <w:t>质量标准</w:t>
      </w:r>
    </w:p>
    <w:p w:rsidR="00153B6B" w:rsidRDefault="005E33EB">
      <w:pPr>
        <w:autoSpaceDE w:val="0"/>
        <w:autoSpaceDN w:val="0"/>
        <w:adjustRightInd w:val="0"/>
        <w:jc w:val="left"/>
        <w:rPr>
          <w:rFonts w:ascii="宋体" w:hAnsi="宋体" w:cs="PMingLiU"/>
          <w:kern w:val="0"/>
          <w:szCs w:val="21"/>
        </w:rPr>
      </w:pPr>
      <w:r>
        <w:rPr>
          <w:rFonts w:ascii="宋体" w:hAnsi="宋体" w:cs="PMingLiU" w:hint="eastAsia"/>
          <w:kern w:val="0"/>
          <w:szCs w:val="21"/>
        </w:rPr>
        <w:t>有关设备须符合下列有关国际认可的机构</w:t>
      </w:r>
      <w:r>
        <w:rPr>
          <w:rFonts w:ascii="宋体" w:hAnsi="宋体"/>
          <w:kern w:val="0"/>
          <w:szCs w:val="21"/>
        </w:rPr>
        <w:t>/</w:t>
      </w:r>
      <w:r>
        <w:rPr>
          <w:rFonts w:ascii="宋体" w:hAnsi="宋体" w:cs="PMingLiU" w:hint="eastAsia"/>
          <w:kern w:val="0"/>
          <w:szCs w:val="21"/>
        </w:rPr>
        <w:t>组织或中国有关政府机关所制定的条例和规范：</w:t>
      </w:r>
    </w:p>
    <w:p w:rsidR="00153B6B" w:rsidRDefault="005E33EB">
      <w:pPr>
        <w:autoSpaceDE w:val="0"/>
        <w:autoSpaceDN w:val="0"/>
        <w:adjustRightInd w:val="0"/>
        <w:jc w:val="left"/>
        <w:rPr>
          <w:rFonts w:ascii="宋体" w:hAnsi="宋体" w:cs="宋体"/>
          <w:kern w:val="0"/>
          <w:szCs w:val="21"/>
        </w:rPr>
      </w:pPr>
      <w:r>
        <w:rPr>
          <w:rFonts w:ascii="宋体" w:hAnsi="宋体" w:cs="宋体"/>
          <w:kern w:val="0"/>
          <w:szCs w:val="21"/>
        </w:rPr>
        <w:t xml:space="preserve">a) </w:t>
      </w:r>
      <w:r>
        <w:rPr>
          <w:rFonts w:ascii="宋体" w:hAnsi="宋体" w:cs="宋体" w:hint="eastAsia"/>
          <w:kern w:val="0"/>
          <w:szCs w:val="21"/>
        </w:rPr>
        <w:t>所有国内有关单位的规范要求。</w:t>
      </w:r>
    </w:p>
    <w:p w:rsidR="00153B6B" w:rsidRDefault="005E33EB">
      <w:pPr>
        <w:autoSpaceDE w:val="0"/>
        <w:autoSpaceDN w:val="0"/>
        <w:adjustRightInd w:val="0"/>
        <w:jc w:val="left"/>
        <w:rPr>
          <w:rFonts w:ascii="宋体" w:hAnsi="宋体" w:cs="宋体"/>
          <w:kern w:val="0"/>
          <w:szCs w:val="21"/>
        </w:rPr>
      </w:pPr>
      <w:r>
        <w:rPr>
          <w:rFonts w:ascii="宋体" w:hAnsi="宋体" w:cs="宋体"/>
          <w:kern w:val="0"/>
          <w:szCs w:val="21"/>
        </w:rPr>
        <w:t xml:space="preserve">b) </w:t>
      </w:r>
      <w:r>
        <w:rPr>
          <w:rFonts w:ascii="宋体" w:hAnsi="宋体" w:cs="宋体" w:hint="eastAsia"/>
          <w:kern w:val="0"/>
          <w:szCs w:val="21"/>
        </w:rPr>
        <w:t>美国制冷协会标准（</w:t>
      </w:r>
      <w:r>
        <w:rPr>
          <w:rFonts w:ascii="宋体" w:hAnsi="宋体" w:cs="宋体"/>
          <w:kern w:val="0"/>
          <w:szCs w:val="21"/>
        </w:rPr>
        <w:t>ARI）410。</w:t>
      </w:r>
    </w:p>
    <w:p w:rsidR="00153B6B" w:rsidRDefault="005E33EB">
      <w:pPr>
        <w:autoSpaceDE w:val="0"/>
        <w:autoSpaceDN w:val="0"/>
        <w:adjustRightInd w:val="0"/>
        <w:jc w:val="left"/>
        <w:rPr>
          <w:rFonts w:ascii="宋体" w:hAnsi="宋体" w:cs="宋体"/>
          <w:kern w:val="0"/>
          <w:szCs w:val="21"/>
        </w:rPr>
      </w:pPr>
      <w:r>
        <w:rPr>
          <w:rFonts w:ascii="宋体" w:hAnsi="宋体" w:cs="宋体"/>
          <w:kern w:val="0"/>
          <w:szCs w:val="21"/>
        </w:rPr>
        <w:t xml:space="preserve">c) </w:t>
      </w:r>
      <w:r>
        <w:rPr>
          <w:rFonts w:ascii="宋体" w:hAnsi="宋体" w:cs="宋体" w:hint="eastAsia"/>
          <w:kern w:val="0"/>
          <w:szCs w:val="21"/>
        </w:rPr>
        <w:t>空气处理机组欧洲标准</w:t>
      </w:r>
      <w:r>
        <w:rPr>
          <w:rFonts w:ascii="宋体" w:hAnsi="宋体" w:cs="宋体"/>
          <w:kern w:val="0"/>
          <w:szCs w:val="21"/>
        </w:rPr>
        <w:t xml:space="preserve"> EN1886 </w:t>
      </w:r>
      <w:r>
        <w:rPr>
          <w:rFonts w:ascii="宋体" w:hAnsi="宋体" w:cs="宋体" w:hint="eastAsia"/>
          <w:kern w:val="0"/>
          <w:szCs w:val="21"/>
        </w:rPr>
        <w:t>与</w:t>
      </w:r>
      <w:r>
        <w:rPr>
          <w:rFonts w:ascii="宋体" w:hAnsi="宋体" w:cs="宋体"/>
          <w:kern w:val="0"/>
          <w:szCs w:val="21"/>
        </w:rPr>
        <w:t>EN13053。</w:t>
      </w:r>
    </w:p>
    <w:p w:rsidR="00153B6B" w:rsidRDefault="005E33EB">
      <w:pPr>
        <w:autoSpaceDE w:val="0"/>
        <w:autoSpaceDN w:val="0"/>
        <w:adjustRightInd w:val="0"/>
        <w:jc w:val="left"/>
        <w:rPr>
          <w:rFonts w:ascii="宋体" w:hAnsi="宋体" w:cs="宋体"/>
          <w:kern w:val="0"/>
          <w:szCs w:val="21"/>
        </w:rPr>
      </w:pPr>
      <w:r>
        <w:rPr>
          <w:rFonts w:ascii="宋体" w:hAnsi="宋体" w:cs="宋体"/>
          <w:kern w:val="0"/>
          <w:szCs w:val="21"/>
        </w:rPr>
        <w:t xml:space="preserve">d) </w:t>
      </w:r>
      <w:r>
        <w:rPr>
          <w:rFonts w:ascii="宋体" w:hAnsi="宋体" w:cs="宋体" w:hint="eastAsia"/>
          <w:kern w:val="0"/>
          <w:szCs w:val="21"/>
        </w:rPr>
        <w:t>能量回收设备欧洲标准</w:t>
      </w:r>
      <w:r>
        <w:rPr>
          <w:rFonts w:ascii="宋体" w:hAnsi="宋体" w:cs="宋体"/>
          <w:kern w:val="0"/>
          <w:szCs w:val="21"/>
        </w:rPr>
        <w:t xml:space="preserve"> EN308。</w:t>
      </w:r>
    </w:p>
    <w:p w:rsidR="00153B6B" w:rsidRDefault="005E33EB">
      <w:pPr>
        <w:autoSpaceDE w:val="0"/>
        <w:autoSpaceDN w:val="0"/>
        <w:adjustRightInd w:val="0"/>
        <w:jc w:val="left"/>
        <w:rPr>
          <w:rFonts w:ascii="宋体" w:hAnsi="宋体" w:cs="宋体"/>
          <w:kern w:val="0"/>
          <w:szCs w:val="21"/>
        </w:rPr>
      </w:pPr>
      <w:r>
        <w:rPr>
          <w:rFonts w:ascii="宋体" w:hAnsi="宋体" w:cs="宋体"/>
          <w:kern w:val="0"/>
          <w:szCs w:val="21"/>
        </w:rPr>
        <w:lastRenderedPageBreak/>
        <w:t>e) ANSI/AMCA 210-1985。</w:t>
      </w:r>
    </w:p>
    <w:p w:rsidR="00153B6B" w:rsidRDefault="005E33EB">
      <w:pPr>
        <w:autoSpaceDE w:val="0"/>
        <w:autoSpaceDN w:val="0"/>
        <w:adjustRightInd w:val="0"/>
        <w:jc w:val="left"/>
        <w:rPr>
          <w:rFonts w:ascii="宋体" w:hAnsi="宋体" w:cs="宋体"/>
          <w:kern w:val="0"/>
          <w:szCs w:val="21"/>
        </w:rPr>
      </w:pPr>
      <w:r>
        <w:rPr>
          <w:rFonts w:ascii="宋体" w:hAnsi="宋体" w:cs="宋体"/>
          <w:kern w:val="0"/>
          <w:szCs w:val="21"/>
        </w:rPr>
        <w:t>f) NFPA 90A-1996。</w:t>
      </w:r>
    </w:p>
    <w:p w:rsidR="00153B6B" w:rsidRDefault="005E33EB">
      <w:pPr>
        <w:autoSpaceDE w:val="0"/>
        <w:autoSpaceDN w:val="0"/>
        <w:adjustRightInd w:val="0"/>
        <w:jc w:val="left"/>
        <w:rPr>
          <w:rFonts w:ascii="宋体" w:hAnsi="宋体" w:cs="宋体"/>
          <w:kern w:val="0"/>
          <w:szCs w:val="21"/>
        </w:rPr>
      </w:pPr>
      <w:r>
        <w:rPr>
          <w:rFonts w:ascii="宋体" w:hAnsi="宋体" w:cs="宋体"/>
          <w:kern w:val="0"/>
          <w:szCs w:val="21"/>
        </w:rPr>
        <w:t>g) NEMA ICSI-1993，NEMA ICS3.1-1990，NEMA ICS6-1993</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h) ASHRAE 52.1-1992。</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3.3.1.4</w:t>
      </w:r>
      <w:r>
        <w:rPr>
          <w:rFonts w:ascii="宋体" w:hAnsi="宋体"/>
          <w:kern w:val="0"/>
          <w:szCs w:val="21"/>
        </w:rPr>
        <w:t xml:space="preserve"> </w:t>
      </w:r>
      <w:r>
        <w:rPr>
          <w:rFonts w:ascii="宋体" w:hAnsi="宋体" w:cs="宋体" w:hint="eastAsia"/>
          <w:kern w:val="0"/>
          <w:szCs w:val="21"/>
        </w:rPr>
        <w:t>空气处理机组应由业主认可的制造厂制造，制造厂须有十年以上生产同类型的空气处理机组之经验，并需要有超过十套或以上已成功运行五年或以上同类型空气处理机组的纪录。生产厂家需要具有</w:t>
      </w:r>
      <w:r>
        <w:rPr>
          <w:rFonts w:ascii="宋体" w:hAnsi="宋体" w:cs="宋体"/>
          <w:kern w:val="0"/>
          <w:szCs w:val="21"/>
        </w:rPr>
        <w:t xml:space="preserve"> </w:t>
      </w:r>
      <w:r>
        <w:rPr>
          <w:rFonts w:ascii="宋体" w:hAnsi="宋体"/>
          <w:kern w:val="0"/>
          <w:szCs w:val="21"/>
        </w:rPr>
        <w:t xml:space="preserve">ISO9001 </w:t>
      </w:r>
      <w:r>
        <w:rPr>
          <w:rFonts w:ascii="宋体" w:hAnsi="宋体" w:cs="宋体" w:hint="eastAsia"/>
          <w:kern w:val="0"/>
          <w:szCs w:val="21"/>
        </w:rPr>
        <w:t>全面质量管理体系的认证。</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3.3.1.5</w:t>
      </w:r>
      <w:r>
        <w:rPr>
          <w:rFonts w:ascii="宋体" w:hAnsi="宋体"/>
          <w:kern w:val="0"/>
          <w:szCs w:val="21"/>
        </w:rPr>
        <w:t xml:space="preserve"> </w:t>
      </w:r>
      <w:r>
        <w:rPr>
          <w:rFonts w:ascii="宋体" w:hAnsi="宋体" w:cs="宋体" w:hint="eastAsia"/>
          <w:kern w:val="0"/>
          <w:szCs w:val="21"/>
        </w:rPr>
        <w:t>有关设备，无论在运送、储存及施工安装期间，应采取正确的保护设施，以确保设备不受破损。而空调机组的所有出入接口在接驳风管和水管前应有适当的覆盖和保护。</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3.3.2</w:t>
      </w:r>
      <w:r>
        <w:rPr>
          <w:rFonts w:ascii="宋体" w:hAnsi="宋体" w:cs="宋体" w:hint="eastAsia"/>
          <w:kern w:val="0"/>
          <w:szCs w:val="21"/>
        </w:rPr>
        <w:t>技术要求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3.3.2.1 </w:t>
      </w:r>
      <w:r>
        <w:rPr>
          <w:rFonts w:ascii="宋体" w:hAnsi="宋体" w:cs="宋体" w:hint="eastAsia"/>
          <w:kern w:val="0"/>
          <w:szCs w:val="21"/>
        </w:rPr>
        <w:t>在设备表内所标注的机组送风压头，是设计概算，仅作招标参照，而实际所需的送风压头须由承包单位按照其所提供的送风设备和送风管道等所引起的风阻，再作计算确定，有关计算结果须提交审核。如以后仍发现所提供的机组在实际系统运作时不匹配，而需对部分设备（风机、电动机、控制组件、电缆等）作修改或更换以配合时，所引起的一切经济损失，一概由承包单位负责。</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3.3.2.2  </w:t>
      </w:r>
      <w:r>
        <w:rPr>
          <w:rFonts w:ascii="宋体" w:hAnsi="宋体" w:cs="宋体" w:hint="eastAsia"/>
          <w:kern w:val="0"/>
          <w:szCs w:val="21"/>
        </w:rPr>
        <w:t>每台机组须附有详细标明厂家的名称、设备的型号和编号及有关的技术数据等资料的标志名牌。</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3.3.2.3  </w:t>
      </w:r>
      <w:r>
        <w:rPr>
          <w:rFonts w:ascii="宋体" w:hAnsi="宋体" w:cs="宋体" w:hint="eastAsia"/>
          <w:kern w:val="0"/>
          <w:szCs w:val="21"/>
        </w:rPr>
        <w:t>机组每一部份如风机、盘管及空气过滤器等可独立装于每一分段外壳，并能组装在同一底架上成为一整体机组。</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3.3.2.4  </w:t>
      </w:r>
      <w:r>
        <w:rPr>
          <w:rFonts w:ascii="宋体" w:hAnsi="宋体" w:cs="宋体" w:hint="eastAsia"/>
          <w:kern w:val="0"/>
          <w:szCs w:val="21"/>
        </w:rPr>
        <w:t>机组在正常运行时所产生的振动及噪音必须不能超过指定的标准。如高于限制时，承包单位须提供减振和降噪音措施。</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3.3.2.5  </w:t>
      </w:r>
      <w:r>
        <w:rPr>
          <w:rFonts w:ascii="宋体" w:hAnsi="宋体" w:cs="宋体" w:hint="eastAsia"/>
          <w:kern w:val="0"/>
          <w:szCs w:val="21"/>
        </w:rPr>
        <w:t>所有由厂方提供及安装的保温及消音的材料，必须经当地消防局批准使用的耐火材料。</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3.3.2.6  </w:t>
      </w:r>
      <w:r>
        <w:rPr>
          <w:rFonts w:ascii="宋体" w:hAnsi="宋体" w:cs="宋体" w:hint="eastAsia"/>
          <w:kern w:val="0"/>
          <w:szCs w:val="21"/>
        </w:rPr>
        <w:t>每一机组应由同一厂家整体装配生产，其中包括外壳、离心式风机、盘管、加湿器、空气过滤器等。机组必须为不含石棉物质产品。</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3.3.2.7  </w:t>
      </w:r>
      <w:r>
        <w:rPr>
          <w:rFonts w:ascii="宋体" w:hAnsi="宋体" w:cs="宋体" w:hint="eastAsia"/>
          <w:kern w:val="0"/>
          <w:szCs w:val="21"/>
        </w:rPr>
        <w:t>外壳</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a) </w:t>
      </w:r>
      <w:r>
        <w:rPr>
          <w:rFonts w:ascii="宋体" w:hAnsi="宋体" w:cs="宋体" w:hint="eastAsia"/>
          <w:kern w:val="0"/>
          <w:szCs w:val="21"/>
        </w:rPr>
        <w:t>所有机组外壳箱体须为双层金属板结构，内外层分别采用厚度不少于</w:t>
      </w:r>
      <w:r>
        <w:rPr>
          <w:rFonts w:ascii="宋体" w:hAnsi="宋体" w:cs="宋体"/>
          <w:kern w:val="0"/>
          <w:szCs w:val="21"/>
        </w:rPr>
        <w:t xml:space="preserve">0.5mm </w:t>
      </w:r>
      <w:r>
        <w:rPr>
          <w:rFonts w:ascii="宋体" w:hAnsi="宋体" w:cs="宋体" w:hint="eastAsia"/>
          <w:kern w:val="0"/>
          <w:szCs w:val="21"/>
        </w:rPr>
        <w:t>及</w:t>
      </w:r>
      <w:r>
        <w:rPr>
          <w:rFonts w:ascii="宋体" w:hAnsi="宋体" w:cs="宋体"/>
          <w:kern w:val="0"/>
          <w:szCs w:val="21"/>
        </w:rPr>
        <w:t xml:space="preserve">1.2mm </w:t>
      </w:r>
      <w:r>
        <w:rPr>
          <w:rFonts w:ascii="宋体" w:hAnsi="宋体" w:cs="宋体" w:hint="eastAsia"/>
          <w:kern w:val="0"/>
          <w:szCs w:val="21"/>
        </w:rPr>
        <w:t>的镀锌钢板或彩色钢板，中间夹以保温材料拼合安装在坚固的五角柱组合而成的框架上，形成坚固、耐用及气密的机组。而面板及框架表面须经防锈处理。</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b) </w:t>
      </w:r>
      <w:r>
        <w:rPr>
          <w:rFonts w:ascii="宋体" w:hAnsi="宋体" w:cs="宋体" w:hint="eastAsia"/>
          <w:kern w:val="0"/>
          <w:szCs w:val="21"/>
        </w:rPr>
        <w:t>外壳钢板的组合设计应为可拆卸的并附设检修门及手柄以方便风机和盘管的检修。</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c) </w:t>
      </w:r>
      <w:r>
        <w:rPr>
          <w:rFonts w:ascii="宋体" w:hAnsi="宋体" w:cs="宋体" w:hint="eastAsia"/>
          <w:kern w:val="0"/>
          <w:szCs w:val="21"/>
        </w:rPr>
        <w:t>须采用镀锌钢螺栓、螺母、螺丝及垫圈。</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lastRenderedPageBreak/>
        <w:t xml:space="preserve">d) </w:t>
      </w:r>
      <w:r>
        <w:rPr>
          <w:rFonts w:ascii="宋体" w:hAnsi="宋体" w:cs="宋体" w:hint="eastAsia"/>
          <w:kern w:val="0"/>
          <w:szCs w:val="21"/>
        </w:rPr>
        <w:t>机组的外表面须有标准原厂面油作全面保护。</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e) </w:t>
      </w:r>
      <w:r>
        <w:rPr>
          <w:rFonts w:ascii="宋体" w:hAnsi="宋体" w:cs="宋体" w:hint="eastAsia"/>
          <w:kern w:val="0"/>
          <w:szCs w:val="21"/>
        </w:rPr>
        <w:t>须采用</w:t>
      </w:r>
      <w:r>
        <w:rPr>
          <w:rFonts w:ascii="宋体" w:hAnsi="宋体" w:cs="宋体"/>
          <w:kern w:val="0"/>
          <w:szCs w:val="21"/>
        </w:rPr>
        <w:t xml:space="preserve"> 25mm </w:t>
      </w:r>
      <w:r>
        <w:rPr>
          <w:rFonts w:ascii="宋体" w:hAnsi="宋体" w:cs="宋体" w:hint="eastAsia"/>
          <w:kern w:val="0"/>
          <w:szCs w:val="21"/>
        </w:rPr>
        <w:t>厚</w:t>
      </w:r>
      <w:r>
        <w:rPr>
          <w:rFonts w:ascii="宋体" w:hAnsi="宋体" w:cs="宋体"/>
          <w:kern w:val="0"/>
          <w:szCs w:val="21"/>
        </w:rPr>
        <w:t>32kg/m3密度的聚氨酯泡沫塑料或其它认可的保温材料作为机组外壳间壁及结构支撑构件的保温。导热系数不能大于0.022W/m°C。机组表面应不会产生湿气。</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f) </w:t>
      </w:r>
      <w:r>
        <w:rPr>
          <w:rFonts w:ascii="宋体" w:hAnsi="宋体" w:cs="宋体" w:hint="eastAsia"/>
          <w:kern w:val="0"/>
          <w:szCs w:val="21"/>
        </w:rPr>
        <w:t>箱体的传热系数应符合</w:t>
      </w:r>
      <w:r>
        <w:rPr>
          <w:rFonts w:ascii="宋体" w:hAnsi="宋体" w:cs="宋体"/>
          <w:kern w:val="0"/>
          <w:szCs w:val="21"/>
        </w:rPr>
        <w:t xml:space="preserve"> EN1886 T2 </w:t>
      </w:r>
      <w:r>
        <w:rPr>
          <w:rFonts w:ascii="宋体" w:hAnsi="宋体" w:cs="宋体" w:hint="eastAsia"/>
          <w:kern w:val="0"/>
          <w:szCs w:val="21"/>
        </w:rPr>
        <w:t>级标准。</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g) </w:t>
      </w:r>
      <w:r>
        <w:rPr>
          <w:rFonts w:ascii="宋体" w:hAnsi="宋体" w:cs="宋体" w:hint="eastAsia"/>
          <w:kern w:val="0"/>
          <w:szCs w:val="21"/>
        </w:rPr>
        <w:t>箱体的断冷桥系数应符合</w:t>
      </w:r>
      <w:r>
        <w:rPr>
          <w:rFonts w:ascii="宋体" w:hAnsi="宋体" w:cs="宋体"/>
          <w:kern w:val="0"/>
          <w:szCs w:val="21"/>
        </w:rPr>
        <w:t xml:space="preserve"> EN1886 TB2 </w:t>
      </w:r>
      <w:r>
        <w:rPr>
          <w:rFonts w:ascii="宋体" w:hAnsi="宋体" w:cs="宋体" w:hint="eastAsia"/>
          <w:kern w:val="0"/>
          <w:szCs w:val="21"/>
        </w:rPr>
        <w:t>级标准。</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3.3.2.8  </w:t>
      </w:r>
      <w:r>
        <w:rPr>
          <w:rFonts w:ascii="宋体" w:hAnsi="宋体" w:cs="宋体" w:hint="eastAsia"/>
          <w:kern w:val="0"/>
          <w:szCs w:val="21"/>
        </w:rPr>
        <w:t>风机</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a) </w:t>
      </w:r>
      <w:r>
        <w:rPr>
          <w:rFonts w:ascii="宋体" w:hAnsi="宋体" w:cs="宋体" w:hint="eastAsia"/>
          <w:kern w:val="0"/>
          <w:szCs w:val="21"/>
        </w:rPr>
        <w:t>除特别说明外，空气处理机组采用低噪声单级离心通风机，可配用调频或调压变速控制器后实行变风量节能运行。</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b) </w:t>
      </w:r>
      <w:r>
        <w:rPr>
          <w:rFonts w:ascii="宋体" w:hAnsi="宋体" w:cs="宋体" w:hint="eastAsia"/>
          <w:kern w:val="0"/>
          <w:szCs w:val="21"/>
        </w:rPr>
        <w:t>应采用为前弯式、后弯式或机翼型叶片。</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c) </w:t>
      </w:r>
      <w:r>
        <w:rPr>
          <w:rFonts w:ascii="宋体" w:hAnsi="宋体" w:cs="宋体" w:hint="eastAsia"/>
          <w:kern w:val="0"/>
          <w:szCs w:val="21"/>
        </w:rPr>
        <w:t>轴承应该是同轴式，而皮带的速度不能超过</w:t>
      </w:r>
      <w:r>
        <w:rPr>
          <w:rFonts w:ascii="宋体" w:hAnsi="宋体" w:cs="宋体"/>
          <w:kern w:val="0"/>
          <w:szCs w:val="21"/>
        </w:rPr>
        <w:t xml:space="preserve"> 25m/s。</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d) 风机的轴承润滑剂应至少能维持 12 </w:t>
      </w:r>
      <w:r>
        <w:rPr>
          <w:rFonts w:ascii="宋体" w:hAnsi="宋体" w:cs="宋体" w:hint="eastAsia"/>
          <w:kern w:val="0"/>
          <w:szCs w:val="21"/>
        </w:rPr>
        <w:t>个月运行周期而不需检修。</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e) </w:t>
      </w:r>
      <w:r>
        <w:rPr>
          <w:rFonts w:ascii="宋体" w:hAnsi="宋体" w:cs="宋体" w:hint="eastAsia"/>
          <w:kern w:val="0"/>
          <w:szCs w:val="21"/>
        </w:rPr>
        <w:t>空调风机叶轮及框架应作防腐处理，防止风机腐蚀引起空气污染</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f) </w:t>
      </w:r>
      <w:r>
        <w:rPr>
          <w:rFonts w:ascii="宋体" w:hAnsi="宋体" w:cs="宋体" w:hint="eastAsia"/>
          <w:kern w:val="0"/>
          <w:szCs w:val="21"/>
        </w:rPr>
        <w:t>风机的驱动滑轮和皮带须装上保护装置，允许在安全情况下使用测转速计。</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g) </w:t>
      </w:r>
      <w:r>
        <w:rPr>
          <w:rFonts w:ascii="宋体" w:hAnsi="宋体" w:cs="宋体" w:hint="eastAsia"/>
          <w:kern w:val="0"/>
          <w:szCs w:val="21"/>
        </w:rPr>
        <w:t>所有轴承也应设有添加润滑剂设备，如轴承是封闭或设于不能接触的位置时，应设有适当的润滑剂添加设施。</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h) </w:t>
      </w:r>
      <w:r>
        <w:rPr>
          <w:rFonts w:ascii="宋体" w:hAnsi="宋体" w:cs="宋体" w:hint="eastAsia"/>
          <w:kern w:val="0"/>
          <w:szCs w:val="21"/>
        </w:rPr>
        <w:t>风机转速应不超过</w:t>
      </w:r>
      <w:r>
        <w:rPr>
          <w:rFonts w:ascii="宋体" w:hAnsi="宋体" w:cs="宋体"/>
          <w:kern w:val="0"/>
          <w:szCs w:val="21"/>
        </w:rPr>
        <w:t xml:space="preserve"> 1450r.p.m。</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i) </w:t>
      </w:r>
      <w:r>
        <w:rPr>
          <w:rFonts w:ascii="宋体" w:hAnsi="宋体" w:cs="宋体" w:hint="eastAsia"/>
          <w:kern w:val="0"/>
          <w:szCs w:val="21"/>
        </w:rPr>
        <w:t>风机的其它要求须满足本技术说明书“风机”一节之说明。</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3.3.2.9 </w:t>
      </w:r>
      <w:r>
        <w:rPr>
          <w:rFonts w:ascii="宋体" w:hAnsi="宋体" w:cs="宋体" w:hint="eastAsia"/>
          <w:kern w:val="0"/>
          <w:szCs w:val="21"/>
        </w:rPr>
        <w:t>风机电机</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a) </w:t>
      </w:r>
      <w:r>
        <w:rPr>
          <w:rFonts w:ascii="宋体" w:hAnsi="宋体" w:cs="宋体" w:hint="eastAsia"/>
          <w:kern w:val="0"/>
          <w:szCs w:val="21"/>
        </w:rPr>
        <w:t>电机应是全密封风冷防水型，电源电压为</w:t>
      </w:r>
      <w:r>
        <w:rPr>
          <w:rFonts w:ascii="宋体" w:hAnsi="宋体" w:cs="宋体"/>
          <w:kern w:val="0"/>
          <w:szCs w:val="21"/>
        </w:rPr>
        <w:t xml:space="preserve"> 380V，三相四线，50Hz，电压变化范围为±10%。</w:t>
      </w:r>
    </w:p>
    <w:p w:rsidR="00153B6B" w:rsidRDefault="005E33EB">
      <w:pPr>
        <w:spacing w:line="360" w:lineRule="auto"/>
        <w:rPr>
          <w:rFonts w:ascii="宋体" w:hAnsi="宋体" w:cs="宋体"/>
          <w:kern w:val="0"/>
          <w:szCs w:val="21"/>
        </w:rPr>
      </w:pPr>
      <w:r>
        <w:rPr>
          <w:rFonts w:ascii="宋体" w:hAnsi="宋体" w:cs="宋体"/>
          <w:kern w:val="0"/>
          <w:szCs w:val="21"/>
        </w:rPr>
        <w:t xml:space="preserve">b) </w:t>
      </w:r>
      <w:r>
        <w:rPr>
          <w:rFonts w:ascii="宋体" w:hAnsi="宋体" w:cs="宋体" w:hint="eastAsia"/>
          <w:kern w:val="0"/>
          <w:szCs w:val="21"/>
        </w:rPr>
        <w:t>电机额定功率应至少超过负载轴功率的</w:t>
      </w:r>
      <w:r>
        <w:rPr>
          <w:rFonts w:ascii="宋体" w:hAnsi="宋体" w:cs="宋体"/>
          <w:kern w:val="0"/>
          <w:szCs w:val="21"/>
        </w:rPr>
        <w:t xml:space="preserve"> 15%。</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c) </w:t>
      </w:r>
      <w:r>
        <w:rPr>
          <w:rFonts w:ascii="宋体" w:hAnsi="宋体" w:cs="宋体" w:hint="eastAsia"/>
          <w:kern w:val="0"/>
          <w:szCs w:val="21"/>
        </w:rPr>
        <w:t>电机线圈绝缘等级为</w:t>
      </w:r>
      <w:r>
        <w:rPr>
          <w:rFonts w:ascii="宋体" w:hAnsi="宋体" w:cs="宋体"/>
          <w:kern w:val="0"/>
          <w:szCs w:val="21"/>
        </w:rPr>
        <w:t xml:space="preserve"> F </w:t>
      </w:r>
      <w:r>
        <w:rPr>
          <w:rFonts w:ascii="宋体" w:hAnsi="宋体" w:cs="宋体" w:hint="eastAsia"/>
          <w:kern w:val="0"/>
          <w:szCs w:val="21"/>
        </w:rPr>
        <w:t>级。</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d) </w:t>
      </w:r>
      <w:r>
        <w:rPr>
          <w:rFonts w:ascii="宋体" w:hAnsi="宋体" w:cs="宋体" w:hint="eastAsia"/>
          <w:kern w:val="0"/>
          <w:szCs w:val="21"/>
        </w:rPr>
        <w:t>电机防护等级为</w:t>
      </w:r>
      <w:r>
        <w:rPr>
          <w:rFonts w:ascii="宋体" w:hAnsi="宋体" w:cs="宋体"/>
          <w:kern w:val="0"/>
          <w:szCs w:val="21"/>
        </w:rPr>
        <w:t xml:space="preserve"> IP55。</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e) </w:t>
      </w:r>
      <w:r>
        <w:rPr>
          <w:rFonts w:ascii="宋体" w:hAnsi="宋体" w:cs="宋体" w:hint="eastAsia"/>
          <w:kern w:val="0"/>
          <w:szCs w:val="21"/>
        </w:rPr>
        <w:t>电机的其它详细要求须满足本技术说明书“电动机”一节之技术说明。</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3.3.2.10  </w:t>
      </w:r>
      <w:r>
        <w:rPr>
          <w:rFonts w:ascii="宋体" w:hAnsi="宋体" w:cs="宋体" w:hint="eastAsia"/>
          <w:kern w:val="0"/>
          <w:szCs w:val="21"/>
        </w:rPr>
        <w:t>过滤器</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有关空气过滤器的要求，请参阅本机组参数表“空气过滤器”之说明。</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3.3.2.11 </w:t>
      </w:r>
      <w:r>
        <w:rPr>
          <w:rFonts w:ascii="宋体" w:hAnsi="宋体" w:cs="宋体" w:hint="eastAsia"/>
          <w:kern w:val="0"/>
          <w:szCs w:val="21"/>
        </w:rPr>
        <w:t>盘管</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a) </w:t>
      </w:r>
      <w:r>
        <w:rPr>
          <w:rFonts w:ascii="宋体" w:hAnsi="宋体" w:cs="宋体" w:hint="eastAsia"/>
          <w:kern w:val="0"/>
          <w:szCs w:val="21"/>
        </w:rPr>
        <w:t>盘管的空气阻力不能超过</w:t>
      </w:r>
      <w:r>
        <w:rPr>
          <w:rFonts w:ascii="宋体" w:hAnsi="宋体" w:cs="宋体"/>
          <w:kern w:val="0"/>
          <w:szCs w:val="21"/>
        </w:rPr>
        <w:t xml:space="preserve"> 200Pa，而流过盘管的风速不宜超过2.5m/s。</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b) </w:t>
      </w:r>
      <w:r>
        <w:rPr>
          <w:rFonts w:ascii="宋体" w:hAnsi="宋体" w:cs="宋体" w:hint="eastAsia"/>
          <w:kern w:val="0"/>
          <w:szCs w:val="21"/>
        </w:rPr>
        <w:t>盘管必须配备管外径</w:t>
      </w:r>
      <w:r>
        <w:rPr>
          <w:rFonts w:ascii="宋体" w:hAnsi="宋体" w:cs="宋体"/>
          <w:kern w:val="0"/>
          <w:szCs w:val="21"/>
        </w:rPr>
        <w:t xml:space="preserve"> 9.53/12.7mm </w:t>
      </w:r>
      <w:r>
        <w:rPr>
          <w:rFonts w:ascii="宋体" w:hAnsi="宋体" w:cs="宋体" w:hint="eastAsia"/>
          <w:kern w:val="0"/>
          <w:szCs w:val="21"/>
        </w:rPr>
        <w:t>及管壁厚度不少于</w:t>
      </w:r>
      <w:r>
        <w:rPr>
          <w:rFonts w:ascii="宋体" w:hAnsi="宋体" w:cs="宋体"/>
          <w:kern w:val="0"/>
          <w:szCs w:val="21"/>
        </w:rPr>
        <w:t xml:space="preserve">0.37mm </w:t>
      </w:r>
      <w:r>
        <w:rPr>
          <w:rFonts w:ascii="宋体" w:hAnsi="宋体" w:cs="宋体" w:hint="eastAsia"/>
          <w:kern w:val="0"/>
          <w:szCs w:val="21"/>
        </w:rPr>
        <w:t>的无缝铜管，且配以铝制散热翅片组装在一由</w:t>
      </w:r>
      <w:r>
        <w:rPr>
          <w:rFonts w:ascii="宋体" w:hAnsi="宋体" w:cs="宋体"/>
          <w:kern w:val="0"/>
          <w:szCs w:val="21"/>
        </w:rPr>
        <w:t xml:space="preserve">1.6mm </w:t>
      </w:r>
      <w:r>
        <w:rPr>
          <w:rFonts w:ascii="宋体" w:hAnsi="宋体" w:cs="宋体" w:hint="eastAsia"/>
          <w:kern w:val="0"/>
          <w:szCs w:val="21"/>
        </w:rPr>
        <w:t>厚镀锌钢板制成的盘管框架内。</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c) </w:t>
      </w:r>
      <w:r>
        <w:rPr>
          <w:rFonts w:ascii="宋体" w:hAnsi="宋体" w:cs="宋体" w:hint="eastAsia"/>
          <w:kern w:val="0"/>
          <w:szCs w:val="21"/>
        </w:rPr>
        <w:t>铝制散热翅片的厚度不能少于</w:t>
      </w:r>
      <w:r>
        <w:rPr>
          <w:rFonts w:ascii="宋体" w:hAnsi="宋体" w:cs="宋体"/>
          <w:kern w:val="0"/>
          <w:szCs w:val="21"/>
        </w:rPr>
        <w:t xml:space="preserve"> 0.1mm，翅片须按每25.4mm </w:t>
      </w:r>
      <w:r>
        <w:rPr>
          <w:rFonts w:ascii="宋体" w:hAnsi="宋体" w:cs="宋体" w:hint="eastAsia"/>
          <w:kern w:val="0"/>
          <w:szCs w:val="21"/>
        </w:rPr>
        <w:t>横向间距不多于</w:t>
      </w:r>
      <w:r>
        <w:rPr>
          <w:rFonts w:ascii="宋体" w:hAnsi="宋体" w:cs="宋体"/>
          <w:kern w:val="0"/>
          <w:szCs w:val="21"/>
        </w:rPr>
        <w:t xml:space="preserve">12 </w:t>
      </w:r>
      <w:r>
        <w:rPr>
          <w:rFonts w:ascii="宋体" w:hAnsi="宋体" w:cs="宋体" w:hint="eastAsia"/>
          <w:kern w:val="0"/>
          <w:szCs w:val="21"/>
        </w:rPr>
        <w:t>片排列，</w:t>
      </w:r>
      <w:r>
        <w:rPr>
          <w:rFonts w:ascii="宋体" w:hAnsi="宋体" w:cs="宋体" w:hint="eastAsia"/>
          <w:kern w:val="0"/>
          <w:szCs w:val="21"/>
        </w:rPr>
        <w:lastRenderedPageBreak/>
        <w:t>并以机械连接方法与盘管水管外壁连接。</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d) </w:t>
      </w:r>
      <w:r>
        <w:rPr>
          <w:rFonts w:ascii="宋体" w:hAnsi="宋体" w:cs="宋体" w:hint="eastAsia"/>
          <w:kern w:val="0"/>
          <w:szCs w:val="21"/>
        </w:rPr>
        <w:t>管的总分水管应采用无缝铜管制造，除设有供</w:t>
      </w:r>
      <w:r>
        <w:rPr>
          <w:rFonts w:ascii="宋体" w:hAnsi="宋体" w:cs="宋体"/>
          <w:kern w:val="0"/>
          <w:szCs w:val="21"/>
        </w:rPr>
        <w:t>/回水管接口外，仍需配置排水及排气阀的装置。</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e) </w:t>
      </w:r>
      <w:r>
        <w:rPr>
          <w:rFonts w:ascii="宋体" w:hAnsi="宋体" w:cs="宋体" w:hint="eastAsia"/>
          <w:kern w:val="0"/>
          <w:szCs w:val="21"/>
        </w:rPr>
        <w:t>盘管的高度不能超过一米，如所需的高度超过一米时应把盘管分成上下两个。</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f) </w:t>
      </w:r>
      <w:r>
        <w:rPr>
          <w:rFonts w:ascii="宋体" w:hAnsi="宋体" w:cs="宋体" w:hint="eastAsia"/>
          <w:kern w:val="0"/>
          <w:szCs w:val="21"/>
        </w:rPr>
        <w:t>如盘管的横向长度超过一米时，应在中间及适当位置加设支承架。</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g) </w:t>
      </w:r>
      <w:r>
        <w:rPr>
          <w:rFonts w:ascii="宋体" w:hAnsi="宋体" w:cs="宋体" w:hint="eastAsia"/>
          <w:kern w:val="0"/>
          <w:szCs w:val="21"/>
        </w:rPr>
        <w:t>盘管水管的水流速度不能低于</w:t>
      </w:r>
      <w:r>
        <w:rPr>
          <w:rFonts w:ascii="宋体" w:hAnsi="宋体" w:cs="宋体"/>
          <w:kern w:val="0"/>
          <w:szCs w:val="21"/>
        </w:rPr>
        <w:t xml:space="preserve"> 0.6m/s </w:t>
      </w:r>
      <w:r>
        <w:rPr>
          <w:rFonts w:ascii="宋体" w:hAnsi="宋体" w:cs="宋体" w:hint="eastAsia"/>
          <w:kern w:val="0"/>
          <w:szCs w:val="21"/>
        </w:rPr>
        <w:t>及高于</w:t>
      </w:r>
      <w:r>
        <w:rPr>
          <w:rFonts w:ascii="宋体" w:hAnsi="宋体" w:cs="宋体"/>
          <w:kern w:val="0"/>
          <w:szCs w:val="21"/>
        </w:rPr>
        <w:t>1.8m/s。</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h) </w:t>
      </w:r>
      <w:r>
        <w:rPr>
          <w:rFonts w:ascii="宋体" w:hAnsi="宋体" w:cs="宋体" w:hint="eastAsia"/>
          <w:kern w:val="0"/>
          <w:szCs w:val="21"/>
        </w:rPr>
        <w:t>盘管内的水应能够完全放空。</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i) </w:t>
      </w:r>
      <w:r>
        <w:rPr>
          <w:rFonts w:ascii="宋体" w:hAnsi="宋体" w:cs="宋体" w:hint="eastAsia"/>
          <w:kern w:val="0"/>
          <w:szCs w:val="21"/>
        </w:rPr>
        <w:t>盘管的工作和试验压力，须符合本技术说明书第三部分第六章“暖通空调系统测试与试运行“部分中所规定的要求。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j) </w:t>
      </w:r>
      <w:r>
        <w:rPr>
          <w:rFonts w:ascii="宋体" w:hAnsi="宋体" w:cs="宋体" w:hint="eastAsia"/>
          <w:kern w:val="0"/>
          <w:szCs w:val="21"/>
        </w:rPr>
        <w:t>盘管的工作温度不应超过</w:t>
      </w:r>
      <w:r>
        <w:rPr>
          <w:rFonts w:ascii="宋体" w:hAnsi="宋体" w:cs="宋体"/>
          <w:kern w:val="0"/>
          <w:szCs w:val="21"/>
        </w:rPr>
        <w:t xml:space="preserve"> 70℃。</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k) </w:t>
      </w:r>
      <w:r>
        <w:rPr>
          <w:rFonts w:ascii="宋体" w:hAnsi="宋体" w:cs="宋体" w:hint="eastAsia"/>
          <w:kern w:val="0"/>
          <w:szCs w:val="21"/>
        </w:rPr>
        <w:t>配备的凝结水盘应采用不锈钢制成。</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3.3.2.12 </w:t>
      </w:r>
      <w:r>
        <w:rPr>
          <w:rFonts w:ascii="宋体" w:hAnsi="宋体" w:cs="宋体" w:hint="eastAsia"/>
          <w:kern w:val="0"/>
          <w:szCs w:val="21"/>
        </w:rPr>
        <w:t>安装</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a) </w:t>
      </w:r>
      <w:r>
        <w:rPr>
          <w:rFonts w:ascii="宋体" w:hAnsi="宋体" w:cs="宋体" w:hint="eastAsia"/>
          <w:kern w:val="0"/>
          <w:szCs w:val="21"/>
        </w:rPr>
        <w:t>应按照制造厂家的安装说明书所规定的方式进行安装空调机组及各部件，并提供所需的辅助设施，以保证设备的正常运行。</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b) </w:t>
      </w:r>
      <w:r>
        <w:rPr>
          <w:rFonts w:ascii="宋体" w:hAnsi="宋体" w:cs="宋体" w:hint="eastAsia"/>
          <w:kern w:val="0"/>
          <w:szCs w:val="21"/>
        </w:rPr>
        <w:t>供应及安装一组工字或槽钢结构底座架，将机组安放在结构基座上，使机组能满意地运行。</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c) </w:t>
      </w:r>
      <w:r>
        <w:rPr>
          <w:rFonts w:ascii="宋体" w:hAnsi="宋体" w:cs="宋体" w:hint="eastAsia"/>
          <w:kern w:val="0"/>
          <w:szCs w:val="21"/>
        </w:rPr>
        <w:t>整个机组应设置有效的减振措施。</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 xml:space="preserve">d) </w:t>
      </w:r>
      <w:r>
        <w:rPr>
          <w:rFonts w:ascii="宋体" w:hAnsi="宋体" w:cs="宋体" w:hint="eastAsia"/>
          <w:kern w:val="0"/>
          <w:szCs w:val="21"/>
        </w:rPr>
        <w:t>机组安装完后应再进行风机的调试及平衡，确保没有明显的振动。</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3.3.3 </w:t>
      </w:r>
      <w:r>
        <w:rPr>
          <w:rFonts w:ascii="宋体" w:hAnsi="宋体" w:cs="宋体" w:hint="eastAsia"/>
          <w:kern w:val="0"/>
          <w:szCs w:val="21"/>
        </w:rPr>
        <w:t>资料送审</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3.3.3.1 </w:t>
      </w:r>
      <w:r>
        <w:rPr>
          <w:rFonts w:ascii="宋体" w:hAnsi="宋体" w:cs="宋体" w:hint="eastAsia"/>
          <w:kern w:val="0"/>
          <w:szCs w:val="21"/>
        </w:rPr>
        <w:t>提供详细的施工图，内容应清楚显示有关管道及电气接驳、防振和安装要求等资料。</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3.3.3.2  </w:t>
      </w:r>
      <w:r>
        <w:rPr>
          <w:rFonts w:ascii="宋体" w:hAnsi="宋体" w:cs="宋体" w:hint="eastAsia"/>
          <w:kern w:val="0"/>
          <w:szCs w:val="21"/>
        </w:rPr>
        <w:t>提交原厂提供的技术数据，显示有关机组在指定的工作条件下的机组效率、噪音水平、送风量、送风压头、采暖量、盘管之水流阻力、水压差、水流速度及工作与试验压力等资料。</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3.3.3.3  </w:t>
      </w:r>
      <w:r>
        <w:rPr>
          <w:rFonts w:ascii="宋体" w:hAnsi="宋体" w:cs="宋体" w:hint="eastAsia"/>
          <w:kern w:val="0"/>
          <w:szCs w:val="21"/>
        </w:rPr>
        <w:t>提供完整的设备配件表及原厂建议的后备配件表。</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3.3.3.4  </w:t>
      </w:r>
      <w:r>
        <w:rPr>
          <w:rFonts w:ascii="宋体" w:hAnsi="宋体" w:cs="宋体" w:hint="eastAsia"/>
          <w:kern w:val="0"/>
          <w:szCs w:val="21"/>
        </w:rPr>
        <w:t>提供由原厂编印的安装、操作及维修手册。</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3.3.4</w:t>
      </w:r>
      <w:r>
        <w:rPr>
          <w:rFonts w:ascii="宋体" w:hAnsi="宋体" w:cs="宋体" w:hint="eastAsia"/>
          <w:kern w:val="0"/>
          <w:szCs w:val="21"/>
        </w:rPr>
        <w:t>测试与试运行</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3.3.4.1 </w:t>
      </w:r>
      <w:r>
        <w:rPr>
          <w:rFonts w:ascii="宋体" w:hAnsi="宋体" w:cs="宋体" w:hint="eastAsia"/>
          <w:kern w:val="0"/>
          <w:szCs w:val="21"/>
        </w:rPr>
        <w:t>安装后的空调机组漏风量不能超过额定风量的</w:t>
      </w:r>
      <w:r>
        <w:rPr>
          <w:rFonts w:ascii="宋体" w:hAnsi="宋体" w:cs="宋体"/>
          <w:kern w:val="0"/>
          <w:szCs w:val="21"/>
        </w:rPr>
        <w:t xml:space="preserve"> </w:t>
      </w:r>
      <w:r>
        <w:rPr>
          <w:rFonts w:ascii="宋体" w:hAnsi="宋体"/>
          <w:kern w:val="0"/>
          <w:szCs w:val="21"/>
        </w:rPr>
        <w:t>1%</w:t>
      </w:r>
      <w:r>
        <w:rPr>
          <w:rFonts w:ascii="宋体" w:hAnsi="宋体" w:cs="宋体" w:hint="eastAsia"/>
          <w:kern w:val="0"/>
          <w:szCs w:val="21"/>
        </w:rPr>
        <w:t>。</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kern w:val="0"/>
          <w:szCs w:val="21"/>
        </w:rPr>
        <w:t xml:space="preserve">3.3.4.2 </w:t>
      </w:r>
      <w:r>
        <w:rPr>
          <w:rFonts w:ascii="宋体" w:hAnsi="宋体" w:cs="宋体" w:hint="eastAsia"/>
          <w:kern w:val="0"/>
          <w:szCs w:val="21"/>
        </w:rPr>
        <w:t>在风机运行前须安装空气过滤器，空气过滤器应与过滤器的框架紧密安装。在系统正式移交业主前应先把所有不清洁空气过滤器完全更换。</w:t>
      </w:r>
    </w:p>
    <w:p w:rsidR="00153B6B" w:rsidRDefault="005E33EB">
      <w:pPr>
        <w:spacing w:line="360" w:lineRule="auto"/>
        <w:rPr>
          <w:rFonts w:ascii="宋体" w:hAnsi="宋体" w:cs="宋体"/>
          <w:kern w:val="0"/>
          <w:szCs w:val="21"/>
        </w:rPr>
      </w:pPr>
      <w:r>
        <w:rPr>
          <w:rFonts w:ascii="宋体" w:hAnsi="宋体"/>
          <w:kern w:val="0"/>
          <w:szCs w:val="21"/>
        </w:rPr>
        <w:t>3.3.4.3</w:t>
      </w:r>
      <w:r>
        <w:rPr>
          <w:rFonts w:ascii="宋体" w:hAnsi="宋体" w:cs="宋体" w:hint="eastAsia"/>
          <w:kern w:val="0"/>
          <w:szCs w:val="21"/>
        </w:rPr>
        <w:t>在试运行期间如发现空调机组有振动，应适当地加装支承或避振等设备。</w:t>
      </w:r>
    </w:p>
    <w:p w:rsidR="00153B6B" w:rsidRDefault="005E33EB">
      <w:pPr>
        <w:spacing w:line="360" w:lineRule="auto"/>
        <w:rPr>
          <w:rFonts w:ascii="Calibri" w:hAnsi="Calibri"/>
          <w:b/>
          <w:bCs/>
          <w:sz w:val="24"/>
          <w:szCs w:val="24"/>
        </w:rPr>
      </w:pPr>
      <w:r>
        <w:rPr>
          <w:rFonts w:ascii="宋体" w:hAnsi="宋体" w:cs="宋体" w:hint="eastAsia"/>
          <w:b/>
          <w:bCs/>
          <w:sz w:val="24"/>
          <w:szCs w:val="24"/>
        </w:rPr>
        <w:lastRenderedPageBreak/>
        <w:t>四、通风管道及通风系统附件</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hint="eastAsia"/>
          <w:kern w:val="0"/>
          <w:szCs w:val="21"/>
        </w:rPr>
        <w:t xml:space="preserve">4.1. </w:t>
      </w:r>
      <w:r>
        <w:rPr>
          <w:rFonts w:ascii="宋体" w:hAnsi="宋体" w:cs="宋体" w:hint="eastAsia"/>
          <w:kern w:val="0"/>
          <w:szCs w:val="21"/>
        </w:rPr>
        <w:t>一般要求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hint="eastAsia"/>
          <w:kern w:val="0"/>
          <w:szCs w:val="21"/>
        </w:rPr>
        <w:t xml:space="preserve">4.1.1. </w:t>
      </w:r>
      <w:r>
        <w:rPr>
          <w:rFonts w:ascii="宋体" w:hAnsi="宋体" w:cs="宋体" w:hint="eastAsia"/>
          <w:kern w:val="0"/>
          <w:szCs w:val="21"/>
        </w:rPr>
        <w:t>本节说明有关通风管道及空气分送附件包括但不限于散流器、风阀、通风格栅口等各种附件的制造和安装所需的各项技术规格要求。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hint="eastAsia"/>
          <w:kern w:val="0"/>
          <w:szCs w:val="21"/>
        </w:rPr>
        <w:t xml:space="preserve">4.1.2. </w:t>
      </w:r>
      <w:r>
        <w:rPr>
          <w:rFonts w:ascii="宋体" w:hAnsi="宋体" w:cs="宋体" w:hint="eastAsia"/>
          <w:kern w:val="0"/>
          <w:szCs w:val="21"/>
        </w:rPr>
        <w:t>所提供的通风管道及各种空气分送附件须符合招标图纸和本技术规格说明书的规定和业主代表的要求。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hint="eastAsia"/>
          <w:kern w:val="0"/>
          <w:szCs w:val="21"/>
        </w:rPr>
        <w:t xml:space="preserve">4.1.3. </w:t>
      </w:r>
      <w:r>
        <w:rPr>
          <w:rFonts w:ascii="宋体" w:hAnsi="宋体" w:cs="宋体" w:hint="eastAsia"/>
          <w:kern w:val="0"/>
          <w:szCs w:val="21"/>
        </w:rPr>
        <w:t>质量标准</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适用的规范和标准：</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a) GB50243-2016 的最新版本。</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b) HVCA, DW/143, 风管道漏风测试指引。</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c) HVCA, DW/144, 金属风管道制作技术规格标准。</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hint="eastAsia"/>
          <w:kern w:val="0"/>
          <w:szCs w:val="21"/>
        </w:rPr>
        <w:t xml:space="preserve">4.1.4. </w:t>
      </w:r>
      <w:r>
        <w:rPr>
          <w:rFonts w:ascii="宋体" w:hAnsi="宋体" w:cs="宋体" w:hint="eastAsia"/>
          <w:kern w:val="0"/>
          <w:szCs w:val="21"/>
        </w:rPr>
        <w:t>所有格栅通风器、百叶和其它附件必须是本说明书内可接受厂家产品。</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hint="eastAsia"/>
          <w:kern w:val="0"/>
          <w:szCs w:val="21"/>
        </w:rPr>
        <w:t xml:space="preserve">4.1.5. </w:t>
      </w:r>
      <w:r>
        <w:rPr>
          <w:rFonts w:ascii="宋体" w:hAnsi="宋体" w:cs="宋体" w:hint="eastAsia"/>
          <w:kern w:val="0"/>
          <w:szCs w:val="21"/>
        </w:rPr>
        <w:t>制造商至少具有五年制造散流器、调风器及格栅通风口的实际经验。</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hint="eastAsia"/>
          <w:kern w:val="0"/>
          <w:szCs w:val="21"/>
        </w:rPr>
        <w:t xml:space="preserve">4.1.6. </w:t>
      </w:r>
      <w:r>
        <w:rPr>
          <w:rFonts w:ascii="宋体" w:hAnsi="宋体" w:cs="宋体" w:hint="eastAsia"/>
          <w:kern w:val="0"/>
          <w:szCs w:val="21"/>
        </w:rPr>
        <w:t>所有送至工地的通风管道及空气分送附件必须为全新制品，并有不能擦掉的印章标记，以区别不同的等级、物料和制造商。</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4.1.7所有用于本工程镀锌钢板材料，镀锌层厚度不得小于120克/㎡。</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hint="eastAsia"/>
          <w:kern w:val="0"/>
          <w:szCs w:val="21"/>
        </w:rPr>
        <w:t xml:space="preserve">4.2. </w:t>
      </w:r>
      <w:r>
        <w:rPr>
          <w:rFonts w:ascii="宋体" w:hAnsi="宋体" w:cs="宋体" w:hint="eastAsia"/>
          <w:kern w:val="0"/>
          <w:szCs w:val="21"/>
        </w:rPr>
        <w:t>技术要求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hint="eastAsia"/>
          <w:kern w:val="0"/>
          <w:szCs w:val="21"/>
        </w:rPr>
        <w:t xml:space="preserve">4.2.1. </w:t>
      </w:r>
      <w:r>
        <w:rPr>
          <w:rFonts w:ascii="宋体" w:hAnsi="宋体" w:cs="宋体" w:hint="eastAsia"/>
          <w:kern w:val="0"/>
          <w:szCs w:val="21"/>
        </w:rPr>
        <w:t>本工程使用的风管材料和厚度要求应参见招标图纸，当招标图纸没有规定时应参见下表：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3"/>
        <w:gridCol w:w="983"/>
        <w:gridCol w:w="1775"/>
        <w:gridCol w:w="1431"/>
        <w:gridCol w:w="1363"/>
      </w:tblGrid>
      <w:tr w:rsidR="00153B6B">
        <w:tc>
          <w:tcPr>
            <w:tcW w:w="2373" w:type="dxa"/>
          </w:tcPr>
          <w:p w:rsidR="00153B6B" w:rsidRDefault="005E33EB">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系统</w:t>
            </w:r>
          </w:p>
        </w:tc>
        <w:tc>
          <w:tcPr>
            <w:tcW w:w="983" w:type="dxa"/>
          </w:tcPr>
          <w:p w:rsidR="00153B6B" w:rsidRDefault="005E33EB">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材料</w:t>
            </w:r>
          </w:p>
        </w:tc>
        <w:tc>
          <w:tcPr>
            <w:tcW w:w="1775"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直径或大边长</w:t>
            </w:r>
            <w:r>
              <w:rPr>
                <w:rFonts w:ascii="宋体" w:hAnsi="宋体" w:hint="eastAsia"/>
                <w:kern w:val="0"/>
                <w:szCs w:val="21"/>
              </w:rPr>
              <w:t>mm</w:t>
            </w:r>
          </w:p>
        </w:tc>
        <w:tc>
          <w:tcPr>
            <w:tcW w:w="2794" w:type="dxa"/>
            <w:gridSpan w:val="2"/>
          </w:tcPr>
          <w:p w:rsidR="00153B6B" w:rsidRDefault="005E33E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厚度</w:t>
            </w:r>
            <w:r>
              <w:rPr>
                <w:rFonts w:ascii="宋体" w:hAnsi="宋体" w:hint="eastAsia"/>
                <w:kern w:val="0"/>
                <w:szCs w:val="21"/>
              </w:rPr>
              <w:t>mm</w:t>
            </w:r>
          </w:p>
        </w:tc>
      </w:tr>
      <w:tr w:rsidR="00153B6B">
        <w:tc>
          <w:tcPr>
            <w:tcW w:w="2373" w:type="dxa"/>
            <w:vMerge w:val="restart"/>
          </w:tcPr>
          <w:p w:rsidR="00153B6B" w:rsidRDefault="005E33EB">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空调风管普通送排风管</w:t>
            </w:r>
          </w:p>
        </w:tc>
        <w:tc>
          <w:tcPr>
            <w:tcW w:w="983" w:type="dxa"/>
          </w:tcPr>
          <w:p w:rsidR="00153B6B" w:rsidRDefault="005E33EB">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钢板</w:t>
            </w:r>
          </w:p>
        </w:tc>
        <w:tc>
          <w:tcPr>
            <w:tcW w:w="1775"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直径或大边长</w:t>
            </w:r>
            <w:r>
              <w:rPr>
                <w:rFonts w:ascii="宋体" w:hAnsi="宋体" w:hint="eastAsia"/>
                <w:kern w:val="0"/>
                <w:szCs w:val="21"/>
              </w:rPr>
              <w:t>mm</w:t>
            </w:r>
          </w:p>
        </w:tc>
        <w:tc>
          <w:tcPr>
            <w:tcW w:w="1431" w:type="dxa"/>
          </w:tcPr>
          <w:p w:rsidR="00153B6B" w:rsidRDefault="005E33EB">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圆形</w:t>
            </w:r>
          </w:p>
        </w:tc>
        <w:tc>
          <w:tcPr>
            <w:tcW w:w="1363" w:type="dxa"/>
          </w:tcPr>
          <w:p w:rsidR="00153B6B" w:rsidRDefault="005E33EB">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方形</w:t>
            </w:r>
          </w:p>
        </w:tc>
      </w:tr>
      <w:tr w:rsidR="00153B6B">
        <w:tc>
          <w:tcPr>
            <w:tcW w:w="2373" w:type="dxa"/>
            <w:vMerge/>
          </w:tcPr>
          <w:p w:rsidR="00153B6B" w:rsidRDefault="00153B6B">
            <w:pPr>
              <w:autoSpaceDE w:val="0"/>
              <w:autoSpaceDN w:val="0"/>
              <w:adjustRightInd w:val="0"/>
              <w:spacing w:line="360" w:lineRule="auto"/>
              <w:jc w:val="center"/>
              <w:rPr>
                <w:rFonts w:ascii="宋体" w:hAnsi="宋体" w:cs="宋体"/>
                <w:kern w:val="0"/>
                <w:szCs w:val="21"/>
              </w:rPr>
            </w:pPr>
          </w:p>
        </w:tc>
        <w:tc>
          <w:tcPr>
            <w:tcW w:w="983" w:type="dxa"/>
          </w:tcPr>
          <w:p w:rsidR="00153B6B" w:rsidRDefault="00153B6B">
            <w:pPr>
              <w:autoSpaceDE w:val="0"/>
              <w:autoSpaceDN w:val="0"/>
              <w:adjustRightInd w:val="0"/>
              <w:spacing w:line="360" w:lineRule="auto"/>
              <w:jc w:val="center"/>
              <w:rPr>
                <w:rFonts w:ascii="宋体" w:hAnsi="宋体"/>
                <w:kern w:val="0"/>
                <w:szCs w:val="21"/>
              </w:rPr>
            </w:pPr>
          </w:p>
        </w:tc>
        <w:tc>
          <w:tcPr>
            <w:tcW w:w="1775" w:type="dxa"/>
          </w:tcPr>
          <w:p w:rsidR="00153B6B" w:rsidRDefault="005E33EB">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≤320</w:t>
            </w:r>
          </w:p>
        </w:tc>
        <w:tc>
          <w:tcPr>
            <w:tcW w:w="1431"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0.50</w:t>
            </w:r>
          </w:p>
        </w:tc>
        <w:tc>
          <w:tcPr>
            <w:tcW w:w="1363"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0.50</w:t>
            </w:r>
          </w:p>
        </w:tc>
      </w:tr>
      <w:tr w:rsidR="00153B6B">
        <w:tc>
          <w:tcPr>
            <w:tcW w:w="2373" w:type="dxa"/>
            <w:vMerge/>
          </w:tcPr>
          <w:p w:rsidR="00153B6B" w:rsidRDefault="00153B6B">
            <w:pPr>
              <w:autoSpaceDE w:val="0"/>
              <w:autoSpaceDN w:val="0"/>
              <w:adjustRightInd w:val="0"/>
              <w:spacing w:line="360" w:lineRule="auto"/>
              <w:jc w:val="center"/>
              <w:rPr>
                <w:rFonts w:ascii="宋体" w:hAnsi="宋体"/>
                <w:kern w:val="0"/>
                <w:szCs w:val="21"/>
              </w:rPr>
            </w:pPr>
          </w:p>
        </w:tc>
        <w:tc>
          <w:tcPr>
            <w:tcW w:w="983" w:type="dxa"/>
          </w:tcPr>
          <w:p w:rsidR="00153B6B" w:rsidRDefault="00153B6B">
            <w:pPr>
              <w:autoSpaceDE w:val="0"/>
              <w:autoSpaceDN w:val="0"/>
              <w:adjustRightInd w:val="0"/>
              <w:spacing w:line="360" w:lineRule="auto"/>
              <w:jc w:val="center"/>
              <w:rPr>
                <w:rFonts w:ascii="宋体" w:hAnsi="宋体"/>
                <w:kern w:val="0"/>
                <w:szCs w:val="21"/>
              </w:rPr>
            </w:pPr>
          </w:p>
        </w:tc>
        <w:tc>
          <w:tcPr>
            <w:tcW w:w="1775"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320</w:t>
            </w:r>
            <w:r>
              <w:rPr>
                <w:rFonts w:ascii="宋体" w:hAnsi="宋体" w:cs="宋体" w:hint="eastAsia"/>
                <w:kern w:val="0"/>
                <w:szCs w:val="21"/>
              </w:rPr>
              <w:t>～</w:t>
            </w:r>
            <w:r>
              <w:rPr>
                <w:rFonts w:ascii="宋体" w:hAnsi="宋体" w:hint="eastAsia"/>
                <w:kern w:val="0"/>
                <w:szCs w:val="21"/>
              </w:rPr>
              <w:t>450</w:t>
            </w:r>
          </w:p>
        </w:tc>
        <w:tc>
          <w:tcPr>
            <w:tcW w:w="1431"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0.60</w:t>
            </w:r>
          </w:p>
        </w:tc>
        <w:tc>
          <w:tcPr>
            <w:tcW w:w="1363"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0.60</w:t>
            </w:r>
          </w:p>
        </w:tc>
      </w:tr>
      <w:tr w:rsidR="00153B6B">
        <w:tc>
          <w:tcPr>
            <w:tcW w:w="2373" w:type="dxa"/>
            <w:vMerge/>
          </w:tcPr>
          <w:p w:rsidR="00153B6B" w:rsidRDefault="00153B6B">
            <w:pPr>
              <w:autoSpaceDE w:val="0"/>
              <w:autoSpaceDN w:val="0"/>
              <w:adjustRightInd w:val="0"/>
              <w:spacing w:line="360" w:lineRule="auto"/>
              <w:jc w:val="center"/>
              <w:rPr>
                <w:rFonts w:ascii="宋体" w:hAnsi="宋体"/>
                <w:kern w:val="0"/>
                <w:szCs w:val="21"/>
              </w:rPr>
            </w:pPr>
          </w:p>
        </w:tc>
        <w:tc>
          <w:tcPr>
            <w:tcW w:w="983" w:type="dxa"/>
          </w:tcPr>
          <w:p w:rsidR="00153B6B" w:rsidRDefault="00153B6B">
            <w:pPr>
              <w:autoSpaceDE w:val="0"/>
              <w:autoSpaceDN w:val="0"/>
              <w:adjustRightInd w:val="0"/>
              <w:spacing w:line="360" w:lineRule="auto"/>
              <w:jc w:val="center"/>
              <w:rPr>
                <w:rFonts w:ascii="宋体" w:hAnsi="宋体"/>
                <w:kern w:val="0"/>
                <w:szCs w:val="21"/>
              </w:rPr>
            </w:pPr>
          </w:p>
        </w:tc>
        <w:tc>
          <w:tcPr>
            <w:tcW w:w="1775"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450</w:t>
            </w:r>
            <w:r>
              <w:rPr>
                <w:rFonts w:ascii="宋体" w:hAnsi="宋体" w:cs="宋体" w:hint="eastAsia"/>
                <w:kern w:val="0"/>
                <w:szCs w:val="21"/>
              </w:rPr>
              <w:t>～</w:t>
            </w:r>
            <w:r>
              <w:rPr>
                <w:rFonts w:ascii="宋体" w:hAnsi="宋体" w:hint="eastAsia"/>
                <w:kern w:val="0"/>
                <w:szCs w:val="21"/>
              </w:rPr>
              <w:t>630</w:t>
            </w:r>
          </w:p>
        </w:tc>
        <w:tc>
          <w:tcPr>
            <w:tcW w:w="1431"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0.75</w:t>
            </w:r>
          </w:p>
        </w:tc>
        <w:tc>
          <w:tcPr>
            <w:tcW w:w="1363"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0.60</w:t>
            </w:r>
          </w:p>
        </w:tc>
      </w:tr>
      <w:tr w:rsidR="00153B6B">
        <w:tc>
          <w:tcPr>
            <w:tcW w:w="2373" w:type="dxa"/>
            <w:vMerge/>
          </w:tcPr>
          <w:p w:rsidR="00153B6B" w:rsidRDefault="00153B6B">
            <w:pPr>
              <w:autoSpaceDE w:val="0"/>
              <w:autoSpaceDN w:val="0"/>
              <w:adjustRightInd w:val="0"/>
              <w:spacing w:line="360" w:lineRule="auto"/>
              <w:jc w:val="center"/>
              <w:rPr>
                <w:rFonts w:ascii="宋体" w:hAnsi="宋体"/>
                <w:kern w:val="0"/>
                <w:szCs w:val="21"/>
              </w:rPr>
            </w:pPr>
          </w:p>
        </w:tc>
        <w:tc>
          <w:tcPr>
            <w:tcW w:w="983" w:type="dxa"/>
          </w:tcPr>
          <w:p w:rsidR="00153B6B" w:rsidRDefault="00153B6B">
            <w:pPr>
              <w:autoSpaceDE w:val="0"/>
              <w:autoSpaceDN w:val="0"/>
              <w:adjustRightInd w:val="0"/>
              <w:spacing w:line="360" w:lineRule="auto"/>
              <w:jc w:val="center"/>
              <w:rPr>
                <w:rFonts w:ascii="宋体" w:hAnsi="宋体"/>
                <w:kern w:val="0"/>
                <w:szCs w:val="21"/>
              </w:rPr>
            </w:pPr>
          </w:p>
        </w:tc>
        <w:tc>
          <w:tcPr>
            <w:tcW w:w="1775"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630</w:t>
            </w:r>
            <w:r>
              <w:rPr>
                <w:rFonts w:ascii="宋体" w:hAnsi="宋体" w:cs="宋体" w:hint="eastAsia"/>
                <w:kern w:val="0"/>
                <w:szCs w:val="21"/>
              </w:rPr>
              <w:t>～</w:t>
            </w:r>
            <w:r>
              <w:rPr>
                <w:rFonts w:ascii="宋体" w:hAnsi="宋体" w:hint="eastAsia"/>
                <w:kern w:val="0"/>
                <w:szCs w:val="21"/>
              </w:rPr>
              <w:t>1000</w:t>
            </w:r>
          </w:p>
        </w:tc>
        <w:tc>
          <w:tcPr>
            <w:tcW w:w="1431"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0.75</w:t>
            </w:r>
          </w:p>
        </w:tc>
        <w:tc>
          <w:tcPr>
            <w:tcW w:w="1363"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0.75</w:t>
            </w:r>
          </w:p>
        </w:tc>
      </w:tr>
      <w:tr w:rsidR="00153B6B">
        <w:tc>
          <w:tcPr>
            <w:tcW w:w="2373" w:type="dxa"/>
            <w:vMerge/>
          </w:tcPr>
          <w:p w:rsidR="00153B6B" w:rsidRDefault="00153B6B">
            <w:pPr>
              <w:autoSpaceDE w:val="0"/>
              <w:autoSpaceDN w:val="0"/>
              <w:adjustRightInd w:val="0"/>
              <w:spacing w:line="360" w:lineRule="auto"/>
              <w:jc w:val="center"/>
              <w:rPr>
                <w:rFonts w:ascii="宋体" w:hAnsi="宋体"/>
                <w:kern w:val="0"/>
                <w:szCs w:val="21"/>
              </w:rPr>
            </w:pPr>
          </w:p>
        </w:tc>
        <w:tc>
          <w:tcPr>
            <w:tcW w:w="983" w:type="dxa"/>
          </w:tcPr>
          <w:p w:rsidR="00153B6B" w:rsidRDefault="00153B6B">
            <w:pPr>
              <w:autoSpaceDE w:val="0"/>
              <w:autoSpaceDN w:val="0"/>
              <w:adjustRightInd w:val="0"/>
              <w:spacing w:line="360" w:lineRule="auto"/>
              <w:jc w:val="center"/>
              <w:rPr>
                <w:rFonts w:ascii="宋体" w:hAnsi="宋体"/>
                <w:kern w:val="0"/>
                <w:szCs w:val="21"/>
              </w:rPr>
            </w:pPr>
          </w:p>
        </w:tc>
        <w:tc>
          <w:tcPr>
            <w:tcW w:w="1775"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1000</w:t>
            </w:r>
            <w:r>
              <w:rPr>
                <w:rFonts w:ascii="宋体" w:hAnsi="宋体" w:cs="宋体" w:hint="eastAsia"/>
                <w:kern w:val="0"/>
                <w:szCs w:val="21"/>
              </w:rPr>
              <w:t>～</w:t>
            </w:r>
            <w:r>
              <w:rPr>
                <w:rFonts w:ascii="宋体" w:hAnsi="宋体" w:hint="eastAsia"/>
                <w:kern w:val="0"/>
                <w:szCs w:val="21"/>
              </w:rPr>
              <w:t>1250</w:t>
            </w:r>
          </w:p>
        </w:tc>
        <w:tc>
          <w:tcPr>
            <w:tcW w:w="1431"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1.00</w:t>
            </w:r>
          </w:p>
        </w:tc>
        <w:tc>
          <w:tcPr>
            <w:tcW w:w="1363"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1.00</w:t>
            </w:r>
          </w:p>
        </w:tc>
      </w:tr>
      <w:tr w:rsidR="00153B6B">
        <w:tc>
          <w:tcPr>
            <w:tcW w:w="2373" w:type="dxa"/>
            <w:vMerge/>
          </w:tcPr>
          <w:p w:rsidR="00153B6B" w:rsidRDefault="00153B6B">
            <w:pPr>
              <w:autoSpaceDE w:val="0"/>
              <w:autoSpaceDN w:val="0"/>
              <w:adjustRightInd w:val="0"/>
              <w:spacing w:line="360" w:lineRule="auto"/>
              <w:jc w:val="center"/>
              <w:rPr>
                <w:rFonts w:ascii="宋体" w:hAnsi="宋体"/>
                <w:kern w:val="0"/>
                <w:szCs w:val="21"/>
              </w:rPr>
            </w:pPr>
          </w:p>
        </w:tc>
        <w:tc>
          <w:tcPr>
            <w:tcW w:w="983" w:type="dxa"/>
          </w:tcPr>
          <w:p w:rsidR="00153B6B" w:rsidRDefault="00153B6B">
            <w:pPr>
              <w:autoSpaceDE w:val="0"/>
              <w:autoSpaceDN w:val="0"/>
              <w:adjustRightInd w:val="0"/>
              <w:spacing w:line="360" w:lineRule="auto"/>
              <w:jc w:val="center"/>
              <w:rPr>
                <w:rFonts w:ascii="宋体" w:hAnsi="宋体"/>
                <w:kern w:val="0"/>
                <w:szCs w:val="21"/>
              </w:rPr>
            </w:pPr>
          </w:p>
        </w:tc>
        <w:tc>
          <w:tcPr>
            <w:tcW w:w="1775"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1250</w:t>
            </w:r>
            <w:r>
              <w:rPr>
                <w:rFonts w:ascii="宋体" w:hAnsi="宋体" w:cs="宋体" w:hint="eastAsia"/>
                <w:kern w:val="0"/>
                <w:szCs w:val="21"/>
              </w:rPr>
              <w:t>～</w:t>
            </w:r>
            <w:r>
              <w:rPr>
                <w:rFonts w:ascii="宋体" w:hAnsi="宋体" w:hint="eastAsia"/>
                <w:kern w:val="0"/>
                <w:szCs w:val="21"/>
              </w:rPr>
              <w:t>2000</w:t>
            </w:r>
          </w:p>
        </w:tc>
        <w:tc>
          <w:tcPr>
            <w:tcW w:w="1431"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1.20</w:t>
            </w:r>
          </w:p>
        </w:tc>
        <w:tc>
          <w:tcPr>
            <w:tcW w:w="1363"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1.00</w:t>
            </w:r>
          </w:p>
        </w:tc>
      </w:tr>
      <w:tr w:rsidR="00153B6B">
        <w:tc>
          <w:tcPr>
            <w:tcW w:w="2373" w:type="dxa"/>
            <w:vMerge/>
          </w:tcPr>
          <w:p w:rsidR="00153B6B" w:rsidRDefault="00153B6B">
            <w:pPr>
              <w:autoSpaceDE w:val="0"/>
              <w:autoSpaceDN w:val="0"/>
              <w:adjustRightInd w:val="0"/>
              <w:spacing w:line="360" w:lineRule="auto"/>
              <w:jc w:val="center"/>
              <w:rPr>
                <w:rFonts w:ascii="宋体" w:hAnsi="宋体"/>
                <w:kern w:val="0"/>
                <w:szCs w:val="21"/>
              </w:rPr>
            </w:pPr>
          </w:p>
        </w:tc>
        <w:tc>
          <w:tcPr>
            <w:tcW w:w="983" w:type="dxa"/>
          </w:tcPr>
          <w:p w:rsidR="00153B6B" w:rsidRDefault="00153B6B">
            <w:pPr>
              <w:autoSpaceDE w:val="0"/>
              <w:autoSpaceDN w:val="0"/>
              <w:adjustRightInd w:val="0"/>
              <w:spacing w:line="360" w:lineRule="auto"/>
              <w:jc w:val="center"/>
              <w:rPr>
                <w:rFonts w:ascii="宋体" w:hAnsi="宋体"/>
                <w:kern w:val="0"/>
                <w:szCs w:val="21"/>
              </w:rPr>
            </w:pPr>
          </w:p>
        </w:tc>
        <w:tc>
          <w:tcPr>
            <w:tcW w:w="1775"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2000</w:t>
            </w:r>
            <w:r>
              <w:rPr>
                <w:rFonts w:ascii="宋体" w:hAnsi="宋体" w:cs="宋体" w:hint="eastAsia"/>
                <w:kern w:val="0"/>
                <w:szCs w:val="21"/>
              </w:rPr>
              <w:t>～</w:t>
            </w:r>
            <w:r>
              <w:rPr>
                <w:rFonts w:ascii="宋体" w:hAnsi="宋体" w:hint="eastAsia"/>
                <w:kern w:val="0"/>
                <w:szCs w:val="21"/>
              </w:rPr>
              <w:t>4000</w:t>
            </w:r>
          </w:p>
        </w:tc>
        <w:tc>
          <w:tcPr>
            <w:tcW w:w="1431"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1.50</w:t>
            </w:r>
          </w:p>
        </w:tc>
        <w:tc>
          <w:tcPr>
            <w:tcW w:w="1363" w:type="dxa"/>
          </w:tcPr>
          <w:p w:rsidR="00153B6B" w:rsidRDefault="005E33EB">
            <w:pPr>
              <w:autoSpaceDE w:val="0"/>
              <w:autoSpaceDN w:val="0"/>
              <w:adjustRightInd w:val="0"/>
              <w:spacing w:line="360" w:lineRule="auto"/>
              <w:jc w:val="center"/>
              <w:rPr>
                <w:rFonts w:ascii="宋体" w:hAnsi="宋体"/>
                <w:kern w:val="0"/>
                <w:szCs w:val="21"/>
              </w:rPr>
            </w:pPr>
            <w:r>
              <w:rPr>
                <w:rFonts w:ascii="宋体" w:hAnsi="宋体" w:hint="eastAsia"/>
                <w:kern w:val="0"/>
                <w:szCs w:val="21"/>
              </w:rPr>
              <w:t>1.20</w:t>
            </w:r>
          </w:p>
        </w:tc>
      </w:tr>
    </w:tbl>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其它法兰及垫料要求应满足</w:t>
      </w:r>
      <w:r>
        <w:rPr>
          <w:rFonts w:ascii="宋体" w:hAnsi="宋体" w:hint="eastAsia"/>
          <w:kern w:val="0"/>
          <w:szCs w:val="21"/>
        </w:rPr>
        <w:t xml:space="preserve">91SB6 </w:t>
      </w:r>
      <w:r>
        <w:rPr>
          <w:rFonts w:ascii="宋体" w:hAnsi="宋体" w:cs="宋体" w:hint="eastAsia"/>
          <w:kern w:val="0"/>
          <w:szCs w:val="21"/>
        </w:rPr>
        <w:t>建筑设备施工安装通用图集通风与空调工程中的要求。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hint="eastAsia"/>
          <w:kern w:val="0"/>
          <w:szCs w:val="21"/>
        </w:rPr>
        <w:lastRenderedPageBreak/>
        <w:t xml:space="preserve">4.2.2. </w:t>
      </w:r>
      <w:r>
        <w:rPr>
          <w:rFonts w:ascii="宋体" w:hAnsi="宋体" w:cs="宋体" w:hint="eastAsia"/>
          <w:kern w:val="0"/>
          <w:szCs w:val="21"/>
        </w:rPr>
        <w:t>所有供本工程使用的空气分送系统及附件必须为不含石棉物质的产品。</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hint="eastAsia"/>
          <w:kern w:val="0"/>
          <w:szCs w:val="21"/>
        </w:rPr>
        <w:t xml:space="preserve">4.2.3. </w:t>
      </w:r>
      <w:r>
        <w:rPr>
          <w:rFonts w:ascii="宋体" w:hAnsi="宋体" w:cs="宋体" w:hint="eastAsia"/>
          <w:kern w:val="0"/>
          <w:szCs w:val="21"/>
        </w:rPr>
        <w:t>风管须采用非燃材料。管道之保温、消声及粘结剂须采用非燃或难燃材料。</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hint="eastAsia"/>
          <w:kern w:val="0"/>
          <w:szCs w:val="21"/>
        </w:rPr>
        <w:t xml:space="preserve">4.2.4. </w:t>
      </w:r>
      <w:r>
        <w:rPr>
          <w:rFonts w:ascii="宋体" w:hAnsi="宋体" w:cs="宋体" w:hint="eastAsia"/>
          <w:kern w:val="0"/>
          <w:szCs w:val="21"/>
        </w:rPr>
        <w:t>所有采用的物料包括通风管道、封密剂、保温材料、粘合物、柔性接合垫圈、粘贴剂、玻璃纤维板等应完全符合当地消防部门的所有规定。</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hint="eastAsia"/>
          <w:kern w:val="0"/>
          <w:szCs w:val="21"/>
        </w:rPr>
        <w:t xml:space="preserve">4.2.5. </w:t>
      </w:r>
      <w:r>
        <w:rPr>
          <w:rFonts w:ascii="宋体" w:hAnsi="宋体" w:cs="宋体" w:hint="eastAsia"/>
          <w:kern w:val="0"/>
          <w:szCs w:val="21"/>
        </w:rPr>
        <w:t>金属板制通风管道</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a) 所有金属板的通风管道的制作须满足中国国家规范（GB50243-2016）通风与空调工程施工及验收规范所制定的高、中及低风速能风管道制作、安装和测试的技术规格的最新要求。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b) 所有镀锌钢板风管的板厚须符合上述认可标准内所规定的最小厚度要求而制造。</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c) 招标图所示的风管尺寸，皆为净空内部尺寸，并须为需加保温的风管道预留足够空间。</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d) 无论有否在招标图内有显示，在所有送风管各分支处，须装设有带调节把手的气流分隔片或同类功能的配件，以调节各送风量。</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e) 须按招标图所示在各支管上安装多叶对开风量调节阀。在不锈钢风管道须配以不锈钢的调节风阀。</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f) 须按招标图所示和依照当地消防条例在需要的位置装设防火阀，防火阀的构造须符合当地消防处的规例和为当地消防处认可产品。</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g) 在接驳各空调风机及通风机时须于接驳口装设长度不小 50mm 柔性软接头以防止振动传送，同时在经过建筑膨胀伸缩缝的地方亦须同样装设柔性软接头。</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h) 柔性软接头的材料须附有聚乙烯合成橡胶涂层并符合要求的气密性标准，适用于指定的风压和气温条件。有关材料须为防火材料，防火程度须符合当地消防的规定。</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i) 在管道适当位置提供检修门以便检修管道内的调风阀、防火阀、过滤网和控制组件。</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j) 须提供易装拆型检修门。如用多螺钉定位的检修门将不被接纳。</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k) 为便于系统及设备的检修，在需要的位置和设备接驳口须用法兰作连接。</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l) 所有法兰接驳位须采用橡胶密封接合垫片或合适的胶粘剂作为气密封。</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m) 须采用密封胶剂、粘合剂或粘合带作为接驳位的气密封，有关密封材料须符合当地消防处及其它有关标准的要求。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n) 须采用认可的防火密封材料以封堵防火阀与所穿越之墙体及楼板洞间的空隙。防火阀的安装须按照国家规范要求.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4.2.2. 防火阀</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a) 在下列风管道的安装位置应配置防火阀</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管道穿越防火分区处。</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lastRenderedPageBreak/>
        <w:t>风管穿越通风、空气调节机房及重要的或火灾危险性大的房间隔墙和楼板处。</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垂直风管与每层水平风管交接处的水平管道上。</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按当地最新防火规范及条例所要求的所有位置。</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按图纸上所标注的位置。</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b) 防火阀的设计和构造须符合当地消防部门所订定的规格要求。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c) 防火阀气密程度须与其相联的风管道相同。</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d) 防火阀的外框及叶片须以钢片制造及扫上两层防锈漆，并在两端设置角钢框作接驳。</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e) 防火阀外框两端须配有法兰与相联的风管道进行接驳，而防火阀的内横切面的面积不能小于与其相连的风管道。</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f) 在接驳防火阀两端的风管道上按气流方向和易熔片安装位置于适当及易于操作的位置，设置气密检修门，以便对防火阀叶片和易熔片进行例行检查和维护。</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g) 除特别标明外，所有防火阀的易熔片的操作温度应为 70℃，并须安排设置在防火阀的气流向之上方位置。</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h) 在施工图上应清楚显示各防火阀及其检修门的位置和细节，并须先经有关消防部门和业主代表认可后才可进行施工。</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i) 须按设计要求及于图纸上特别作标示的防火阀位置，提供及安装电热式易熔片。除特别标明外，有关电热式易熔片之操控电线接点须安排在防火阀附近以便于接驳。</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j) 须提供足够和稳固的支架构件供防火阀的安装。</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k) 須采用认可的防火密封材料以封堵防火阀与所穿越之墙体及楼板洞间的空隙。</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l) 当完工时须提供备用易熔片，其数量按易熔片总安装数量的百分之五十计算。</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4.2.3. 风量调节阀</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a) 风量调节阀须为对开多叶型。</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c) 在系统调校完毕后，所有调节阀的调节位置应清楚及永久标示。控制杆应与调节阀位置一致。</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d) 在调校完毕后，调节阀可以六角固定螺丝固定的调校位置上。</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e) 当调节阀紧闭时其漏风程度不能大于百分之五。</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f) 在调节阀体和转轴须妥善密封。</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4.2.4. 电动调节风阀</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a) 所有电动调节风阀应同时配置手动操作装置。</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b) 电动调节风阀的操控器应配有摸拟讯号输出接点。</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lastRenderedPageBreak/>
        <w:t>c) 其它要求应满足风量调节阀的要求。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4.2.5. 检修门</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a) 气密式设计的检修门须按风管道的材料，以镀锌铁板或不锈钢板制作。保温的风管检修门亦须采用相同的材料作保温，以减少热能损失和防止结露。防漏气之橡胶边需为阻燃物料并符合有关消防要求。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b) 检修门须为易装拆型，每道检修门须配有不少于两个铰链和锁扣，数量须按检修门的大小面增加，有关检修门的资料和样本须提交业主代表作审批。</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4.2.6. 散流器</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a) 散流器应由预制铝合金材料制作，经氧化防蚀处理后，表面按建筑师要求涂上认可的颜色。</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b) 中心叶片分离式散流器须配有方形或圆形颈，散流器大小须按图中所示尺寸。</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c) 每个散流器须配有一个由铝合金或钢板制成的对开多叶式风量调节阀，叶片须涂上黑色一内置隐敝式调校杆作调校。在通常情况下，如每台风机备用管之送风，只配有一个散流器时，则无需装设风量调节阀。</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d) 为配合内装要求而虚设的散流器，须在有关散流器的颈部位置以表面涂黑的镀锌铁板密封。</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e) 当散流器是用作回风用途时，该散流器的外观、结构、材料和颜色须与送风散流器互相吻合。</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f) 回风用的散流器之中心叶片应为易装拆型以方便检查和清理回风过滤器。过滤器须紧附在散流器上或设置在风管道内，以防止空气不经过滤。</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4.2.7. 作一般用途之送风口</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a) 双层调节百叶式送风口须适合安装于风管道的侧面或底部，各送风口须配有可在0-90°。范围内任意调节的叶片，以调校送风距离和扩散角度。并须提供原厂叶片调较工具，每个送风口应具有不少于80%的有效截面。</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b) 须按照图纸所示的尺寸和送风量提供适当的格栅/调风器。同时须提供气密垫圈以防止空气外泄。</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c) 当送风口与回风口与照明灯具合为一体，作为系统天花时，应得到业主代表及建筑师的认可。</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d) 须按照图纸所示提供连接风管道和格栅及调风器之转接段。</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e) 每个格栅及调风器须由原厂装配对开多叶式调节阀并安排在送风口之正面作调校。</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lastRenderedPageBreak/>
        <w:t>f) 格栅及调风器须由预制铝合金材料制作，经氧化防蚀处理后，表面按业主代表要求，涂上认可的颜色。</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g) 所有格栅须为易装拆型，能方便从风管道拆除以对管道内之附件作检修。</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4.2.8. 作一般用途之回风/排风口</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a) 单层固定斜百叶防直视式回风口，叶片倾斜度为 45°及相互间距为19㎜以能有效地遮盖回风开口。</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b) 每个回风口应具有不少于 80%的有效截面。</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c) 其它要求与部分有关“方型散流器”所述相同。</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4.2.9. 条型散流器</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a) 多条缝垂直/水平送风散热器，须配备一静压送风箱连接口，以便连接送风管道。</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b) 散流器应由预制铝合金材料制作，经氧化防蚀处理后表面按业主代表要求，涂上认可的颜色。须配备黑色可调活动叶片，以提供180°的送风角度和送风量的调校。</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c) 散流器的条缝数量和散流器长度及送风量要求须如图示要求提供。</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d) 静压箱须以 26 号镀锌铁板制作，箱体内部表面须附有25 毫米厚48kg/m3 密度的保温玻璃纤维棉，保温层表面须防风化剥落处理。静压箱及保温须设计可完全覆盖散流器的颈部。</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e) 条型散流器的外框法兰应设计可承担吊顶天花板的装设。</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f) 静压送风箱和散流器的支承须与吊顶的支承分开设置。</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g) 静压送风箱接口的位置和大小应按照图纸所示提供</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h) 为配合内装要求而虚设的散流器，须在有关散流器的颈部位置以表面涂黑的镀锌铁板密封。</w:t>
      </w:r>
    </w:p>
    <w:p w:rsidR="00153B6B" w:rsidRDefault="005E33EB">
      <w:pPr>
        <w:autoSpaceDE w:val="0"/>
        <w:autoSpaceDN w:val="0"/>
        <w:adjustRightInd w:val="0"/>
        <w:spacing w:beforeLines="50" w:before="156" w:afterLines="50" w:after="156" w:line="360" w:lineRule="auto"/>
        <w:jc w:val="left"/>
        <w:rPr>
          <w:rFonts w:ascii="宋体" w:hAnsi="宋体" w:cs="宋体"/>
          <w:kern w:val="0"/>
          <w:szCs w:val="21"/>
        </w:rPr>
      </w:pPr>
      <w:r>
        <w:rPr>
          <w:rFonts w:ascii="宋体" w:hAnsi="宋体" w:hint="eastAsia"/>
          <w:kern w:val="0"/>
          <w:szCs w:val="21"/>
        </w:rPr>
        <w:t xml:space="preserve">4.2.10. </w:t>
      </w:r>
      <w:r>
        <w:rPr>
          <w:rFonts w:ascii="宋体" w:hAnsi="宋体" w:cs="宋体" w:hint="eastAsia"/>
          <w:kern w:val="0"/>
          <w:szCs w:val="21"/>
        </w:rPr>
        <w:t>风管柔性接头</w:t>
      </w:r>
    </w:p>
    <w:p w:rsidR="00153B6B" w:rsidRDefault="005E33EB">
      <w:pPr>
        <w:autoSpaceDE w:val="0"/>
        <w:autoSpaceDN w:val="0"/>
        <w:adjustRightInd w:val="0"/>
        <w:spacing w:beforeLines="50" w:before="156" w:afterLines="50" w:after="156" w:line="360" w:lineRule="auto"/>
        <w:jc w:val="left"/>
        <w:rPr>
          <w:rFonts w:ascii="宋体" w:hAnsi="宋体" w:cs="宋体"/>
          <w:kern w:val="0"/>
          <w:szCs w:val="21"/>
        </w:rPr>
      </w:pPr>
      <w:r>
        <w:rPr>
          <w:rFonts w:ascii="宋体" w:hAnsi="宋体" w:cs="宋体" w:hint="eastAsia"/>
          <w:kern w:val="0"/>
          <w:szCs w:val="21"/>
        </w:rPr>
        <w:t>a) 应按照“金属风管系统，低速和高速，压缩空气系统规范 DW-144”所订定的材料规格和安装方法，在各风管系统和设备连接口提供柔性接头。</w:t>
      </w:r>
    </w:p>
    <w:p w:rsidR="00153B6B" w:rsidRDefault="005E33EB">
      <w:pPr>
        <w:autoSpaceDE w:val="0"/>
        <w:autoSpaceDN w:val="0"/>
        <w:adjustRightInd w:val="0"/>
        <w:spacing w:beforeLines="50" w:before="156" w:afterLines="50" w:after="156" w:line="360" w:lineRule="auto"/>
        <w:jc w:val="left"/>
        <w:rPr>
          <w:rFonts w:ascii="宋体" w:hAnsi="宋体" w:cs="宋体"/>
          <w:kern w:val="0"/>
          <w:szCs w:val="21"/>
        </w:rPr>
      </w:pPr>
      <w:r>
        <w:rPr>
          <w:rFonts w:ascii="宋体" w:hAnsi="宋体" w:cs="宋体" w:hint="eastAsia"/>
          <w:kern w:val="0"/>
          <w:szCs w:val="21"/>
        </w:rPr>
        <w:t>b) 按图纸所示或为减低振动，在所有风机和空调处理机的进风和出风接口安装隔振柔性接头。在每个接头均须预留有25 毫米阔的宽松带以确保由风机所产生的振动不会传送至风管系统。柔性接头的连接应采用内折于金属片内或附于金属框架上，以防止漏风。</w:t>
      </w:r>
    </w:p>
    <w:p w:rsidR="00153B6B" w:rsidRDefault="005E33EB">
      <w:pPr>
        <w:autoSpaceDE w:val="0"/>
        <w:autoSpaceDN w:val="0"/>
        <w:adjustRightInd w:val="0"/>
        <w:spacing w:beforeLines="50" w:before="156" w:afterLines="50" w:after="156" w:line="360" w:lineRule="auto"/>
        <w:jc w:val="left"/>
        <w:rPr>
          <w:rFonts w:ascii="宋体" w:hAnsi="宋体" w:cs="宋体"/>
          <w:kern w:val="0"/>
          <w:szCs w:val="21"/>
        </w:rPr>
      </w:pPr>
      <w:r>
        <w:rPr>
          <w:rFonts w:ascii="宋体" w:hAnsi="宋体" w:cs="宋体" w:hint="eastAsia"/>
          <w:kern w:val="0"/>
          <w:szCs w:val="21"/>
        </w:rPr>
        <w:t>c) 连接器应采用氯丁橡胶涂膜玻璃织物制造。所有连接器要符合当地消防局最新要求。呈交有关试验证书以供审批。</w:t>
      </w:r>
    </w:p>
    <w:p w:rsidR="00153B6B" w:rsidRDefault="005E33EB">
      <w:pPr>
        <w:autoSpaceDE w:val="0"/>
        <w:autoSpaceDN w:val="0"/>
        <w:adjustRightInd w:val="0"/>
        <w:spacing w:beforeLines="50" w:before="156" w:afterLines="50" w:after="156" w:line="360" w:lineRule="auto"/>
        <w:jc w:val="left"/>
        <w:rPr>
          <w:rFonts w:ascii="宋体" w:hAnsi="宋体" w:cs="宋体"/>
          <w:kern w:val="0"/>
          <w:szCs w:val="21"/>
        </w:rPr>
      </w:pPr>
      <w:r>
        <w:rPr>
          <w:rFonts w:ascii="宋体" w:hAnsi="宋体" w:cs="宋体" w:hint="eastAsia"/>
          <w:kern w:val="0"/>
          <w:szCs w:val="21"/>
        </w:rPr>
        <w:lastRenderedPageBreak/>
        <w:t xml:space="preserve"> 4.2.11消声器</w:t>
      </w:r>
    </w:p>
    <w:p w:rsidR="00153B6B" w:rsidRDefault="005E33EB">
      <w:pPr>
        <w:autoSpaceDE w:val="0"/>
        <w:autoSpaceDN w:val="0"/>
        <w:adjustRightInd w:val="0"/>
        <w:spacing w:beforeLines="50" w:before="156" w:afterLines="50" w:after="156" w:line="360" w:lineRule="auto"/>
        <w:jc w:val="left"/>
        <w:rPr>
          <w:rFonts w:ascii="宋体" w:hAnsi="宋体" w:cs="宋体"/>
          <w:kern w:val="0"/>
          <w:szCs w:val="21"/>
        </w:rPr>
      </w:pPr>
      <w:r>
        <w:rPr>
          <w:rFonts w:ascii="宋体" w:hAnsi="宋体" w:cs="宋体" w:hint="eastAsia"/>
          <w:kern w:val="0"/>
          <w:szCs w:val="21"/>
        </w:rPr>
        <w:t>a) 消声器的风阻力不应超过设计的额定值，而噪音消减量则应等于或大于其管道系统的要求，并符合BS4718 的测试要求。</w:t>
      </w:r>
    </w:p>
    <w:p w:rsidR="00153B6B" w:rsidRDefault="005E33EB">
      <w:pPr>
        <w:autoSpaceDE w:val="0"/>
        <w:autoSpaceDN w:val="0"/>
        <w:adjustRightInd w:val="0"/>
        <w:spacing w:beforeLines="50" w:before="156" w:afterLines="50" w:after="156" w:line="360" w:lineRule="auto"/>
        <w:jc w:val="left"/>
        <w:rPr>
          <w:rFonts w:ascii="宋体" w:hAnsi="宋体" w:cs="宋体"/>
          <w:kern w:val="0"/>
          <w:szCs w:val="21"/>
        </w:rPr>
      </w:pPr>
      <w:r>
        <w:rPr>
          <w:rFonts w:ascii="宋体" w:hAnsi="宋体" w:cs="宋体" w:hint="eastAsia"/>
          <w:kern w:val="0"/>
          <w:szCs w:val="21"/>
        </w:rPr>
        <w:t>b) 矩形消声器的外壳须采用 1.2mm 厚的镀锌钢板制造。</w:t>
      </w:r>
    </w:p>
    <w:p w:rsidR="00153B6B" w:rsidRDefault="005E33EB">
      <w:pPr>
        <w:autoSpaceDE w:val="0"/>
        <w:autoSpaceDN w:val="0"/>
        <w:adjustRightInd w:val="0"/>
        <w:spacing w:beforeLines="50" w:before="156" w:afterLines="50" w:after="156" w:line="360" w:lineRule="auto"/>
        <w:jc w:val="left"/>
        <w:rPr>
          <w:rFonts w:ascii="宋体" w:hAnsi="宋体" w:cs="宋体"/>
          <w:kern w:val="0"/>
          <w:szCs w:val="21"/>
        </w:rPr>
      </w:pPr>
      <w:r>
        <w:rPr>
          <w:rFonts w:ascii="宋体" w:hAnsi="宋体" w:cs="宋体" w:hint="eastAsia"/>
          <w:kern w:val="0"/>
          <w:szCs w:val="21"/>
        </w:rPr>
        <w:t>c) 矩形消声器内部隔板须采用不少于 0.6mm 厚的镀锌穿孔钢板制造。钢板的孔眼直径应为2.4mm ，交错中心距为4.8mm。</w:t>
      </w:r>
    </w:p>
    <w:p w:rsidR="00153B6B" w:rsidRDefault="005E33EB">
      <w:pPr>
        <w:autoSpaceDE w:val="0"/>
        <w:autoSpaceDN w:val="0"/>
        <w:adjustRightInd w:val="0"/>
        <w:spacing w:beforeLines="50" w:before="156" w:afterLines="50" w:after="156" w:line="360" w:lineRule="auto"/>
        <w:jc w:val="left"/>
        <w:rPr>
          <w:rFonts w:ascii="宋体" w:hAnsi="宋体" w:cs="宋体"/>
          <w:kern w:val="0"/>
          <w:szCs w:val="21"/>
        </w:rPr>
      </w:pPr>
      <w:r>
        <w:rPr>
          <w:rFonts w:ascii="宋体" w:hAnsi="宋体" w:cs="宋体" w:hint="eastAsia"/>
          <w:kern w:val="0"/>
          <w:szCs w:val="21"/>
        </w:rPr>
        <w:t>d) 内部加强支撑均须用不少于 0.9mm 的镀锌钢板制造。</w:t>
      </w:r>
    </w:p>
    <w:p w:rsidR="00153B6B" w:rsidRDefault="005E33EB">
      <w:pPr>
        <w:autoSpaceDE w:val="0"/>
        <w:autoSpaceDN w:val="0"/>
        <w:adjustRightInd w:val="0"/>
        <w:spacing w:beforeLines="50" w:before="156" w:afterLines="50" w:after="156" w:line="360" w:lineRule="auto"/>
        <w:jc w:val="left"/>
        <w:rPr>
          <w:rFonts w:ascii="宋体" w:hAnsi="宋体" w:cs="宋体"/>
          <w:kern w:val="0"/>
          <w:szCs w:val="21"/>
        </w:rPr>
      </w:pPr>
      <w:r>
        <w:rPr>
          <w:rFonts w:ascii="宋体" w:hAnsi="宋体" w:cs="宋体" w:hint="eastAsia"/>
          <w:kern w:val="0"/>
          <w:szCs w:val="21"/>
        </w:rPr>
        <w:t>e) 进/出口两端须为喇叭口形设计，而其中进风喇叭口应用0.88mm 镀锌钢板制造，并与穿孔钢板连接。</w:t>
      </w:r>
    </w:p>
    <w:p w:rsidR="00153B6B" w:rsidRDefault="005E33EB">
      <w:pPr>
        <w:autoSpaceDE w:val="0"/>
        <w:autoSpaceDN w:val="0"/>
        <w:adjustRightInd w:val="0"/>
        <w:spacing w:beforeLines="50" w:before="156" w:afterLines="50" w:after="156" w:line="360" w:lineRule="auto"/>
        <w:jc w:val="left"/>
        <w:rPr>
          <w:rFonts w:ascii="宋体" w:hAnsi="宋体" w:cs="宋体"/>
          <w:kern w:val="0"/>
          <w:szCs w:val="21"/>
        </w:rPr>
      </w:pPr>
      <w:r>
        <w:rPr>
          <w:rFonts w:ascii="宋体" w:hAnsi="宋体" w:cs="宋体" w:hint="eastAsia"/>
          <w:kern w:val="0"/>
          <w:szCs w:val="21"/>
        </w:rPr>
        <w:t>f) 附在消声器柜体的分隔板应有适当的加强保护，以保证分隔板的任何部份在系统运行不会震动或松脱。</w:t>
      </w:r>
    </w:p>
    <w:p w:rsidR="00153B6B" w:rsidRDefault="005E33EB">
      <w:pPr>
        <w:autoSpaceDE w:val="0"/>
        <w:autoSpaceDN w:val="0"/>
        <w:adjustRightInd w:val="0"/>
        <w:spacing w:beforeLines="50" w:before="156" w:afterLines="50" w:after="156" w:line="360" w:lineRule="auto"/>
        <w:jc w:val="left"/>
        <w:rPr>
          <w:rFonts w:ascii="宋体" w:hAnsi="宋体" w:cs="宋体"/>
          <w:kern w:val="0"/>
          <w:szCs w:val="21"/>
        </w:rPr>
      </w:pPr>
      <w:r>
        <w:rPr>
          <w:rFonts w:ascii="宋体" w:hAnsi="宋体" w:cs="宋体" w:hint="eastAsia"/>
          <w:kern w:val="0"/>
          <w:szCs w:val="21"/>
        </w:rPr>
        <w:t>g) 应采用无机矿物玻璃纤维作为消声器的内部填充物料，密度应不少于40kg/m3，并且在不低于5%压缩率下填充，以避免因震动和物料下附沉积所引起的间隙。所用材料应是不起化学作用的、防虫及防潮的。</w:t>
      </w:r>
    </w:p>
    <w:p w:rsidR="00153B6B" w:rsidRDefault="005E33EB">
      <w:pPr>
        <w:autoSpaceDE w:val="0"/>
        <w:autoSpaceDN w:val="0"/>
        <w:adjustRightInd w:val="0"/>
        <w:spacing w:beforeLines="50" w:before="156" w:afterLines="50" w:after="156" w:line="360" w:lineRule="auto"/>
        <w:jc w:val="left"/>
        <w:rPr>
          <w:rFonts w:ascii="宋体" w:hAnsi="宋体" w:cs="宋体"/>
          <w:kern w:val="0"/>
          <w:szCs w:val="21"/>
        </w:rPr>
      </w:pPr>
      <w:r>
        <w:rPr>
          <w:rFonts w:ascii="宋体" w:hAnsi="宋体" w:cs="宋体" w:hint="eastAsia"/>
          <w:kern w:val="0"/>
          <w:szCs w:val="21"/>
        </w:rPr>
        <w:t>h) 镀锌金属板的切割面和焊接点均须涂上高锌漆料。</w:t>
      </w:r>
    </w:p>
    <w:p w:rsidR="00153B6B" w:rsidRDefault="005E33EB">
      <w:pPr>
        <w:autoSpaceDE w:val="0"/>
        <w:autoSpaceDN w:val="0"/>
        <w:adjustRightInd w:val="0"/>
        <w:spacing w:beforeLines="50" w:before="156" w:afterLines="50" w:after="156" w:line="360" w:lineRule="auto"/>
        <w:jc w:val="left"/>
        <w:rPr>
          <w:rFonts w:ascii="宋体" w:hAnsi="宋体" w:cs="宋体"/>
          <w:kern w:val="0"/>
          <w:szCs w:val="21"/>
        </w:rPr>
      </w:pPr>
      <w:r>
        <w:rPr>
          <w:rFonts w:ascii="宋体" w:hAnsi="宋体" w:cs="宋体" w:hint="eastAsia"/>
          <w:kern w:val="0"/>
          <w:szCs w:val="21"/>
        </w:rPr>
        <w:t>i) 所有消声器的柜体接口须附上气密封胶以保证在额定风量及系统静压1200Pa 情况操作时仍能保持气密封。</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j) 消声器须在系统压 2kPa 的情况下不会有任何变形现象产生。</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k) 应用于室外的消声器须完全防风雨及经过防腐蚀处理。</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hint="eastAsia"/>
          <w:kern w:val="0"/>
          <w:szCs w:val="21"/>
        </w:rPr>
        <w:t xml:space="preserve">4.2.11. </w:t>
      </w:r>
      <w:r>
        <w:rPr>
          <w:rFonts w:ascii="宋体" w:hAnsi="宋体" w:cs="宋体" w:hint="eastAsia"/>
          <w:kern w:val="0"/>
          <w:szCs w:val="21"/>
        </w:rPr>
        <w:t>穿越防火分隔墙板的管道保温</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a) 但凡穿越防火分区的分隔墙板的保温风管道，除须装设防火阀外，其外覆的保温层之耐火程度必须与防火分隔墙板的耐火要求相同。</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b) 在防火阀前后 1 米范围内，不应在保温内衬里装置。</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c) 所采用的保温材料必须是当地消防局批准，其厚度与保温功能须与其相连接的管道保温相同。</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hint="eastAsia"/>
          <w:kern w:val="0"/>
          <w:szCs w:val="21"/>
        </w:rPr>
        <w:t xml:space="preserve">4.2.12. </w:t>
      </w:r>
      <w:r>
        <w:rPr>
          <w:rFonts w:ascii="宋体" w:hAnsi="宋体" w:cs="宋体" w:hint="eastAsia"/>
          <w:kern w:val="0"/>
          <w:szCs w:val="21"/>
        </w:rPr>
        <w:t>金属风道的保温</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lastRenderedPageBreak/>
        <w:t>a) 金属风道采用离心玻璃面毡带有铝箔保护层的保温材料，保温厚度30mm，48kg/m3。</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b) 在安装风管道保温时，在周边有预留足够的长度，以保证在任何位置尤其是转角处的保温厚度均匀一致。</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c) 在所有保温的边缘接驳位置须予以紧密封贴。</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d) 使用认可的胶贴剂令保温材料均匀及稳固地附于管道表面。</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e) 当风管道的阔度大于 450mm 时，除采用胶贴剂外，须同时采用固定钉和定位钢夹作固定。而突出保温层外的固定钉尾部须整齐地切平，再外以铝质防潮贴片覆盖。而固定钉的间距不能多过300mm。</w:t>
      </w:r>
    </w:p>
    <w:p w:rsidR="00153B6B" w:rsidRDefault="005E33EB">
      <w:pPr>
        <w:spacing w:line="360" w:lineRule="auto"/>
        <w:rPr>
          <w:rFonts w:ascii="宋体" w:hAnsi="宋体"/>
          <w:kern w:val="0"/>
          <w:szCs w:val="21"/>
        </w:rPr>
      </w:pPr>
      <w:r>
        <w:rPr>
          <w:rFonts w:ascii="宋体" w:hAnsi="宋体" w:cs="宋体" w:hint="eastAsia"/>
          <w:kern w:val="0"/>
          <w:szCs w:val="21"/>
        </w:rPr>
        <w:t>f) 在风管道内的内衬保温材料应用金属固定钉和定位钢夹来固定。</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g) 在需要保温的设备和管道，必须完成所需的各项系统测试后，才能进行保温安装。</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h) 所有保温安装应由熟练的工作人员进行施工。</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i) 须在清洁及干燥而没有任何污染物质的表面才能进行保温工作。而所有冷热水管道在安装保温材料前，必须先清除表面铁锈，并刷上两层防锈底漆。</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j) 只可使用清洁及干燥的保温材料。</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k) 由保温材料制造商所提出的保温施工建议将作为基本的保温施工条件要求。</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l) 凡金属吊钩、锚杆支撑及其它穿过保温套而与冰冷管道表面接触的金属构件，均须提供一个完善的防潮密封处理。</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m) 除图纸特别说明外、穿越套管和孔洞的管道保温须保持连续不断。</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n) 离心玻璃棉保温的对接口须作交错安排，并以 50mm 阔的铝质防潮贴片将接口紧密封贴。</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o) 保温须适当地安装以保证外表平滑而厚度一致。</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4.2.13. 氯丁橡胶隔振器</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a) 氯丁橡胶隔振器应具双重隔振幅度设计而最小之隔振量须为12 毫米。</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b) 全部金属面须覆以氯丁橡胶而底座之上下面皆附以防滑垫片及栓孔。</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c) 设备如空气处理机组在隔振器上加角钢固定。</w:t>
      </w:r>
    </w:p>
    <w:p w:rsidR="00153B6B" w:rsidRDefault="005E33E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d)  防振垫片。由两层或以上之蜂窝组式氯丁橡胶片叠合，中夹填隙钢片。</w:t>
      </w:r>
    </w:p>
    <w:p w:rsidR="00153B6B" w:rsidRDefault="00153B6B">
      <w:pPr>
        <w:autoSpaceDE w:val="0"/>
        <w:autoSpaceDN w:val="0"/>
        <w:adjustRightInd w:val="0"/>
        <w:spacing w:beforeLines="50" w:before="156" w:afterLines="50" w:after="156" w:line="360" w:lineRule="auto"/>
        <w:jc w:val="left"/>
        <w:rPr>
          <w:rFonts w:ascii="宋体" w:hAnsi="宋体" w:cs="宋体"/>
          <w:kern w:val="0"/>
          <w:szCs w:val="21"/>
        </w:rPr>
      </w:pPr>
    </w:p>
    <w:p w:rsidR="00153B6B" w:rsidRDefault="00153B6B">
      <w:pPr>
        <w:autoSpaceDE w:val="0"/>
        <w:autoSpaceDN w:val="0"/>
        <w:adjustRightInd w:val="0"/>
        <w:spacing w:beforeLines="50" w:before="156" w:afterLines="50" w:after="156" w:line="360" w:lineRule="auto"/>
        <w:jc w:val="left"/>
        <w:rPr>
          <w:rFonts w:ascii="宋体" w:hAnsi="宋体" w:cs="宋体"/>
          <w:kern w:val="0"/>
          <w:szCs w:val="21"/>
        </w:rPr>
      </w:pPr>
    </w:p>
    <w:p w:rsidR="00153B6B" w:rsidRDefault="00153B6B">
      <w:pPr>
        <w:autoSpaceDE w:val="0"/>
        <w:autoSpaceDN w:val="0"/>
        <w:adjustRightInd w:val="0"/>
        <w:spacing w:beforeLines="50" w:before="156" w:afterLines="50" w:after="156" w:line="360" w:lineRule="auto"/>
        <w:jc w:val="left"/>
        <w:rPr>
          <w:rFonts w:ascii="宋体" w:hAnsi="宋体" w:cs="宋体"/>
          <w:kern w:val="0"/>
          <w:szCs w:val="21"/>
        </w:rPr>
      </w:pPr>
    </w:p>
    <w:p w:rsidR="00153B6B" w:rsidRDefault="005E33EB">
      <w:pPr>
        <w:adjustRightInd w:val="0"/>
        <w:snapToGrid w:val="0"/>
        <w:rPr>
          <w:rFonts w:ascii="宋体" w:hAnsi="宋体" w:cs="宋体"/>
          <w:sz w:val="24"/>
          <w:szCs w:val="24"/>
        </w:rPr>
      </w:pPr>
      <w:r>
        <w:rPr>
          <w:rFonts w:ascii="宋体" w:hAnsi="宋体" w:cs="宋体" w:hint="eastAsia"/>
          <w:b/>
          <w:bCs/>
          <w:sz w:val="24"/>
          <w:szCs w:val="24"/>
        </w:rPr>
        <w:lastRenderedPageBreak/>
        <w:t>五、主要工程量：</w:t>
      </w:r>
    </w:p>
    <w:tbl>
      <w:tblPr>
        <w:tblW w:w="8955" w:type="dxa"/>
        <w:tblInd w:w="93" w:type="dxa"/>
        <w:tblLook w:val="04A0" w:firstRow="1" w:lastRow="0" w:firstColumn="1" w:lastColumn="0" w:noHBand="0" w:noVBand="1"/>
      </w:tblPr>
      <w:tblGrid>
        <w:gridCol w:w="735"/>
        <w:gridCol w:w="2430"/>
        <w:gridCol w:w="2580"/>
        <w:gridCol w:w="1260"/>
        <w:gridCol w:w="1110"/>
        <w:gridCol w:w="840"/>
      </w:tblGrid>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243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产品名称</w:t>
            </w:r>
          </w:p>
        </w:tc>
        <w:tc>
          <w:tcPr>
            <w:tcW w:w="25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参数要求</w:t>
            </w:r>
          </w:p>
        </w:tc>
        <w:tc>
          <w:tcPr>
            <w:tcW w:w="1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11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数量</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备注</w:t>
            </w:r>
          </w:p>
        </w:tc>
      </w:tr>
      <w:tr w:rsidR="00153B6B">
        <w:trPr>
          <w:trHeight w:val="58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一</w:t>
            </w:r>
          </w:p>
        </w:tc>
        <w:tc>
          <w:tcPr>
            <w:tcW w:w="243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拆除部份</w:t>
            </w:r>
          </w:p>
        </w:tc>
        <w:tc>
          <w:tcPr>
            <w:tcW w:w="25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left"/>
              <w:rPr>
                <w:rFonts w:ascii="宋体" w:hAnsi="宋体" w:cs="宋体"/>
                <w:color w:val="000000"/>
                <w:sz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c>
          <w:tcPr>
            <w:tcW w:w="11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150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拆除部份</w:t>
            </w:r>
          </w:p>
        </w:tc>
        <w:tc>
          <w:tcPr>
            <w:tcW w:w="25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空气处理机组至学校指定位置；拆除玻镁风管及垃圾清理并处理，拆除风口，矿棉板龙骨根据安装风管需要拆除，地面保护家具迁移及恢复</w:t>
            </w:r>
          </w:p>
        </w:tc>
        <w:tc>
          <w:tcPr>
            <w:tcW w:w="1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11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二</w:t>
            </w:r>
          </w:p>
        </w:tc>
        <w:tc>
          <w:tcPr>
            <w:tcW w:w="243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安装部价</w:t>
            </w:r>
          </w:p>
        </w:tc>
        <w:tc>
          <w:tcPr>
            <w:tcW w:w="25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c>
          <w:tcPr>
            <w:tcW w:w="11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120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243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组合式空气处理机组</w:t>
            </w:r>
          </w:p>
        </w:tc>
        <w:tc>
          <w:tcPr>
            <w:tcW w:w="25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风量：6800m3/h；冷量：68KW；热量：74KW；机外余压：350Pa；其他；详见招标件、技术要求、图纸。</w:t>
            </w:r>
          </w:p>
        </w:tc>
        <w:tc>
          <w:tcPr>
            <w:tcW w:w="1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11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消声器1000*320*1200</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供应、安装满足招标要求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防火阀1000*320</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供应、安装3C认证</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调节阀800*200</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调节阀630*200</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调节阀500*200</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调节阀400*200</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方形散流器400*400</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侧送风口500*150</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回风带网600*600</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镀锌铁钢板风管0.5mm</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70.6</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镀锌铁钢板风管0.6mm</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48.9</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镀锌铁钢板风管0.75mm</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102</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玻璃棉保温30mm厚</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color w:val="000000"/>
                <w:kern w:val="0"/>
                <w:sz w:val="20"/>
                <w:lang w:bidi="ar"/>
              </w:rPr>
              <w:t>m3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8.86</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风管软接头</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0.3</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黄铜闸阀DN65</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霍尼韦尔电动阀DN65</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橡胶软接DN65</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镀锌钢管及管件DN65</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橡塑保温DN65*40厚</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供应及安装满足招标要求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120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吊顶恢复、吊顶风口开洞</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拆除的吊项恢复，生锈龙骨更换，坏板及发霉板更换，更换矿棉板需与原房间同品牌，同型号。</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247</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22</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机组检查接线</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含电源线、控制线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23</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防火封堵</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textAlignment w:val="center"/>
              <w:rPr>
                <w:rFonts w:ascii="宋体" w:hAnsi="宋体" w:cs="宋体"/>
                <w:color w:val="000000"/>
                <w:sz w:val="20"/>
              </w:rPr>
            </w:pPr>
            <w:r>
              <w:rPr>
                <w:rFonts w:ascii="宋体" w:hAnsi="宋体" w:cs="宋体" w:hint="eastAsia"/>
                <w:color w:val="000000"/>
                <w:kern w:val="0"/>
                <w:sz w:val="20"/>
                <w:lang w:bidi="ar"/>
              </w:rPr>
              <w:t>通风管道安装完毕防火泥</w:t>
            </w:r>
            <w:r>
              <w:rPr>
                <w:rFonts w:ascii="宋体" w:hAnsi="宋体" w:cs="宋体" w:hint="eastAsia"/>
                <w:color w:val="000000"/>
                <w:kern w:val="0"/>
                <w:sz w:val="20"/>
                <w:lang w:bidi="ar"/>
              </w:rPr>
              <w:lastRenderedPageBreak/>
              <w:t>封堵</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70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24</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空调冷冻水系统水处理</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水处理按照物业要求化学水处理。</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90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风、水系统调试</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水系统排空后，安装完毕后对整个系统补水，加保养剂、调试至整个系统正常使用。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三</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措施费</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153B6B">
            <w:pP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153B6B">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153B6B">
            <w:pPr>
              <w:jc w:val="center"/>
              <w:rPr>
                <w:rFonts w:ascii="宋体" w:hAnsi="宋体" w:cs="宋体"/>
                <w:color w:val="000000"/>
                <w:sz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100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措施费</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B6B" w:rsidRDefault="005E33EB">
            <w:pPr>
              <w:widowControl/>
              <w:jc w:val="left"/>
              <w:textAlignment w:val="center"/>
              <w:rPr>
                <w:rFonts w:ascii="宋体" w:hAnsi="宋体" w:cs="宋体"/>
                <w:color w:val="000000"/>
                <w:sz w:val="20"/>
              </w:rPr>
            </w:pPr>
            <w:r>
              <w:rPr>
                <w:rFonts w:ascii="宋体" w:hAnsi="宋体" w:cs="宋体" w:hint="eastAsia"/>
                <w:color w:val="000000"/>
                <w:kern w:val="0"/>
                <w:sz w:val="20"/>
                <w:lang w:bidi="ar"/>
              </w:rPr>
              <w:t>安全围挡措施、施工建筑垃圾清运、人员安全、成品保护，等本工程所发生的一切措施费用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r w:rsidR="00153B6B">
        <w:trPr>
          <w:trHeight w:val="360"/>
        </w:trPr>
        <w:tc>
          <w:tcPr>
            <w:tcW w:w="7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四</w:t>
            </w:r>
          </w:p>
        </w:tc>
        <w:tc>
          <w:tcPr>
            <w:tcW w:w="243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5E33EB">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25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left"/>
              <w:rPr>
                <w:rFonts w:ascii="宋体" w:hAnsi="宋体" w:cs="宋体"/>
                <w:color w:val="000000"/>
                <w:sz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c>
          <w:tcPr>
            <w:tcW w:w="11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3B6B" w:rsidRDefault="00153B6B">
            <w:pPr>
              <w:jc w:val="center"/>
              <w:rPr>
                <w:rFonts w:ascii="宋体" w:hAnsi="宋体" w:cs="宋体"/>
                <w:color w:val="000000"/>
                <w:sz w:val="20"/>
              </w:rPr>
            </w:pPr>
          </w:p>
        </w:tc>
      </w:tr>
    </w:tbl>
    <w:p w:rsidR="00153B6B" w:rsidRDefault="00153B6B">
      <w:pPr>
        <w:spacing w:line="360" w:lineRule="auto"/>
        <w:rPr>
          <w:b/>
          <w:szCs w:val="21"/>
        </w:rPr>
      </w:pPr>
    </w:p>
    <w:p w:rsidR="00153B6B" w:rsidRDefault="005E33EB">
      <w:pPr>
        <w:spacing w:line="360" w:lineRule="auto"/>
        <w:rPr>
          <w:szCs w:val="21"/>
        </w:rPr>
      </w:pPr>
      <w:r>
        <w:rPr>
          <w:rFonts w:hint="eastAsia"/>
          <w:b/>
          <w:szCs w:val="21"/>
        </w:rPr>
        <w:t>六、工期要求</w:t>
      </w:r>
      <w:r>
        <w:rPr>
          <w:rFonts w:hint="eastAsia"/>
          <w:szCs w:val="21"/>
        </w:rPr>
        <w:t>：</w:t>
      </w:r>
      <w:r>
        <w:rPr>
          <w:szCs w:val="21"/>
        </w:rPr>
        <w:t>45</w:t>
      </w:r>
      <w:r>
        <w:rPr>
          <w:rFonts w:hint="eastAsia"/>
          <w:szCs w:val="21"/>
        </w:rPr>
        <w:t>个日历天。</w:t>
      </w:r>
    </w:p>
    <w:p w:rsidR="00153B6B" w:rsidRDefault="005E33EB">
      <w:pPr>
        <w:spacing w:line="360" w:lineRule="auto"/>
        <w:rPr>
          <w:szCs w:val="21"/>
        </w:rPr>
      </w:pPr>
      <w:r>
        <w:rPr>
          <w:rFonts w:ascii="宋体" w:hAnsi="宋体" w:cs="宋体" w:hint="eastAsia"/>
          <w:szCs w:val="21"/>
        </w:rPr>
        <w:t>6.1</w:t>
      </w:r>
      <w:r>
        <w:rPr>
          <w:rFonts w:hint="eastAsia"/>
          <w:szCs w:val="21"/>
        </w:rPr>
        <w:t>根据图书馆实际运营、自习室安全管理，开馆期间馆内原则上不施工作业，需要安排施工由此发生的费用成交单位自行解决。</w:t>
      </w:r>
    </w:p>
    <w:p w:rsidR="00153B6B" w:rsidRDefault="005E33EB">
      <w:pPr>
        <w:spacing w:line="360" w:lineRule="auto"/>
        <w:rPr>
          <w:szCs w:val="21"/>
        </w:rPr>
      </w:pPr>
      <w:r>
        <w:rPr>
          <w:rFonts w:hint="eastAsia"/>
          <w:b/>
          <w:szCs w:val="21"/>
        </w:rPr>
        <w:t>七、质量要求</w:t>
      </w:r>
      <w:r>
        <w:rPr>
          <w:rFonts w:hint="eastAsia"/>
          <w:szCs w:val="21"/>
        </w:rPr>
        <w:t>：符合规范标准要求，一次验收合格率</w:t>
      </w:r>
      <w:r>
        <w:rPr>
          <w:szCs w:val="21"/>
        </w:rPr>
        <w:t>100%</w:t>
      </w:r>
      <w:r>
        <w:rPr>
          <w:rFonts w:hint="eastAsia"/>
          <w:szCs w:val="21"/>
        </w:rPr>
        <w:t>。</w:t>
      </w:r>
    </w:p>
    <w:p w:rsidR="00153B6B" w:rsidRDefault="005E33EB">
      <w:pPr>
        <w:spacing w:line="360" w:lineRule="auto"/>
        <w:rPr>
          <w:szCs w:val="21"/>
        </w:rPr>
      </w:pPr>
      <w:r>
        <w:rPr>
          <w:rFonts w:hint="eastAsia"/>
          <w:b/>
          <w:szCs w:val="21"/>
        </w:rPr>
        <w:t>八、质量保证期</w:t>
      </w:r>
      <w:r>
        <w:rPr>
          <w:rFonts w:hint="eastAsia"/>
          <w:szCs w:val="21"/>
        </w:rPr>
        <w:t>：三年。</w:t>
      </w:r>
    </w:p>
    <w:p w:rsidR="00153B6B" w:rsidRDefault="005E33EB">
      <w:pPr>
        <w:spacing w:line="360" w:lineRule="auto"/>
        <w:rPr>
          <w:szCs w:val="21"/>
        </w:rPr>
      </w:pPr>
      <w:r>
        <w:rPr>
          <w:rFonts w:hint="eastAsia"/>
          <w:b/>
          <w:szCs w:val="21"/>
        </w:rPr>
        <w:t>九、现场成品保护要求</w:t>
      </w:r>
      <w:r>
        <w:rPr>
          <w:rFonts w:hint="eastAsia"/>
          <w:szCs w:val="21"/>
        </w:rPr>
        <w:t>。</w:t>
      </w:r>
    </w:p>
    <w:p w:rsidR="00153B6B" w:rsidRDefault="005E33EB">
      <w:pPr>
        <w:spacing w:line="360" w:lineRule="auto"/>
        <w:rPr>
          <w:szCs w:val="21"/>
        </w:rPr>
      </w:pPr>
      <w:r>
        <w:rPr>
          <w:rFonts w:ascii="宋体" w:hAnsi="宋体" w:cs="宋体" w:hint="eastAsia"/>
          <w:szCs w:val="21"/>
        </w:rPr>
        <w:t>9.1</w:t>
      </w:r>
      <w:r>
        <w:rPr>
          <w:rFonts w:hint="eastAsia"/>
          <w:szCs w:val="21"/>
        </w:rPr>
        <w:t>由于本改造项目施工区域为图书馆室内。施工区域下部为书架处，施工单位需考虑施工现场条件，做好施工各项准备措施，保证现场施工安全。施工区域及通道需采取成品保护措施，对现有图书馆阅览室其他设施进行保护，制定相关方案，包括但不限于对现场原有设备、装饰面、书籍书架设施的成品保护，避免施工直接接触、施工产生灰尘、施工用水用电、施工动火等相关设备和书籍书架等设施造成影响和破坏，并承担施工所造成损坏赔偿的风险责任。</w:t>
      </w:r>
    </w:p>
    <w:p w:rsidR="00153B6B" w:rsidRDefault="005E33EB">
      <w:pPr>
        <w:spacing w:line="360" w:lineRule="auto"/>
        <w:rPr>
          <w:szCs w:val="21"/>
        </w:rPr>
      </w:pPr>
      <w:r>
        <w:rPr>
          <w:rFonts w:ascii="宋体" w:hAnsi="宋体" w:cs="宋体" w:hint="eastAsia"/>
          <w:szCs w:val="21"/>
        </w:rPr>
        <w:t>9.2施</w:t>
      </w:r>
      <w:r>
        <w:rPr>
          <w:rFonts w:hint="eastAsia"/>
          <w:szCs w:val="21"/>
        </w:rPr>
        <w:t>工过程中应保护原装修，若对原装修产生破坏的应根据业主要求原样恢复。</w:t>
      </w:r>
    </w:p>
    <w:p w:rsidR="00153B6B" w:rsidRDefault="005E33EB">
      <w:pPr>
        <w:spacing w:line="360" w:lineRule="auto"/>
        <w:rPr>
          <w:b/>
          <w:szCs w:val="21"/>
        </w:rPr>
      </w:pPr>
      <w:r>
        <w:rPr>
          <w:rFonts w:hint="eastAsia"/>
          <w:b/>
          <w:szCs w:val="21"/>
        </w:rPr>
        <w:t>十、安全、文明施工与环境保护</w:t>
      </w:r>
    </w:p>
    <w:p w:rsidR="00153B6B" w:rsidRDefault="005E33EB">
      <w:pPr>
        <w:spacing w:line="360" w:lineRule="auto"/>
        <w:rPr>
          <w:rFonts w:ascii="宋体" w:hAnsi="宋体" w:cs="宋体"/>
          <w:szCs w:val="21"/>
        </w:rPr>
      </w:pPr>
      <w:r>
        <w:rPr>
          <w:rFonts w:ascii="宋体" w:hAnsi="宋体" w:cs="宋体" w:hint="eastAsia"/>
          <w:szCs w:val="21"/>
        </w:rPr>
        <w:t>10.1成交人在施工过程中应遵守招标方规章制度及相关标准，服从馆方安全、物业管理及相关要求，做到安全和文明施工。</w:t>
      </w:r>
    </w:p>
    <w:p w:rsidR="00153B6B" w:rsidRDefault="005E33EB">
      <w:pPr>
        <w:spacing w:line="360" w:lineRule="auto"/>
        <w:rPr>
          <w:rFonts w:ascii="宋体" w:hAnsi="宋体" w:cs="宋体"/>
          <w:szCs w:val="21"/>
        </w:rPr>
      </w:pPr>
      <w:r>
        <w:rPr>
          <w:rFonts w:ascii="宋体" w:hAnsi="宋体" w:cs="宋体" w:hint="eastAsia"/>
          <w:szCs w:val="21"/>
        </w:rPr>
        <w:t>10.2包括但不限于环境保护（粉尘控制等）、成品保护（要求见第十一条）、文明施工、安全施工、临时设施。</w:t>
      </w:r>
    </w:p>
    <w:p w:rsidR="00153B6B" w:rsidRDefault="005E33EB">
      <w:pPr>
        <w:spacing w:line="360" w:lineRule="auto"/>
        <w:rPr>
          <w:rFonts w:ascii="宋体" w:hAnsi="宋体" w:cs="宋体"/>
          <w:szCs w:val="21"/>
        </w:rPr>
      </w:pPr>
      <w:r>
        <w:rPr>
          <w:rFonts w:ascii="宋体" w:hAnsi="宋体" w:cs="宋体" w:hint="eastAsia"/>
          <w:szCs w:val="21"/>
        </w:rPr>
        <w:t>10.3成交人应严格履行招标人关于现场临时设施及施工区域企业标识要求。</w:t>
      </w:r>
    </w:p>
    <w:p w:rsidR="00153B6B" w:rsidRDefault="005E33EB">
      <w:pPr>
        <w:spacing w:line="360" w:lineRule="auto"/>
        <w:rPr>
          <w:szCs w:val="21"/>
        </w:rPr>
      </w:pPr>
      <w:r>
        <w:rPr>
          <w:rFonts w:ascii="宋体" w:hAnsi="宋体" w:cs="宋体" w:hint="eastAsia"/>
          <w:szCs w:val="21"/>
        </w:rPr>
        <w:lastRenderedPageBreak/>
        <w:t>10.4各报</w:t>
      </w:r>
      <w:r>
        <w:rPr>
          <w:rFonts w:hint="eastAsia"/>
          <w:szCs w:val="21"/>
        </w:rPr>
        <w:t>价人应根据采购人对安全文明施工的要求，在磋商文件中单独编制文明施工措施并列支费用清单，该费用计入措施项目中报价。</w:t>
      </w:r>
    </w:p>
    <w:p w:rsidR="00153B6B" w:rsidRDefault="005E33EB">
      <w:pPr>
        <w:pStyle w:val="a3"/>
        <w:spacing w:before="0" w:beforeAutospacing="0" w:after="0" w:afterAutospacing="0" w:line="360" w:lineRule="auto"/>
        <w:rPr>
          <w:b/>
          <w:color w:val="auto"/>
          <w:sz w:val="21"/>
          <w:szCs w:val="21"/>
        </w:rPr>
      </w:pPr>
      <w:r>
        <w:rPr>
          <w:sz w:val="21"/>
          <w:szCs w:val="21"/>
        </w:rPr>
        <w:t>10.5</w:t>
      </w:r>
      <w:r>
        <w:rPr>
          <w:rFonts w:hint="eastAsia"/>
          <w:sz w:val="21"/>
          <w:szCs w:val="21"/>
        </w:rPr>
        <w:t>成交人必须严格执行国家与地方政府的安全、文明施工与环境保护政策、法规和法律。</w:t>
      </w:r>
      <w:r>
        <w:rPr>
          <w:rFonts w:hint="eastAsia"/>
          <w:b/>
          <w:color w:val="auto"/>
          <w:sz w:val="21"/>
          <w:szCs w:val="21"/>
        </w:rPr>
        <w:t xml:space="preserve"> </w:t>
      </w:r>
    </w:p>
    <w:p w:rsidR="00153B6B" w:rsidRDefault="005E33EB">
      <w:pPr>
        <w:pStyle w:val="a8"/>
        <w:snapToGrid w:val="0"/>
        <w:spacing w:before="0" w:beforeAutospacing="0" w:after="0" w:afterAutospacing="0" w:line="360" w:lineRule="auto"/>
        <w:rPr>
          <w:b/>
          <w:bCs/>
          <w:color w:val="auto"/>
          <w:kern w:val="2"/>
          <w:sz w:val="21"/>
          <w:szCs w:val="21"/>
        </w:rPr>
      </w:pPr>
      <w:r>
        <w:rPr>
          <w:rFonts w:hint="eastAsia"/>
          <w:b/>
          <w:bCs/>
          <w:color w:val="auto"/>
          <w:kern w:val="2"/>
          <w:sz w:val="21"/>
          <w:szCs w:val="21"/>
        </w:rPr>
        <w:t>十一、其他</w:t>
      </w:r>
    </w:p>
    <w:p w:rsidR="00153B6B" w:rsidRDefault="005E33EB">
      <w:pPr>
        <w:pStyle w:val="a8"/>
        <w:snapToGrid w:val="0"/>
        <w:spacing w:before="0" w:beforeAutospacing="0" w:after="0" w:afterAutospacing="0" w:line="360" w:lineRule="auto"/>
        <w:rPr>
          <w:color w:val="auto"/>
          <w:kern w:val="2"/>
          <w:sz w:val="21"/>
          <w:szCs w:val="21"/>
        </w:rPr>
      </w:pPr>
      <w:r>
        <w:rPr>
          <w:rFonts w:hint="eastAsia"/>
          <w:color w:val="auto"/>
          <w:kern w:val="2"/>
          <w:sz w:val="21"/>
          <w:szCs w:val="21"/>
        </w:rPr>
        <w:t>11.1报价供应商应充分了解本项目需求，提供完整的技术方案和合格的报价产品。</w:t>
      </w:r>
    </w:p>
    <w:p w:rsidR="00153B6B" w:rsidRDefault="005E33EB">
      <w:pPr>
        <w:pStyle w:val="a8"/>
        <w:snapToGrid w:val="0"/>
        <w:spacing w:before="0" w:beforeAutospacing="0" w:after="0" w:afterAutospacing="0" w:line="360" w:lineRule="auto"/>
        <w:rPr>
          <w:color w:val="auto"/>
          <w:kern w:val="2"/>
          <w:sz w:val="21"/>
          <w:szCs w:val="21"/>
        </w:rPr>
      </w:pPr>
      <w:r>
        <w:rPr>
          <w:rFonts w:hint="eastAsia"/>
          <w:color w:val="auto"/>
          <w:kern w:val="2"/>
          <w:sz w:val="21"/>
          <w:szCs w:val="21"/>
        </w:rPr>
        <w:t>11.2报价供应商在得到询价文件后可自行对现场和周围环境进行踏勘（不集中看现场），以获取有关编制响应文件所需的各种资料，如现有设备情况、材料加工、材料堆放及用水、电和道路运输等因素，都应在报价时一并考虑。一经成交，不得以不完全了解现场情况为借口，而提出延长合同期和提高合同价等要求。报价供应商应自行承担现场踏勘的责任和风险，踏勘现场的费用由报价供应商承担。</w:t>
      </w:r>
    </w:p>
    <w:p w:rsidR="00153B6B" w:rsidRDefault="005E33EB">
      <w:pPr>
        <w:pStyle w:val="a8"/>
        <w:snapToGrid w:val="0"/>
        <w:spacing w:before="0" w:beforeAutospacing="0" w:after="0" w:afterAutospacing="0" w:line="360" w:lineRule="auto"/>
        <w:rPr>
          <w:b/>
          <w:color w:val="auto"/>
          <w:sz w:val="21"/>
          <w:szCs w:val="21"/>
        </w:rPr>
      </w:pPr>
      <w:r>
        <w:rPr>
          <w:rFonts w:hint="eastAsia"/>
          <w:color w:val="auto"/>
          <w:kern w:val="2"/>
          <w:sz w:val="21"/>
          <w:szCs w:val="21"/>
        </w:rPr>
        <w:t>11.3成交人在签订合同时，不得提出附加条件和不合理要求，否则将取消其成交资格。</w:t>
      </w:r>
    </w:p>
    <w:p w:rsidR="00153B6B" w:rsidRDefault="005E33EB">
      <w:pPr>
        <w:pStyle w:val="a8"/>
        <w:snapToGrid w:val="0"/>
        <w:spacing w:before="0" w:beforeAutospacing="0" w:after="0" w:afterAutospacing="0" w:line="360" w:lineRule="auto"/>
        <w:rPr>
          <w:color w:val="auto"/>
          <w:kern w:val="2"/>
          <w:sz w:val="21"/>
          <w:szCs w:val="21"/>
        </w:rPr>
      </w:pPr>
      <w:r>
        <w:rPr>
          <w:rFonts w:hint="eastAsia"/>
          <w:color w:val="auto"/>
          <w:kern w:val="2"/>
          <w:sz w:val="21"/>
          <w:szCs w:val="21"/>
        </w:rPr>
        <w:t>11.4本技术需求中所涉及的品牌、型号为参考品牌、型号，报价供应商在实际报价时不限于参考品牌、型号，但报价产品的技术指标及性能不应低于产品参考品牌、型号中相应的要求。</w:t>
      </w:r>
    </w:p>
    <w:p w:rsidR="00153B6B" w:rsidRDefault="005E33EB">
      <w:pPr>
        <w:pStyle w:val="a8"/>
        <w:snapToGrid w:val="0"/>
        <w:spacing w:before="0" w:beforeAutospacing="0" w:after="0" w:afterAutospacing="0" w:line="360" w:lineRule="auto"/>
        <w:rPr>
          <w:color w:val="auto"/>
          <w:kern w:val="2"/>
          <w:sz w:val="21"/>
          <w:szCs w:val="21"/>
        </w:rPr>
      </w:pPr>
      <w:r>
        <w:rPr>
          <w:rFonts w:hint="eastAsia"/>
          <w:color w:val="auto"/>
          <w:kern w:val="2"/>
          <w:sz w:val="21"/>
          <w:szCs w:val="21"/>
        </w:rPr>
        <w:t>11.5采购人将自供应商履行完合同义务之日起十个工作日内组织验收，验收要求、验收标准及方法如下：工程竣工后，成交人应及时通知采购人验收，由采购人确定组织验收人员，工程竣工以验收通过之日为准，若采购人未能按照约定日期进行验收，双方应另行协商验收时间，成交人不得自行验收。</w:t>
      </w:r>
    </w:p>
    <w:p w:rsidR="00153B6B" w:rsidRDefault="005E33EB">
      <w:pPr>
        <w:pStyle w:val="a8"/>
        <w:snapToGrid w:val="0"/>
        <w:spacing w:before="0" w:beforeAutospacing="0" w:after="0" w:afterAutospacing="0" w:line="360" w:lineRule="auto"/>
        <w:rPr>
          <w:color w:val="auto"/>
          <w:kern w:val="2"/>
          <w:sz w:val="21"/>
          <w:szCs w:val="21"/>
        </w:rPr>
      </w:pPr>
      <w:r>
        <w:rPr>
          <w:rFonts w:hint="eastAsia"/>
          <w:color w:val="auto"/>
          <w:kern w:val="2"/>
          <w:sz w:val="21"/>
          <w:szCs w:val="21"/>
        </w:rPr>
        <w:t>11.6工程量认定方法：工程量结算根据现场实际需要维修的工作内容经项目负责人及工程监理单位确认，工程量由后勤中心或审计处根据竣工图、竣工示意图、结合现场实际情况，按实计算，以现场测量为准。</w:t>
      </w:r>
    </w:p>
    <w:p w:rsidR="00153B6B" w:rsidRDefault="005E33EB">
      <w:pPr>
        <w:pStyle w:val="a8"/>
        <w:snapToGrid w:val="0"/>
        <w:spacing w:before="0" w:beforeAutospacing="0" w:after="0" w:afterAutospacing="0" w:line="360" w:lineRule="auto"/>
        <w:rPr>
          <w:b/>
          <w:bCs/>
          <w:color w:val="auto"/>
          <w:kern w:val="2"/>
          <w:sz w:val="21"/>
          <w:szCs w:val="21"/>
        </w:rPr>
      </w:pPr>
      <w:r>
        <w:rPr>
          <w:rFonts w:hint="eastAsia"/>
          <w:b/>
          <w:bCs/>
          <w:color w:val="auto"/>
          <w:kern w:val="2"/>
          <w:sz w:val="21"/>
          <w:szCs w:val="21"/>
        </w:rPr>
        <w:t>十二、特别说明</w:t>
      </w:r>
    </w:p>
    <w:p w:rsidR="00153B6B" w:rsidRDefault="005E33EB">
      <w:pPr>
        <w:widowControl/>
        <w:spacing w:line="360" w:lineRule="auto"/>
        <w:rPr>
          <w:rFonts w:ascii="宋体" w:hAnsi="宋体"/>
          <w:b/>
        </w:rPr>
      </w:pPr>
      <w:r>
        <w:rPr>
          <w:rFonts w:ascii="宋体" w:hAnsi="宋体" w:hint="eastAsia"/>
          <w:b/>
        </w:rPr>
        <w:t>因为疫情的原因，本项目作如下特别要求：</w:t>
      </w:r>
    </w:p>
    <w:p w:rsidR="00153B6B" w:rsidRDefault="005E33EB">
      <w:pPr>
        <w:widowControl/>
        <w:spacing w:line="360" w:lineRule="auto"/>
        <w:rPr>
          <w:rFonts w:ascii="宋体" w:hAnsi="宋体"/>
          <w:b/>
        </w:rPr>
      </w:pPr>
      <w:r>
        <w:rPr>
          <w:rFonts w:ascii="宋体" w:hAnsi="宋体"/>
          <w:b/>
        </w:rPr>
        <w:t>1.</w:t>
      </w:r>
      <w:r>
        <w:rPr>
          <w:rFonts w:ascii="宋体" w:hAnsi="宋体" w:hint="eastAsia"/>
          <w:b/>
        </w:rPr>
        <w:t>项目中应考虑疫情防控专项措施费，包括并不仅限于核酸检测、防疫物资、隔离误工等费用，报价中一并考虑；</w:t>
      </w:r>
    </w:p>
    <w:p w:rsidR="00153B6B" w:rsidRDefault="005E33EB">
      <w:pPr>
        <w:widowControl/>
        <w:spacing w:line="360" w:lineRule="auto"/>
        <w:rPr>
          <w:rFonts w:ascii="宋体" w:hAnsi="宋体"/>
          <w:b/>
        </w:rPr>
      </w:pPr>
      <w:r>
        <w:rPr>
          <w:rFonts w:ascii="宋体" w:hAnsi="宋体"/>
          <w:b/>
        </w:rPr>
        <w:t>2.</w:t>
      </w:r>
      <w:r>
        <w:rPr>
          <w:rFonts w:ascii="宋体" w:hAnsi="宋体" w:hint="eastAsia"/>
          <w:b/>
        </w:rPr>
        <w:t>施工人员进校后学校提供住宿房间（场所），原则上项目完工前不离校，生活用品由各施工单位自理，住校施工期间应遵守学校疫情防控各项规定；</w:t>
      </w:r>
    </w:p>
    <w:p w:rsidR="00153B6B" w:rsidRDefault="005E33EB">
      <w:pPr>
        <w:widowControl/>
        <w:spacing w:line="360" w:lineRule="auto"/>
        <w:rPr>
          <w:rFonts w:ascii="宋体" w:hAnsi="宋体"/>
          <w:b/>
        </w:rPr>
      </w:pPr>
      <w:r>
        <w:rPr>
          <w:rFonts w:ascii="宋体" w:hAnsi="宋体"/>
          <w:b/>
        </w:rPr>
        <w:t>3.</w:t>
      </w:r>
      <w:r>
        <w:rPr>
          <w:rFonts w:ascii="宋体" w:hAnsi="宋体" w:hint="eastAsia"/>
          <w:b/>
        </w:rPr>
        <w:t>项目发生的水电费按合同金额的0.5%收取；住宿物业服务费和生活垃圾清运服务费等按合同金额的0.5%收取，与物业公司直接结算服务费用；</w:t>
      </w:r>
    </w:p>
    <w:p w:rsidR="00153B6B" w:rsidRDefault="005E33EB">
      <w:pPr>
        <w:widowControl/>
        <w:spacing w:line="360" w:lineRule="auto"/>
        <w:rPr>
          <w:rFonts w:ascii="宋体" w:hAnsi="宋体"/>
          <w:b/>
        </w:rPr>
      </w:pPr>
      <w:r>
        <w:rPr>
          <w:rFonts w:ascii="宋体" w:hAnsi="宋体"/>
          <w:b/>
        </w:rPr>
        <w:t>4.</w:t>
      </w:r>
      <w:r>
        <w:rPr>
          <w:rFonts w:ascii="宋体" w:hAnsi="宋体" w:hint="eastAsia"/>
          <w:b/>
        </w:rPr>
        <w:t>住宿期间若损坏房间的物品，根据物品的价值进行赔偿。</w:t>
      </w:r>
    </w:p>
    <w:p w:rsidR="00153B6B" w:rsidRDefault="00153B6B">
      <w:pPr>
        <w:spacing w:line="360" w:lineRule="auto"/>
        <w:rPr>
          <w:szCs w:val="21"/>
        </w:rPr>
      </w:pPr>
    </w:p>
    <w:sectPr w:rsidR="00153B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ABA" w:rsidRDefault="00352ABA">
      <w:r>
        <w:separator/>
      </w:r>
    </w:p>
  </w:endnote>
  <w:endnote w:type="continuationSeparator" w:id="0">
    <w:p w:rsidR="00352ABA" w:rsidRDefault="0035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variable"/>
    <w:sig w:usb0="00000287" w:usb1="080F0000" w:usb2="00000010" w:usb3="00000000" w:csb0="000400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6B" w:rsidRDefault="005E33EB">
    <w:pPr>
      <w:pStyle w:val="a4"/>
      <w:framePr w:wrap="around" w:vAnchor="text" w:hAnchor="margin" w:xAlign="center" w:y="1"/>
      <w:rPr>
        <w:rStyle w:val="a9"/>
      </w:rPr>
    </w:pPr>
    <w:r>
      <w:fldChar w:fldCharType="begin"/>
    </w:r>
    <w:r>
      <w:rPr>
        <w:rStyle w:val="a9"/>
      </w:rPr>
      <w:instrText xml:space="preserve">PAGE  </w:instrText>
    </w:r>
    <w:r>
      <w:fldChar w:fldCharType="end"/>
    </w:r>
  </w:p>
  <w:p w:rsidR="00153B6B" w:rsidRDefault="00153B6B">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6B" w:rsidRDefault="005E33EB">
    <w:pPr>
      <w:pStyle w:val="a4"/>
      <w:ind w:right="360"/>
      <w:jc w:val="center"/>
    </w:pPr>
    <w:r>
      <w:rPr>
        <w:rFonts w:hint="eastAsia"/>
        <w:szCs w:val="21"/>
      </w:rPr>
      <w:t>第</w:t>
    </w:r>
    <w:r>
      <w:rPr>
        <w:rFonts w:hint="eastAsia"/>
        <w:szCs w:val="21"/>
      </w:rPr>
      <w:t xml:space="preserve"> </w:t>
    </w:r>
    <w:r>
      <w:rPr>
        <w:szCs w:val="21"/>
      </w:rPr>
      <w:fldChar w:fldCharType="begin"/>
    </w:r>
    <w:r>
      <w:rPr>
        <w:szCs w:val="21"/>
      </w:rPr>
      <w:instrText xml:space="preserve"> PAGE </w:instrText>
    </w:r>
    <w:r>
      <w:rPr>
        <w:szCs w:val="21"/>
      </w:rPr>
      <w:fldChar w:fldCharType="separate"/>
    </w:r>
    <w:r w:rsidR="00375EDB">
      <w:rPr>
        <w:noProof/>
        <w:szCs w:val="21"/>
      </w:rPr>
      <w:t>2</w:t>
    </w:r>
    <w:r>
      <w:rPr>
        <w:szCs w:val="21"/>
      </w:rPr>
      <w:fldChar w:fldCharType="end"/>
    </w:r>
    <w:r>
      <w:rPr>
        <w:rFonts w:hint="eastAsia"/>
        <w:szCs w:val="21"/>
      </w:rPr>
      <w:t xml:space="preserve"> </w:t>
    </w:r>
    <w:r>
      <w:rPr>
        <w:rFonts w:hint="eastAsia"/>
        <w:szCs w:val="21"/>
      </w:rPr>
      <w:t>页</w:t>
    </w:r>
    <w:r>
      <w:rPr>
        <w:rFonts w:hint="eastAsia"/>
        <w:szCs w:val="21"/>
      </w:rPr>
      <w:t xml:space="preserve"> </w:t>
    </w:r>
    <w:r>
      <w:rPr>
        <w:rFonts w:hint="eastAsia"/>
        <w:szCs w:val="21"/>
      </w:rPr>
      <w:t>共</w:t>
    </w:r>
    <w:r>
      <w:rPr>
        <w:rFonts w:hint="eastAsia"/>
        <w:szCs w:val="21"/>
      </w:rPr>
      <w:t xml:space="preserve"> </w:t>
    </w:r>
    <w:r>
      <w:rPr>
        <w:szCs w:val="21"/>
      </w:rPr>
      <w:fldChar w:fldCharType="begin"/>
    </w:r>
    <w:r>
      <w:rPr>
        <w:szCs w:val="21"/>
      </w:rPr>
      <w:instrText xml:space="preserve"> NUMPAGES </w:instrText>
    </w:r>
    <w:r>
      <w:rPr>
        <w:szCs w:val="21"/>
      </w:rPr>
      <w:fldChar w:fldCharType="separate"/>
    </w:r>
    <w:r w:rsidR="00375EDB">
      <w:rPr>
        <w:noProof/>
        <w:szCs w:val="21"/>
      </w:rPr>
      <w:t>20</w:t>
    </w:r>
    <w:r>
      <w:rPr>
        <w:szCs w:val="21"/>
      </w:rPr>
      <w:fldChar w:fldCharType="end"/>
    </w:r>
    <w:r>
      <w:rPr>
        <w:rFonts w:hint="eastAsia"/>
        <w:szCs w:val="21"/>
      </w:rPr>
      <w:t xml:space="preserve"> </w:t>
    </w:r>
    <w:r>
      <w:rPr>
        <w:rFonts w:hint="eastAsia"/>
        <w:szCs w:val="21"/>
      </w:rPr>
      <w:t>页</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6B" w:rsidRDefault="005E33EB">
    <w:pPr>
      <w:pStyle w:val="a4"/>
      <w:jc w:val="center"/>
    </w:pPr>
    <w:r>
      <w:rPr>
        <w:rFonts w:hint="eastAsia"/>
        <w:szCs w:val="21"/>
      </w:rPr>
      <w:t>第</w:t>
    </w:r>
    <w:r>
      <w:rPr>
        <w:rFonts w:hint="eastAsia"/>
        <w:szCs w:val="21"/>
      </w:rPr>
      <w:t xml:space="preserve"> </w:t>
    </w:r>
    <w:r>
      <w:rPr>
        <w:szCs w:val="21"/>
      </w:rPr>
      <w:fldChar w:fldCharType="begin"/>
    </w:r>
    <w:r>
      <w:rPr>
        <w:szCs w:val="21"/>
      </w:rPr>
      <w:instrText xml:space="preserve"> PAGE </w:instrText>
    </w:r>
    <w:r>
      <w:rPr>
        <w:szCs w:val="21"/>
      </w:rPr>
      <w:fldChar w:fldCharType="separate"/>
    </w:r>
    <w:r w:rsidR="00375EDB">
      <w:rPr>
        <w:noProof/>
        <w:szCs w:val="21"/>
      </w:rPr>
      <w:t>- 1 -</w:t>
    </w:r>
    <w:r>
      <w:rPr>
        <w:szCs w:val="21"/>
      </w:rPr>
      <w:fldChar w:fldCharType="end"/>
    </w:r>
    <w:r>
      <w:rPr>
        <w:rFonts w:hint="eastAsia"/>
        <w:szCs w:val="21"/>
      </w:rPr>
      <w:t xml:space="preserve"> </w:t>
    </w:r>
    <w:r>
      <w:rPr>
        <w:rFonts w:hint="eastAsia"/>
        <w:szCs w:val="21"/>
      </w:rPr>
      <w:t>页</w:t>
    </w:r>
    <w:r>
      <w:rPr>
        <w:rFonts w:hint="eastAsia"/>
        <w:szCs w:val="21"/>
      </w:rPr>
      <w:t xml:space="preserve"> </w:t>
    </w:r>
    <w:r>
      <w:rPr>
        <w:rFonts w:hint="eastAsia"/>
        <w:szCs w:val="21"/>
      </w:rPr>
      <w:t>共</w:t>
    </w:r>
    <w:r>
      <w:rPr>
        <w:rFonts w:hint="eastAsia"/>
        <w:szCs w:val="21"/>
      </w:rPr>
      <w:t xml:space="preserve"> </w:t>
    </w:r>
    <w:r>
      <w:rPr>
        <w:szCs w:val="21"/>
      </w:rPr>
      <w:fldChar w:fldCharType="begin"/>
    </w:r>
    <w:r>
      <w:rPr>
        <w:szCs w:val="21"/>
      </w:rPr>
      <w:instrText xml:space="preserve"> NUMPAGES </w:instrText>
    </w:r>
    <w:r>
      <w:rPr>
        <w:szCs w:val="21"/>
      </w:rPr>
      <w:fldChar w:fldCharType="separate"/>
    </w:r>
    <w:r w:rsidR="00375EDB">
      <w:rPr>
        <w:noProof/>
        <w:szCs w:val="21"/>
      </w:rPr>
      <w:t>20</w:t>
    </w:r>
    <w:r>
      <w:rPr>
        <w:szCs w:val="21"/>
      </w:rPr>
      <w:fldChar w:fldCharType="end"/>
    </w:r>
    <w:r>
      <w:rPr>
        <w:rFonts w:hint="eastAsia"/>
        <w:szCs w:val="21"/>
      </w:rPr>
      <w:t xml:space="preserve"> </w:t>
    </w:r>
    <w:r>
      <w:rPr>
        <w:rFonts w:hint="eastAsia"/>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ABA" w:rsidRDefault="00352ABA">
      <w:r>
        <w:separator/>
      </w:r>
    </w:p>
  </w:footnote>
  <w:footnote w:type="continuationSeparator" w:id="0">
    <w:p w:rsidR="00352ABA" w:rsidRDefault="00352A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6B" w:rsidRDefault="00153B6B">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6B" w:rsidRDefault="005E33EB">
    <w:pPr>
      <w:pStyle w:val="a6"/>
      <w:jc w:val="right"/>
    </w:pPr>
    <w:r>
      <w:rPr>
        <w:rFonts w:ascii="宋体" w:hAnsi="宋体" w:hint="eastAsia"/>
      </w:rPr>
      <w:t>上海海事大学高压电气设备预防性试验询价文件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6B" w:rsidRDefault="00153B6B">
    <w:pPr>
      <w:pStyle w:val="a6"/>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6B" w:rsidRDefault="00153B6B">
    <w:pPr>
      <w:pBdr>
        <w:bottom w:val="double" w:sz="6" w:space="2" w:color="auto"/>
      </w:pBdr>
      <w:adjustRightInd w:val="0"/>
      <w:spacing w:line="240" w:lineRule="atLeast"/>
      <w:jc w:val="center"/>
      <w:textAlignment w:val="baseline"/>
      <w:rPr>
        <w:b/>
        <w:kern w:val="0"/>
        <w:szCs w:val="18"/>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6B" w:rsidRDefault="00153B6B">
    <w:pPr>
      <w:pBdr>
        <w:bottom w:val="double" w:sz="6" w:space="2" w:color="auto"/>
      </w:pBdr>
      <w:adjustRightInd w:val="0"/>
      <w:spacing w:line="240" w:lineRule="atLeast"/>
      <w:jc w:val="center"/>
      <w:textAlignment w:val="baseline"/>
      <w:rPr>
        <w:b/>
        <w:kern w:val="0"/>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7D0"/>
    <w:multiLevelType w:val="multilevel"/>
    <w:tmpl w:val="28E467D0"/>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54D77"/>
    <w:rsid w:val="000B63AE"/>
    <w:rsid w:val="0013275A"/>
    <w:rsid w:val="00153B6B"/>
    <w:rsid w:val="001B4A13"/>
    <w:rsid w:val="001D2EFE"/>
    <w:rsid w:val="00352ABA"/>
    <w:rsid w:val="00375EDB"/>
    <w:rsid w:val="004645F7"/>
    <w:rsid w:val="00494201"/>
    <w:rsid w:val="005E33EB"/>
    <w:rsid w:val="006A5CEF"/>
    <w:rsid w:val="006B1461"/>
    <w:rsid w:val="007C19FF"/>
    <w:rsid w:val="00A3070B"/>
    <w:rsid w:val="00B126D4"/>
    <w:rsid w:val="00C7550A"/>
    <w:rsid w:val="083C0CBD"/>
    <w:rsid w:val="0E4C6CCD"/>
    <w:rsid w:val="126B4583"/>
    <w:rsid w:val="16FA1588"/>
    <w:rsid w:val="1BEA33F9"/>
    <w:rsid w:val="1CB810F6"/>
    <w:rsid w:val="2734486C"/>
    <w:rsid w:val="2C8C47EB"/>
    <w:rsid w:val="2F954D77"/>
    <w:rsid w:val="33400E75"/>
    <w:rsid w:val="3AD11233"/>
    <w:rsid w:val="3E447FEB"/>
    <w:rsid w:val="45555CC4"/>
    <w:rsid w:val="49A80D65"/>
    <w:rsid w:val="54401C0B"/>
    <w:rsid w:val="552D3719"/>
    <w:rsid w:val="5643190F"/>
    <w:rsid w:val="61293551"/>
    <w:rsid w:val="632E512A"/>
    <w:rsid w:val="653A32CE"/>
    <w:rsid w:val="672E2604"/>
    <w:rsid w:val="689F58FF"/>
    <w:rsid w:val="6BC36E16"/>
    <w:rsid w:val="6C703E8C"/>
    <w:rsid w:val="6CB95892"/>
    <w:rsid w:val="6EDF0E4B"/>
    <w:rsid w:val="70D009F7"/>
    <w:rsid w:val="73ED7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2E5C5"/>
  <w15:docId w15:val="{DADEE8DF-FE2F-4413-97D7-30169D05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spacing w:before="100" w:beforeAutospacing="1" w:after="100" w:afterAutospacing="1"/>
      <w:jc w:val="left"/>
    </w:pPr>
    <w:rPr>
      <w:rFonts w:ascii="宋体" w:hAnsi="宋体"/>
      <w:color w:val="000000"/>
      <w:kern w:val="0"/>
      <w:sz w:val="24"/>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olor w:val="000000"/>
      <w:kern w:val="0"/>
      <w:sz w:val="24"/>
    </w:rPr>
  </w:style>
  <w:style w:type="character" w:styleId="a9">
    <w:name w:val="page number"/>
    <w:basedOn w:val="a0"/>
  </w:style>
  <w:style w:type="paragraph" w:styleId="aa">
    <w:name w:val="List Paragraph"/>
    <w:basedOn w:val="a"/>
    <w:uiPriority w:val="34"/>
    <w:qFormat/>
    <w:pPr>
      <w:ind w:firstLineChars="200" w:firstLine="420"/>
    </w:pPr>
    <w:rPr>
      <w:szCs w:val="24"/>
      <w:lang w:val="zh-CN"/>
    </w:rPr>
  </w:style>
  <w:style w:type="character" w:customStyle="1" w:styleId="font101">
    <w:name w:val="font101"/>
    <w:qFormat/>
    <w:rPr>
      <w:rFonts w:ascii="宋体" w:eastAsia="宋体" w:hAnsi="宋体" w:cs="宋体" w:hint="eastAsia"/>
      <w:color w:val="000000"/>
      <w:sz w:val="18"/>
      <w:szCs w:val="18"/>
      <w:u w:val="none"/>
    </w:rPr>
  </w:style>
  <w:style w:type="character" w:customStyle="1" w:styleId="a7">
    <w:name w:val="页眉 字符"/>
    <w:basedOn w:val="a0"/>
    <w:link w:val="a6"/>
    <w:rPr>
      <w:kern w:val="2"/>
      <w:sz w:val="18"/>
      <w:szCs w:val="18"/>
    </w:rPr>
  </w:style>
  <w:style w:type="character" w:customStyle="1" w:styleId="a5">
    <w:name w:val="页脚 字符"/>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20</Pages>
  <Words>2122</Words>
  <Characters>12100</Characters>
  <Application>Microsoft Office Word</Application>
  <DocSecurity>0</DocSecurity>
  <Lines>100</Lines>
  <Paragraphs>28</Paragraphs>
  <ScaleCrop>false</ScaleCrop>
  <Company>Microsoft</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邓志军</dc:creator>
  <cp:lastModifiedBy>HP</cp:lastModifiedBy>
  <cp:revision>28</cp:revision>
  <cp:lastPrinted>2022-04-13T06:20:00Z</cp:lastPrinted>
  <dcterms:created xsi:type="dcterms:W3CDTF">2020-02-21T04:35:00Z</dcterms:created>
  <dcterms:modified xsi:type="dcterms:W3CDTF">2022-07-05T08:59:00Z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50BA99D41F354022B807BE66B4F53B1C</vt:lpwstr>
  </property>
</Properties>
</file>