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80" w:lineRule="auto"/>
        <w:jc w:val="center"/>
        <w:rPr>
          <w:rStyle w:val="10"/>
          <w:rFonts w:ascii="微软雅黑" w:hAnsi="微软雅黑" w:eastAsia="微软雅黑"/>
          <w:b/>
          <w:color w:val="auto"/>
          <w:sz w:val="36"/>
          <w:szCs w:val="36"/>
        </w:rPr>
      </w:pPr>
      <w:r>
        <w:rPr>
          <w:rStyle w:val="10"/>
          <w:rFonts w:ascii="微软雅黑" w:hAnsi="微软雅黑" w:eastAsia="微软雅黑"/>
          <w:b/>
          <w:color w:val="auto"/>
          <w:sz w:val="36"/>
          <w:szCs w:val="36"/>
        </w:rPr>
        <w:t>全站仪—技术要求</w:t>
      </w:r>
    </w:p>
    <w:p>
      <w:pPr>
        <w:rPr>
          <w:rStyle w:val="10"/>
          <w:rFonts w:ascii="等线" w:hAnsi="等线" w:eastAsia="等线"/>
          <w:b/>
          <w:bCs/>
          <w:color w:val="auto"/>
          <w:kern w:val="44"/>
          <w:sz w:val="30"/>
          <w:szCs w:val="30"/>
        </w:rPr>
      </w:pPr>
      <w:r>
        <w:rPr>
          <w:rStyle w:val="10"/>
          <w:rFonts w:hint="eastAsia" w:ascii="等线" w:hAnsi="等线" w:eastAsia="等线"/>
          <w:b/>
          <w:bCs/>
          <w:color w:val="auto"/>
          <w:kern w:val="44"/>
          <w:sz w:val="30"/>
          <w:szCs w:val="30"/>
        </w:rPr>
        <w:t>1、</w:t>
      </w:r>
      <w:r>
        <w:rPr>
          <w:rStyle w:val="10"/>
          <w:rFonts w:ascii="等线" w:hAnsi="等线" w:eastAsia="等线"/>
          <w:b/>
          <w:bCs/>
          <w:color w:val="auto"/>
          <w:kern w:val="44"/>
          <w:sz w:val="30"/>
          <w:szCs w:val="30"/>
        </w:rPr>
        <w:t>项目概述</w:t>
      </w:r>
      <w:bookmarkStart w:id="0" w:name="_GoBack"/>
      <w:bookmarkEnd w:id="0"/>
    </w:p>
    <w:p>
      <w:pPr>
        <w:ind w:firstLine="630" w:firstLineChars="300"/>
        <w:rPr>
          <w:rStyle w:val="10"/>
          <w:rFonts w:ascii="等线" w:hAnsi="等线" w:eastAsia="等线"/>
          <w:color w:val="auto"/>
          <w:kern w:val="0"/>
          <w:szCs w:val="21"/>
        </w:rPr>
      </w:pPr>
      <w:r>
        <w:rPr>
          <w:rStyle w:val="10"/>
          <w:rFonts w:hint="eastAsia" w:ascii="等线" w:hAnsi="等线" w:eastAsia="等线"/>
          <w:color w:val="auto"/>
          <w:kern w:val="0"/>
          <w:szCs w:val="21"/>
        </w:rPr>
        <w:t>设备名称：全站仪，数量：1套。</w:t>
      </w:r>
    </w:p>
    <w:p>
      <w:pPr>
        <w:rPr>
          <w:rStyle w:val="10"/>
          <w:rFonts w:ascii="等线" w:hAnsi="等线" w:eastAsia="等线"/>
          <w:b/>
          <w:bCs/>
          <w:color w:val="auto"/>
          <w:kern w:val="44"/>
          <w:sz w:val="30"/>
          <w:szCs w:val="30"/>
        </w:rPr>
      </w:pPr>
      <w:r>
        <w:rPr>
          <w:rStyle w:val="10"/>
          <w:rFonts w:hint="eastAsia" w:ascii="等线" w:hAnsi="等线" w:eastAsia="等线"/>
          <w:b/>
          <w:bCs/>
          <w:color w:val="auto"/>
          <w:kern w:val="44"/>
          <w:sz w:val="30"/>
          <w:szCs w:val="30"/>
        </w:rPr>
        <w:t>2、</w:t>
      </w:r>
      <w:r>
        <w:rPr>
          <w:rStyle w:val="10"/>
          <w:rFonts w:ascii="等线" w:hAnsi="等线" w:eastAsia="等线"/>
          <w:b/>
          <w:bCs/>
          <w:color w:val="auto"/>
          <w:kern w:val="44"/>
          <w:sz w:val="30"/>
          <w:szCs w:val="30"/>
        </w:rPr>
        <w:t>整体要求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jc w:val="left"/>
        <w:rPr>
          <w:rStyle w:val="10"/>
          <w:color w:val="auto"/>
          <w:szCs w:val="21"/>
        </w:rPr>
      </w:pPr>
      <w:r>
        <w:rPr>
          <w:rStyle w:val="10"/>
          <w:color w:val="auto"/>
          <w:szCs w:val="21"/>
        </w:rPr>
        <w:t>本</w:t>
      </w:r>
      <w:r>
        <w:rPr>
          <w:rStyle w:val="10"/>
          <w:rFonts w:hint="eastAsia"/>
          <w:color w:val="auto"/>
          <w:szCs w:val="21"/>
        </w:rPr>
        <w:t>设备</w:t>
      </w:r>
      <w:r>
        <w:rPr>
          <w:rStyle w:val="10"/>
          <w:color w:val="auto"/>
          <w:szCs w:val="21"/>
        </w:rPr>
        <w:t>质保期不少于壹年。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jc w:val="left"/>
        <w:rPr>
          <w:rStyle w:val="10"/>
          <w:color w:val="auto"/>
          <w:kern w:val="0"/>
          <w:szCs w:val="21"/>
        </w:rPr>
      </w:pPr>
      <w:r>
        <w:rPr>
          <w:rStyle w:val="10"/>
          <w:color w:val="auto"/>
          <w:kern w:val="0"/>
          <w:szCs w:val="21"/>
        </w:rPr>
        <w:t>投标方须针对招标技术参数给出偏离表，提供相应截图和必要说明，否则该参数被视为非实质性响应，扣分处理</w:t>
      </w:r>
      <w:r>
        <w:rPr>
          <w:rStyle w:val="10"/>
          <w:rFonts w:hint="eastAsia"/>
          <w:color w:val="auto"/>
          <w:kern w:val="0"/>
          <w:szCs w:val="21"/>
        </w:rPr>
        <w:t>，技术参数表中打星号的技术参数必须满足要求。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jc w:val="left"/>
        <w:rPr>
          <w:rStyle w:val="10"/>
          <w:color w:val="auto"/>
          <w:szCs w:val="21"/>
        </w:rPr>
      </w:pPr>
      <w:r>
        <w:rPr>
          <w:rStyle w:val="10"/>
          <w:color w:val="auto"/>
          <w:szCs w:val="21"/>
        </w:rPr>
        <w:t>所投全站仪不是投标人自己生产的，需提供产品制造厂商针对本项目的授权书和售后服务承诺函，</w:t>
      </w:r>
      <w:r>
        <w:rPr>
          <w:rStyle w:val="10"/>
          <w:color w:val="auto"/>
          <w:szCs w:val="21"/>
        </w:rPr>
        <w:t>如果不出具针对本产品的授权函视为无效标书</w:t>
      </w:r>
      <w:r>
        <w:rPr>
          <w:rStyle w:val="10"/>
          <w:color w:val="auto"/>
          <w:szCs w:val="21"/>
        </w:rPr>
        <w:t>。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jc w:val="left"/>
        <w:rPr>
          <w:rStyle w:val="10"/>
          <w:color w:val="auto"/>
          <w:szCs w:val="21"/>
        </w:rPr>
      </w:pPr>
      <w:r>
        <w:rPr>
          <w:rStyle w:val="10"/>
          <w:rFonts w:hint="eastAsia"/>
          <w:color w:val="auto"/>
          <w:szCs w:val="21"/>
        </w:rPr>
        <w:t>供货周期：合同签订后2周内。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jc w:val="left"/>
        <w:rPr>
          <w:rStyle w:val="10"/>
          <w:color w:val="auto"/>
          <w:szCs w:val="21"/>
        </w:rPr>
      </w:pPr>
      <w:r>
        <w:rPr>
          <w:rStyle w:val="10"/>
          <w:rFonts w:hint="eastAsia"/>
          <w:color w:val="auto"/>
          <w:szCs w:val="21"/>
        </w:rPr>
        <w:t>免费提供上门仪器安装、调试、现场使用技术培训。</w:t>
      </w:r>
    </w:p>
    <w:p>
      <w:pPr>
        <w:rPr>
          <w:rStyle w:val="10"/>
          <w:rFonts w:ascii="等线" w:hAnsi="等线" w:eastAsia="等线"/>
          <w:b/>
          <w:bCs/>
          <w:color w:val="auto"/>
          <w:kern w:val="44"/>
          <w:sz w:val="30"/>
          <w:szCs w:val="30"/>
        </w:rPr>
      </w:pPr>
      <w:r>
        <w:rPr>
          <w:rStyle w:val="10"/>
          <w:rFonts w:hint="eastAsia" w:ascii="等线" w:hAnsi="等线" w:eastAsia="等线"/>
          <w:b/>
          <w:bCs/>
          <w:color w:val="auto"/>
          <w:kern w:val="44"/>
          <w:sz w:val="30"/>
          <w:szCs w:val="30"/>
        </w:rPr>
        <w:t>3、</w:t>
      </w:r>
      <w:r>
        <w:rPr>
          <w:rStyle w:val="10"/>
          <w:rFonts w:ascii="等线" w:hAnsi="等线" w:eastAsia="等线"/>
          <w:b/>
          <w:bCs/>
          <w:color w:val="auto"/>
          <w:kern w:val="44"/>
          <w:sz w:val="30"/>
          <w:szCs w:val="30"/>
        </w:rPr>
        <w:t>设备清单</w:t>
      </w:r>
    </w:p>
    <w:tbl>
      <w:tblPr>
        <w:tblStyle w:val="5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230"/>
        <w:gridCol w:w="1024"/>
        <w:gridCol w:w="1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NO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设备描述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数量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一、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rFonts w:ascii="等线" w:hAnsi="等线" w:eastAsia="等线"/>
                <w:bCs/>
                <w:color w:val="auto"/>
                <w:szCs w:val="21"/>
              </w:rPr>
            </w:pPr>
            <w:r>
              <w:rPr>
                <w:rStyle w:val="10"/>
                <w:rFonts w:ascii="等线" w:hAnsi="等线" w:eastAsia="等线"/>
                <w:bCs/>
                <w:color w:val="auto"/>
                <w:szCs w:val="21"/>
              </w:rPr>
              <w:t>全站仪包含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b/>
                <w:bCs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1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rFonts w:ascii="等线" w:hAnsi="等线" w:eastAsia="等线"/>
                <w:bCs/>
                <w:color w:val="auto"/>
                <w:szCs w:val="21"/>
              </w:rPr>
              <w:t>全站仪</w:t>
            </w:r>
            <w:r>
              <w:rPr>
                <w:rStyle w:val="10"/>
                <w:color w:val="auto"/>
              </w:rPr>
              <w:t>主机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b/>
                <w:bCs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2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GEB361电池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b/>
                <w:bCs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3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GKL311充电器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b/>
                <w:bCs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4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SD存储卡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b/>
                <w:bCs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5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检定报告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b/>
                <w:bCs/>
                <w:color w:val="auto"/>
              </w:rPr>
            </w:pPr>
            <w:r>
              <w:rPr>
                <w:rStyle w:val="10"/>
                <w:b/>
                <w:bCs/>
                <w:color w:val="auto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二、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系统附件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1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主机三脚架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2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进口圆棱镜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14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3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国产5米塔尺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4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国产基座支架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8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5</w:t>
            </w:r>
          </w:p>
        </w:tc>
        <w:tc>
          <w:tcPr>
            <w:tcW w:w="3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轨道检测专用工具（进口反射片180片、专用工具30付）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color w:val="auto"/>
              </w:rPr>
            </w:pPr>
            <w:r>
              <w:rPr>
                <w:rStyle w:val="10"/>
                <w:color w:val="auto"/>
              </w:rPr>
              <w:t>套</w:t>
            </w:r>
          </w:p>
        </w:tc>
      </w:tr>
    </w:tbl>
    <w:p>
      <w:pPr>
        <w:rPr>
          <w:rStyle w:val="10"/>
          <w:color w:val="auto"/>
        </w:rPr>
      </w:pPr>
    </w:p>
    <w:p>
      <w:pPr>
        <w:rPr>
          <w:rStyle w:val="10"/>
          <w:rFonts w:ascii="等线" w:hAnsi="等线" w:eastAsia="等线"/>
          <w:b/>
          <w:bCs/>
          <w:color w:val="auto"/>
          <w:kern w:val="44"/>
          <w:sz w:val="30"/>
          <w:szCs w:val="30"/>
        </w:rPr>
      </w:pPr>
      <w:r>
        <w:rPr>
          <w:rStyle w:val="10"/>
          <w:rFonts w:hint="eastAsia" w:ascii="等线" w:hAnsi="等线" w:eastAsia="等线"/>
          <w:b/>
          <w:bCs/>
          <w:color w:val="auto"/>
          <w:kern w:val="44"/>
          <w:sz w:val="30"/>
          <w:szCs w:val="30"/>
        </w:rPr>
        <w:t>4、技术</w:t>
      </w:r>
      <w:r>
        <w:rPr>
          <w:rStyle w:val="10"/>
          <w:rFonts w:ascii="等线" w:hAnsi="等线" w:eastAsia="等线"/>
          <w:b/>
          <w:bCs/>
          <w:color w:val="auto"/>
          <w:kern w:val="44"/>
          <w:sz w:val="30"/>
          <w:szCs w:val="30"/>
        </w:rPr>
        <w:t>参数</w:t>
      </w:r>
    </w:p>
    <w:tbl>
      <w:tblPr>
        <w:tblStyle w:val="5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4597"/>
        <w:gridCol w:w="3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hint="eastAsia" w:ascii="仿宋" w:hAnsi="仿宋" w:eastAsia="仿宋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0"/>
              <w:ind w:left="420"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详细技术参数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全站仪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测角精度：1秒；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测距精度：1mm+1.5ppm；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无棱镜测距精度：2+2ppm；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无棱镜测程：R500m；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屏幕：5 英寸彩色触摸屏,800*480分辨率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键盘：37键双面背光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系统平台：Windows EC7；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机载软件系统 ：Captivate软件；支持3D CAD/BIM数据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操作方式：无限摩擦制动，双触发键；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操作时间：18个小时；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存储容量：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内存 2GB， SD卡 1GB/8GB， U盘 1G；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防尘/防水：IP66；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传输接口： RS232、 SD卡、 USB、 MiniUSB、 Bluetooth</w:t>
            </w:r>
            <w:r>
              <w:rPr>
                <w:rStyle w:val="10"/>
                <w:rFonts w:ascii="Calibri" w:hAnsi="Calibri" w:eastAsia="仿宋"/>
                <w:color w:val="auto"/>
                <w:kern w:val="0"/>
                <w:szCs w:val="21"/>
              </w:rPr>
              <w:t>®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、 WLAN、互联网通讯侧盖；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激光对点器：对中精度1.5mm/1.5m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自动量高：测距精度1mm@1m，测距范围 0.7m - 2.7m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硬件标配：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主机*1；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GDF321基座*1；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GEB361电池*2；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GKL311充电器*1；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MSD1000 SD卡*1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软件标配：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测量；</w:t>
            </w:r>
          </w:p>
          <w:p>
            <w:pPr>
              <w:jc w:val="left"/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设站（含后方交会，线定向，物坐标系定向）；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放样；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COGO；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DTM放样；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  <w:t>测量到线&amp;放样到线；</w:t>
            </w:r>
          </w:p>
          <w:p>
            <w:pPr>
              <w:rPr>
                <w:rStyle w:val="10"/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</w:tr>
    </w:tbl>
    <w:p>
      <w:pPr>
        <w:rPr>
          <w:rStyle w:val="10"/>
          <w:color w:val="auto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338546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34B4D"/>
    <w:multiLevelType w:val="multilevel"/>
    <w:tmpl w:val="6D634B4D"/>
    <w:lvl w:ilvl="0" w:tentative="0">
      <w:start w:val="1"/>
      <w:numFmt w:val="decimal"/>
      <w:lvlText w:val="（%1）"/>
      <w:lvlJc w:val="left"/>
      <w:pPr>
        <w:widowControl/>
        <w:ind w:left="425" w:hanging="425"/>
        <w:textAlignment w:val="baseline"/>
      </w:pPr>
      <w:rPr>
        <w:rFonts w:hint="eastAsia"/>
        <w:sz w:val="24"/>
        <w:szCs w:val="24"/>
      </w:rPr>
    </w:lvl>
    <w:lvl w:ilvl="1" w:tentative="0">
      <w:start w:val="1"/>
      <w:numFmt w:val="decimal"/>
      <w:lvlText w:val="%1.%2."/>
      <w:lvlJc w:val="left"/>
      <w:pPr>
        <w:widowControl/>
        <w:ind w:left="567" w:hanging="567"/>
        <w:textAlignment w:val="baseline"/>
      </w:pPr>
    </w:lvl>
    <w:lvl w:ilvl="2" w:tentative="0">
      <w:start w:val="1"/>
      <w:numFmt w:val="decimal"/>
      <w:lvlText w:val="%1.%2.%3."/>
      <w:lvlJc w:val="left"/>
      <w:pPr>
        <w:widowControl/>
        <w:ind w:left="709" w:hanging="709"/>
        <w:textAlignment w:val="baseline"/>
      </w:pPr>
    </w:lvl>
    <w:lvl w:ilvl="3" w:tentative="0">
      <w:start w:val="1"/>
      <w:numFmt w:val="decimal"/>
      <w:lvlText w:val="%1.%2.%3.%4."/>
      <w:lvlJc w:val="left"/>
      <w:pPr>
        <w:widowControl/>
        <w:ind w:left="851" w:hanging="851"/>
        <w:textAlignment w:val="baseline"/>
      </w:pPr>
    </w:lvl>
    <w:lvl w:ilvl="4" w:tentative="0">
      <w:start w:val="1"/>
      <w:numFmt w:val="decimal"/>
      <w:lvlText w:val="%1.%2.%3.%4.%5."/>
      <w:lvlJc w:val="left"/>
      <w:pPr>
        <w:widowControl/>
        <w:ind w:left="992" w:hanging="992"/>
        <w:textAlignment w:val="baseline"/>
      </w:pPr>
    </w:lvl>
    <w:lvl w:ilvl="5" w:tentative="0">
      <w:start w:val="1"/>
      <w:numFmt w:val="decimal"/>
      <w:lvlText w:val="%1.%2.%3.%4.%5.%6."/>
      <w:lvlJc w:val="left"/>
      <w:pPr>
        <w:widowControl/>
        <w:ind w:left="1134" w:hanging="1134"/>
        <w:textAlignment w:val="baseline"/>
      </w:pPr>
    </w:lvl>
    <w:lvl w:ilvl="6" w:tentative="0">
      <w:start w:val="1"/>
      <w:numFmt w:val="decimal"/>
      <w:lvlText w:val="%1.%2.%3.%4.%5.%6.%7."/>
      <w:lvlJc w:val="left"/>
      <w:pPr>
        <w:widowControl/>
        <w:ind w:left="1276" w:hanging="1276"/>
        <w:textAlignment w:val="baseline"/>
      </w:pPr>
    </w:lvl>
    <w:lvl w:ilvl="7" w:tentative="0">
      <w:start w:val="1"/>
      <w:numFmt w:val="decimal"/>
      <w:lvlText w:val="%1.%2.%3.%4.%5.%6.%7.%8."/>
      <w:lvlJc w:val="left"/>
      <w:pPr>
        <w:widowControl/>
        <w:ind w:left="1418" w:hanging="1418"/>
        <w:textAlignment w:val="baseline"/>
      </w:pPr>
    </w:lvl>
    <w:lvl w:ilvl="8" w:tentative="0">
      <w:start w:val="1"/>
      <w:numFmt w:val="decimal"/>
      <w:lvlText w:val="%1.%2.%3.%4.%5.%6.%7.%8.%9."/>
      <w:lvlJc w:val="left"/>
      <w:pPr>
        <w:widowControl/>
        <w:ind w:left="1559" w:hanging="1559"/>
        <w:textAlignment w:val="baseline"/>
      </w:pPr>
    </w:lvl>
  </w:abstractNum>
  <w:abstractNum w:abstractNumId="1">
    <w:nsid w:val="6F9205C9"/>
    <w:multiLevelType w:val="multilevel"/>
    <w:tmpl w:val="6F9205C9"/>
    <w:lvl w:ilvl="0" w:tentative="0">
      <w:start w:val="1"/>
      <w:numFmt w:val="decimal"/>
      <w:lvlText w:val="%1."/>
      <w:lvlJc w:val="left"/>
      <w:pPr>
        <w:widowControl/>
        <w:ind w:left="420" w:hanging="42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7B"/>
    <w:rsid w:val="00021AB6"/>
    <w:rsid w:val="0012212C"/>
    <w:rsid w:val="00155A1E"/>
    <w:rsid w:val="00157357"/>
    <w:rsid w:val="0018515C"/>
    <w:rsid w:val="00250035"/>
    <w:rsid w:val="002C32B4"/>
    <w:rsid w:val="002E0FC4"/>
    <w:rsid w:val="003879AE"/>
    <w:rsid w:val="004617A2"/>
    <w:rsid w:val="004957DB"/>
    <w:rsid w:val="005E65E5"/>
    <w:rsid w:val="00646105"/>
    <w:rsid w:val="00714FD5"/>
    <w:rsid w:val="007218EC"/>
    <w:rsid w:val="00726E69"/>
    <w:rsid w:val="007F79FD"/>
    <w:rsid w:val="00862CFA"/>
    <w:rsid w:val="00931008"/>
    <w:rsid w:val="00B240CB"/>
    <w:rsid w:val="00B60057"/>
    <w:rsid w:val="00B96F6D"/>
    <w:rsid w:val="00CB41BE"/>
    <w:rsid w:val="00CC6C34"/>
    <w:rsid w:val="00D82FC3"/>
    <w:rsid w:val="00DD0AA0"/>
    <w:rsid w:val="00DF628E"/>
    <w:rsid w:val="00E4688D"/>
    <w:rsid w:val="00E66E7B"/>
    <w:rsid w:val="00F05160"/>
    <w:rsid w:val="00FB721F"/>
    <w:rsid w:val="5F086C62"/>
    <w:rsid w:val="7156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楷体_GB2312" w:eastAsia="楷体_GB2312"/>
      <w:sz w:val="2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Heading1"/>
    <w:basedOn w:val="1"/>
    <w:next w:val="1"/>
    <w:qFormat/>
    <w:uiPriority w:val="0"/>
    <w:pPr>
      <w:keepNext/>
      <w:keepLines/>
      <w:spacing w:before="340" w:after="330" w:line="576" w:lineRule="auto"/>
    </w:pPr>
    <w:rPr>
      <w:rFonts w:ascii="Calibri" w:hAnsi="Calibri"/>
      <w:kern w:val="44"/>
      <w:sz w:val="44"/>
      <w:szCs w:val="44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UserStyle_0"/>
    <w:link w:val="13"/>
    <w:uiPriority w:val="0"/>
    <w:rPr>
      <w:rFonts w:ascii="Calibri" w:hAnsi="Calibri"/>
      <w:sz w:val="22"/>
      <w:szCs w:val="22"/>
      <w:lang w:val="en-US" w:eastAsia="zh-CN" w:bidi="ar-SA"/>
    </w:rPr>
  </w:style>
  <w:style w:type="paragraph" w:customStyle="1" w:styleId="13">
    <w:name w:val="Null"/>
    <w:link w:val="12"/>
    <w:qFormat/>
    <w:uiPriority w:val="0"/>
    <w:pPr>
      <w:textAlignment w:val="baseline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5">
    <w:name w:val="UserStyle_2"/>
    <w:link w:val="16"/>
    <w:qFormat/>
    <w:uiPriority w:val="0"/>
    <w:rPr>
      <w:kern w:val="2"/>
      <w:sz w:val="18"/>
      <w:szCs w:val="18"/>
    </w:rPr>
  </w:style>
  <w:style w:type="paragraph" w:customStyle="1" w:styleId="16">
    <w:name w:val="Acetate"/>
    <w:basedOn w:val="1"/>
    <w:link w:val="15"/>
    <w:qFormat/>
    <w:uiPriority w:val="0"/>
    <w:rPr>
      <w:sz w:val="18"/>
      <w:szCs w:val="18"/>
    </w:rPr>
  </w:style>
  <w:style w:type="character" w:customStyle="1" w:styleId="17">
    <w:name w:val="页眉 字符"/>
    <w:link w:val="4"/>
    <w:qFormat/>
    <w:uiPriority w:val="0"/>
    <w:rPr>
      <w:kern w:val="2"/>
      <w:sz w:val="18"/>
      <w:szCs w:val="18"/>
    </w:rPr>
  </w:style>
  <w:style w:type="table" w:customStyle="1" w:styleId="18">
    <w:name w:val="TableGrid"/>
    <w:basedOn w:val="11"/>
    <w:qFormat/>
    <w:uiPriority w:val="0"/>
  </w:style>
  <w:style w:type="character" w:customStyle="1" w:styleId="19">
    <w:name w:val="UserStyle_4"/>
    <w:qFormat/>
    <w:uiPriority w:val="0"/>
    <w:rPr>
      <w:rFonts w:ascii="Calibri" w:hAnsi="Calibri" w:cs="Times New Roman"/>
      <w:b/>
      <w:bCs/>
      <w:kern w:val="44"/>
      <w:sz w:val="44"/>
      <w:szCs w:val="44"/>
    </w:rPr>
  </w:style>
  <w:style w:type="paragraph" w:customStyle="1" w:styleId="20">
    <w:name w:val="179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799</Characters>
  <Lines>6</Lines>
  <Paragraphs>1</Paragraphs>
  <TotalTime>6</TotalTime>
  <ScaleCrop>false</ScaleCrop>
  <LinksUpToDate>false</LinksUpToDate>
  <CharactersWithSpaces>938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2021-08-25T08:52:00Z</dcterms:created>
  <dc:creator>SDJ</dc:creator>
  <cp:lastModifiedBy>仲杰</cp:lastModifiedBy>
  <dcterms:modified xsi:type="dcterms:W3CDTF">2021-08-30T06:47:45Z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4A9F77E6EB5546248DA0C83121BEE521</vt:lpwstr>
  </property>
</Properties>
</file>