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7A23C">
      <w:pPr>
        <w:spacing w:line="48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变频器及电动机技术参数和要求</w:t>
      </w:r>
    </w:p>
    <w:p w14:paraId="793E2F17">
      <w:pPr>
        <w:spacing w:line="480" w:lineRule="auto"/>
        <w:jc w:val="center"/>
        <w:rPr>
          <w:rFonts w:hint="eastAsia"/>
          <w:sz w:val="24"/>
          <w:szCs w:val="24"/>
        </w:rPr>
      </w:pPr>
    </w:p>
    <w:p w14:paraId="5C336BF6">
      <w:pPr>
        <w:spacing w:line="48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一．技术参数</w:t>
      </w:r>
    </w:p>
    <w:p w14:paraId="4DB7EAD0">
      <w:pPr>
        <w:spacing w:line="48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推进电机（数量2台）</w:t>
      </w:r>
    </w:p>
    <w:p w14:paraId="5EF4EF2D"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推进电机为三相交流异步电动机；工作制式：S1，长期工作制；额定电压：380V；额定功率：不少于5kW；额定转速：1450r/m；功率因数：不低于0.85；电机效率：不低于0.90；过载能力：125%（S6），150%/2分钟；防护等级：不低于IP23；安装形式：卧式；绝缘等级：不低于F级；冷却方式：自然冷却。</w:t>
      </w:r>
    </w:p>
    <w:p w14:paraId="603FE433">
      <w:pPr>
        <w:spacing w:line="480" w:lineRule="auto"/>
        <w:rPr>
          <w:rFonts w:hint="eastAsia"/>
          <w:b/>
          <w:bCs/>
          <w:sz w:val="24"/>
          <w:szCs w:val="24"/>
        </w:rPr>
      </w:pPr>
      <w:bookmarkStart w:id="0" w:name="_Toc342905893"/>
      <w:bookmarkStart w:id="1" w:name="_Toc300045269"/>
      <w:r>
        <w:rPr>
          <w:rFonts w:hint="eastAsia"/>
          <w:b/>
          <w:bCs/>
          <w:sz w:val="24"/>
          <w:szCs w:val="24"/>
        </w:rPr>
        <w:t>2</w:t>
      </w:r>
      <w:bookmarkEnd w:id="0"/>
      <w:bookmarkEnd w:id="1"/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推进二象限变频器（数量2台）</w:t>
      </w:r>
    </w:p>
    <w:p w14:paraId="39C41236"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推进二象限变频器，冷却方式：强制空气冷却；额定功率：大于推进电动机；额定功率因数：不低于0.9；额定效率：不低于0.9；过载能力：60s过载不低于125%、30s过载不低于140%（300s周期）；保护功能：过流保护、过热保护、过压保护、欠压保护、短路保护、超速保护，转矩超限保护，断电保护，接地保护和急停后电机完全不带电；输出数据：输出电流，输出电压，输出功率，变频器故障代码；</w:t>
      </w:r>
      <w:r>
        <w:rPr>
          <w:rFonts w:hint="eastAsia"/>
          <w:sz w:val="24"/>
          <w:szCs w:val="24"/>
          <w:lang w:eastAsia="zh-CN"/>
        </w:rPr>
        <w:t>其他附件</w:t>
      </w:r>
      <w:r>
        <w:rPr>
          <w:rFonts w:hint="eastAsia"/>
          <w:sz w:val="24"/>
          <w:szCs w:val="24"/>
        </w:rPr>
        <w:t>：提供制动控制器和制动电阻接口</w:t>
      </w:r>
    </w:p>
    <w:p w14:paraId="1BD4823D">
      <w:pPr>
        <w:spacing w:line="48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负载电机（数量2台）</w:t>
      </w:r>
    </w:p>
    <w:p w14:paraId="051E9CF9"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负载电机为三相交流异步电动机；工作制式：S1，长期工作制；额定电压：380V；额定功率：不小于7.5kw；功率因数：不低于0.85；电机效率：不低于0.90；过载能力：125%（S6）；防护等级：不低于IP23；安装形式：卧式；绝缘等级：不低于F级；冷却方式：强制风冷；配备测温及测速器件</w:t>
      </w:r>
    </w:p>
    <w:p w14:paraId="324EB4CA">
      <w:pPr>
        <w:spacing w:line="480" w:lineRule="auto"/>
        <w:rPr>
          <w:rFonts w:hint="eastAsia"/>
          <w:b/>
          <w:bCs/>
          <w:sz w:val="24"/>
          <w:szCs w:val="24"/>
        </w:rPr>
      </w:pPr>
      <w:bookmarkStart w:id="2" w:name="_GoBack"/>
      <w:bookmarkEnd w:id="2"/>
      <w:r>
        <w:rPr>
          <w:rFonts w:hint="eastAsia"/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负载四象限变频器（数量2台）</w:t>
      </w:r>
    </w:p>
    <w:p w14:paraId="3C5835F1"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负载四象限变频器的冷却方式：强制空气冷却；额定功率：大于负载电动机；最高输出频率：100Hz；额定功率因数：不低于0.9；额定效率：不低于0.9；过载能力：60s过载不低于125%、30s过载不低于140%（300s周期）；保护功能：过流保护、过热保护、过压保护、欠压保护、短路保护、超速保护，转矩超限保护，断电保护，接地保护和急停后电机完全不带电；输出数据：输出电流，输出电压，输出功率，变频器故障代码；</w:t>
      </w:r>
      <w:r>
        <w:rPr>
          <w:rFonts w:hint="eastAsia"/>
          <w:sz w:val="24"/>
          <w:szCs w:val="24"/>
          <w:lang w:eastAsia="zh-CN"/>
        </w:rPr>
        <w:t>其他附件</w:t>
      </w:r>
      <w:r>
        <w:rPr>
          <w:rFonts w:hint="eastAsia"/>
          <w:sz w:val="24"/>
          <w:szCs w:val="24"/>
        </w:rPr>
        <w:t>：提供制动控制器和制动电阻接口</w:t>
      </w:r>
    </w:p>
    <w:p w14:paraId="1274B8EB">
      <w:pPr>
        <w:spacing w:line="48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二．其他要求</w:t>
      </w:r>
    </w:p>
    <w:p w14:paraId="7D74E406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1）所有设备如有能效等级应不低于2级。</w:t>
      </w:r>
    </w:p>
    <w:p w14:paraId="2ECB376B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2）供货周期为合同签订后3周之内。</w:t>
      </w:r>
    </w:p>
    <w:p w14:paraId="235B13EB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3）质保期为12个月，从甲方完成整体项目验收后开始计算。</w:t>
      </w:r>
    </w:p>
    <w:p w14:paraId="6EB1B400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4）上述货物由乙方根据甲方要求送至指定地点，运输费用由乙方承担。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09637D"/>
    <w:rsid w:val="00031F23"/>
    <w:rsid w:val="00046C8B"/>
    <w:rsid w:val="00066618"/>
    <w:rsid w:val="0009637D"/>
    <w:rsid w:val="0011669B"/>
    <w:rsid w:val="00184D1B"/>
    <w:rsid w:val="001E5263"/>
    <w:rsid w:val="001F4910"/>
    <w:rsid w:val="00223730"/>
    <w:rsid w:val="002A74AE"/>
    <w:rsid w:val="003C43A6"/>
    <w:rsid w:val="00406FCD"/>
    <w:rsid w:val="00473154"/>
    <w:rsid w:val="004A53E9"/>
    <w:rsid w:val="004C2966"/>
    <w:rsid w:val="004F2991"/>
    <w:rsid w:val="005A7AC6"/>
    <w:rsid w:val="005B32CE"/>
    <w:rsid w:val="00683D36"/>
    <w:rsid w:val="00735A9E"/>
    <w:rsid w:val="00774CC2"/>
    <w:rsid w:val="007D35B8"/>
    <w:rsid w:val="007F5146"/>
    <w:rsid w:val="00804E97"/>
    <w:rsid w:val="008278ED"/>
    <w:rsid w:val="008365A6"/>
    <w:rsid w:val="00883EF7"/>
    <w:rsid w:val="00A079FD"/>
    <w:rsid w:val="00AE7CBB"/>
    <w:rsid w:val="00B309C7"/>
    <w:rsid w:val="00B7312B"/>
    <w:rsid w:val="00C07A83"/>
    <w:rsid w:val="00CF48AB"/>
    <w:rsid w:val="00D03ED0"/>
    <w:rsid w:val="00EC00AD"/>
    <w:rsid w:val="00EC28F3"/>
    <w:rsid w:val="00F04578"/>
    <w:rsid w:val="00F91E5D"/>
    <w:rsid w:val="3E91640A"/>
    <w:rsid w:val="7CD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3 字符"/>
    <w:basedOn w:val="6"/>
    <w:link w:val="2"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814</Words>
  <Characters>908</Characters>
  <Lines>6</Lines>
  <Paragraphs>1</Paragraphs>
  <TotalTime>47</TotalTime>
  <ScaleCrop>false</ScaleCrop>
  <LinksUpToDate>false</LinksUpToDate>
  <CharactersWithSpaces>908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2024-07-18T08:03:00Z</dcterms:created>
  <dc:creator>Administrator</dc:creator>
  <cp:lastModifiedBy>仲杰</cp:lastModifiedBy>
  <dcterms:modified xsi:type="dcterms:W3CDTF">2024-08-03T12:12:49Z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419C79DB552743A9B8CA45FD7DD50C31_12</vt:lpwstr>
  </property>
</Properties>
</file>