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6A561">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05F143FD">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C29A4C3">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5D3CC17">
      <w:pPr>
        <w:jc w:val="center"/>
        <w:rPr>
          <w:rFonts w:hint="eastAsia"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2026年春（秋）季招聘会展架布展服务</w:t>
      </w:r>
    </w:p>
    <w:p w14:paraId="3A6F3C59">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比选文件</w:t>
      </w:r>
    </w:p>
    <w:p w14:paraId="746E0DD5">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7F5B1C2D">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0B84232F">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项目编号：</w:t>
      </w:r>
      <w:r>
        <w:rPr>
          <w:rFonts w:hint="eastAsia" w:ascii="方正兰亭黑简体" w:hAnsi="方正兰亭黑简体" w:eastAsia="方正兰亭黑简体" w:cs="方正兰亭黑简体"/>
          <w:color w:val="auto"/>
          <w:sz w:val="28"/>
          <w:szCs w:val="28"/>
          <w:highlight w:val="none"/>
          <w:lang w:val="en-US" w:eastAsia="zh-CN"/>
        </w:rPr>
        <w:t>HFBX2026006</w:t>
      </w:r>
    </w:p>
    <w:p w14:paraId="43E1A51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564BAA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CBECD87">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77AEA8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AFBFE6C">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8A2CE08">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9F671C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0E2559B5">
      <w:pPr>
        <w:jc w:val="cente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采购人：上海海事大学</w:t>
      </w:r>
    </w:p>
    <w:p w14:paraId="64BB9721">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二〇二六年</w:t>
      </w:r>
      <w:r>
        <w:rPr>
          <w:rFonts w:hint="eastAsia" w:ascii="方正兰亭黑简体" w:hAnsi="方正兰亭黑简体" w:eastAsia="方正兰亭黑简体" w:cs="方正兰亭黑简体"/>
          <w:b/>
          <w:bCs/>
          <w:color w:val="auto"/>
          <w:sz w:val="24"/>
          <w:szCs w:val="32"/>
          <w:highlight w:val="none"/>
          <w:lang w:val="en-US" w:eastAsia="zh-CN"/>
        </w:rPr>
        <w:t>三月</w:t>
      </w:r>
    </w:p>
    <w:p w14:paraId="4258C5C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5637B82A">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第一章 比选公告</w:t>
      </w:r>
    </w:p>
    <w:p w14:paraId="54E46ED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5694D6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6ED9240D">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val="en-US" w:eastAsia="zh-CN"/>
        </w:rPr>
        <w:t>HFBX2026006</w:t>
      </w:r>
      <w:r>
        <w:rPr>
          <w:rFonts w:hint="eastAsia" w:ascii="方正兰亭黑简体" w:hAnsi="方正兰亭黑简体" w:eastAsia="方正兰亭黑简体" w:cs="方正兰亭黑简体"/>
          <w:color w:val="auto"/>
          <w:sz w:val="22"/>
          <w:szCs w:val="28"/>
          <w:highlight w:val="none"/>
          <w:lang w:val="en-US" w:eastAsia="zh-CN"/>
        </w:rPr>
        <w:t>；</w:t>
      </w:r>
    </w:p>
    <w:p w14:paraId="40680CD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val="en-US" w:eastAsia="zh-CN"/>
        </w:rPr>
        <w:t>2026年春（秋）季招聘会展架布展服务</w:t>
      </w:r>
      <w:r>
        <w:rPr>
          <w:rFonts w:hint="eastAsia" w:ascii="方正兰亭黑简体" w:hAnsi="方正兰亭黑简体" w:eastAsia="方正兰亭黑简体" w:cs="方正兰亭黑简体"/>
          <w:color w:val="auto"/>
          <w:sz w:val="22"/>
          <w:szCs w:val="28"/>
          <w:highlight w:val="none"/>
          <w:lang w:val="en-US" w:eastAsia="zh-CN"/>
        </w:rPr>
        <w:t>；</w:t>
      </w:r>
    </w:p>
    <w:p w14:paraId="49D3EF92">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lang w:val="en-US" w:eastAsia="zh-CN"/>
        </w:rPr>
        <w:t>学校</w:t>
      </w:r>
      <w:r>
        <w:rPr>
          <w:rFonts w:hint="eastAsia" w:ascii="方正兰亭黑简体" w:hAnsi="方正兰亭黑简体" w:eastAsia="方正兰亭黑简体" w:cs="方正兰亭黑简体"/>
          <w:color w:val="auto"/>
          <w:sz w:val="22"/>
          <w:szCs w:val="28"/>
          <w:highlight w:val="none"/>
        </w:rPr>
        <w:t>比选</w:t>
      </w:r>
      <w:r>
        <w:rPr>
          <w:rFonts w:hint="eastAsia" w:ascii="方正兰亭黑简体" w:hAnsi="方正兰亭黑简体" w:eastAsia="方正兰亭黑简体" w:cs="方正兰亭黑简体"/>
          <w:color w:val="auto"/>
          <w:sz w:val="22"/>
          <w:szCs w:val="28"/>
          <w:highlight w:val="none"/>
          <w:lang w:eastAsia="zh-CN"/>
        </w:rPr>
        <w:t>；</w:t>
      </w:r>
    </w:p>
    <w:p w14:paraId="11D14FFE">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lang w:val="en-US" w:eastAsia="zh-CN"/>
        </w:rPr>
        <w:t>人民币20万元；</w:t>
      </w:r>
    </w:p>
    <w:p w14:paraId="192657F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上海海事大学春季和秋季两场大型校园招聘会，供应商提供招聘展架、桌椅、喷绘、地毯等，并按照时间节点完成样品及设计方案制作，学校正式确认后完成安装调试。</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w:t>
      </w:r>
      <w:r>
        <w:rPr>
          <w:rFonts w:hint="eastAsia" w:ascii="方正兰亭黑简体" w:hAnsi="方正兰亭黑简体" w:eastAsia="方正兰亭黑简体" w:cs="方正兰亭黑简体"/>
          <w:color w:val="auto"/>
          <w:sz w:val="22"/>
          <w:szCs w:val="28"/>
          <w:highlight w:val="none"/>
          <w:lang w:val="en-US" w:eastAsia="zh-CN"/>
        </w:rPr>
        <w:t>章节</w:t>
      </w:r>
      <w:r>
        <w:rPr>
          <w:rFonts w:hint="eastAsia" w:ascii="方正兰亭黑简体" w:hAnsi="方正兰亭黑简体" w:eastAsia="方正兰亭黑简体" w:cs="方正兰亭黑简体"/>
          <w:color w:val="auto"/>
          <w:sz w:val="22"/>
          <w:szCs w:val="28"/>
          <w:highlight w:val="none"/>
        </w:rPr>
        <w:t>采购需求）</w:t>
      </w:r>
    </w:p>
    <w:p w14:paraId="4E505020">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付款方式：招聘会结束后，经甲方对服务验收通过后的10个工作日内，甲方支付对应款项。全部款项均以“银行转账”方式予以支付。</w:t>
      </w:r>
    </w:p>
    <w:p w14:paraId="41BEA8D1">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二、报价人的资格要求</w:t>
      </w:r>
    </w:p>
    <w:p w14:paraId="022E876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中华人民共和国</w:t>
      </w:r>
      <w:r>
        <w:rPr>
          <w:rFonts w:hint="eastAsia" w:ascii="方正兰亭黑简体" w:hAnsi="方正兰亭黑简体" w:eastAsia="方正兰亭黑简体" w:cs="方正兰亭黑简体"/>
          <w:color w:val="auto"/>
          <w:sz w:val="22"/>
          <w:szCs w:val="28"/>
          <w:highlight w:val="none"/>
        </w:rPr>
        <w:t>政府采购法</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第二十二条之供应商资格规定。</w:t>
      </w:r>
    </w:p>
    <w:p w14:paraId="6441606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A3BF07A">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r>
        <w:rPr>
          <w:rFonts w:hint="eastAsia" w:ascii="方正兰亭黑简体" w:hAnsi="方正兰亭黑简体" w:eastAsia="方正兰亭黑简体" w:cs="方正兰亭黑简体"/>
          <w:color w:val="auto"/>
          <w:sz w:val="22"/>
          <w:szCs w:val="28"/>
          <w:highlight w:val="none"/>
          <w:lang w:eastAsia="zh-CN"/>
        </w:rPr>
        <w:t>。</w:t>
      </w:r>
    </w:p>
    <w:p w14:paraId="3710B34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rPr>
        <w:t>三、报名</w:t>
      </w:r>
      <w:r>
        <w:rPr>
          <w:rFonts w:hint="eastAsia" w:ascii="方正兰亭黑简体" w:hAnsi="方正兰亭黑简体" w:eastAsia="方正兰亭黑简体" w:cs="方正兰亭黑简体"/>
          <w:b/>
          <w:bCs/>
          <w:color w:val="auto"/>
          <w:sz w:val="22"/>
          <w:szCs w:val="28"/>
          <w:highlight w:val="none"/>
          <w:lang w:val="en-US" w:eastAsia="zh-CN"/>
        </w:rPr>
        <w:t>要求</w:t>
      </w:r>
    </w:p>
    <w:p w14:paraId="0491728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24CD6CD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050A6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w:t>
      </w:r>
      <w:r>
        <w:rPr>
          <w:rFonts w:hint="eastAsia" w:ascii="方正兰亭黑简体" w:hAnsi="方正兰亭黑简体" w:eastAsia="方正兰亭黑简体" w:cs="方正兰亭黑简体"/>
          <w:color w:val="auto"/>
          <w:sz w:val="22"/>
          <w:szCs w:val="28"/>
          <w:highlight w:val="none"/>
          <w:lang w:val="en-US" w:eastAsia="zh-CN"/>
        </w:rPr>
        <w:t>下方自行</w:t>
      </w:r>
      <w:r>
        <w:rPr>
          <w:rFonts w:hint="eastAsia" w:ascii="方正兰亭黑简体" w:hAnsi="方正兰亭黑简体" w:eastAsia="方正兰亭黑简体" w:cs="方正兰亭黑简体"/>
          <w:color w:val="auto"/>
          <w:sz w:val="22"/>
          <w:szCs w:val="28"/>
          <w:highlight w:val="none"/>
        </w:rPr>
        <w:t>下载</w:t>
      </w:r>
    </w:p>
    <w:p w14:paraId="4D745344">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2C262256">
      <w:pPr>
        <w:jc w:val="left"/>
        <w:rPr>
          <w:rFonts w:hint="default" w:ascii="方正兰亭黑简体" w:hAnsi="方正兰亭黑简体" w:eastAsia="方正兰亭黑简体" w:cs="方正兰亭黑简体"/>
          <w:color w:val="auto"/>
          <w:sz w:val="22"/>
          <w:szCs w:val="28"/>
          <w:highlight w:val="none"/>
          <w:lang w:val="en-US"/>
        </w:rPr>
      </w:pPr>
      <w:r>
        <w:rPr>
          <w:rFonts w:hint="eastAsia" w:ascii="方正兰亭黑简体" w:hAnsi="方正兰亭黑简体" w:eastAsia="方正兰亭黑简体" w:cs="方正兰亭黑简体"/>
          <w:color w:val="auto"/>
          <w:sz w:val="22"/>
          <w:szCs w:val="28"/>
          <w:highlight w:val="none"/>
          <w:lang w:val="en-US" w:eastAsia="zh-CN"/>
        </w:rPr>
        <w:t>不组织</w:t>
      </w:r>
    </w:p>
    <w:p w14:paraId="213C813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六</w:t>
      </w:r>
      <w:r>
        <w:rPr>
          <w:rFonts w:hint="eastAsia" w:ascii="方正兰亭黑简体" w:hAnsi="方正兰亭黑简体" w:eastAsia="方正兰亭黑简体" w:cs="方正兰亭黑简体"/>
          <w:b/>
          <w:bCs/>
          <w:color w:val="auto"/>
          <w:sz w:val="22"/>
          <w:szCs w:val="28"/>
          <w:highlight w:val="none"/>
        </w:rPr>
        <w:t>、响应文件提交</w:t>
      </w:r>
    </w:p>
    <w:p w14:paraId="231DF229">
      <w:pPr>
        <w:jc w:val="left"/>
        <w:rPr>
          <w:rFonts w:hint="eastAsia" w:ascii="方正兰亭黑简体" w:hAnsi="方正兰亭黑简体" w:eastAsia="方正兰亭黑简体" w:cs="方正兰亭黑简体"/>
          <w:color w:val="auto"/>
          <w:sz w:val="22"/>
          <w:szCs w:val="28"/>
          <w:highlight w:val="none"/>
          <w:lang w:eastAsia="zh-CN"/>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16</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周一</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上午11</w:t>
      </w:r>
      <w:r>
        <w:rPr>
          <w:rFonts w:hint="eastAsia" w:ascii="方正兰亭黑简体" w:hAnsi="方正兰亭黑简体" w:eastAsia="方正兰亭黑简体" w:cs="方正兰亭黑简体"/>
          <w:color w:val="auto"/>
          <w:sz w:val="22"/>
          <w:szCs w:val="28"/>
          <w:highlight w:val="none"/>
        </w:rPr>
        <w:t>时</w:t>
      </w:r>
      <w:r>
        <w:rPr>
          <w:rFonts w:hint="eastAsia" w:ascii="方正兰亭黑简体" w:hAnsi="方正兰亭黑简体" w:eastAsia="方正兰亭黑简体" w:cs="方正兰亭黑简体"/>
          <w:color w:val="auto"/>
          <w:sz w:val="22"/>
          <w:szCs w:val="28"/>
          <w:highlight w:val="none"/>
          <w:lang w:val="en-US" w:eastAsia="zh-CN"/>
        </w:rPr>
        <w:t>00</w:t>
      </w:r>
      <w:r>
        <w:rPr>
          <w:rFonts w:hint="eastAsia" w:ascii="方正兰亭黑简体" w:hAnsi="方正兰亭黑简体" w:eastAsia="方正兰亭黑简体" w:cs="方正兰亭黑简体"/>
          <w:color w:val="auto"/>
          <w:sz w:val="22"/>
          <w:szCs w:val="28"/>
          <w:highlight w:val="none"/>
        </w:rPr>
        <w:t>分</w:t>
      </w:r>
    </w:p>
    <w:p w14:paraId="52EA271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提交方式：发送盖章扫描版</w:t>
      </w:r>
      <w:r>
        <w:rPr>
          <w:rFonts w:hint="eastAsia" w:ascii="方正兰亭黑简体" w:hAnsi="方正兰亭黑简体" w:eastAsia="方正兰亭黑简体" w:cs="方正兰亭黑简体"/>
          <w:color w:val="auto"/>
          <w:sz w:val="22"/>
          <w:szCs w:val="28"/>
          <w:highlight w:val="none"/>
          <w:lang w:val="en-US" w:eastAsia="zh-CN"/>
        </w:rPr>
        <w:t>PDF</w:t>
      </w:r>
      <w:r>
        <w:rPr>
          <w:rFonts w:hint="eastAsia" w:ascii="方正兰亭黑简体" w:hAnsi="方正兰亭黑简体" w:eastAsia="方正兰亭黑简体" w:cs="方正兰亭黑简体"/>
          <w:color w:val="auto"/>
          <w:sz w:val="22"/>
          <w:szCs w:val="28"/>
          <w:highlight w:val="none"/>
        </w:rPr>
        <w:t>到指定邮箱</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邮件名称：</w:t>
      </w:r>
      <w:r>
        <w:rPr>
          <w:rFonts w:hint="eastAsia" w:ascii="方正兰亭黑简体" w:hAnsi="方正兰亭黑简体" w:eastAsia="方正兰亭黑简体" w:cs="方正兰亭黑简体"/>
          <w:color w:val="auto"/>
          <w:sz w:val="22"/>
          <w:szCs w:val="28"/>
          <w:highlight w:val="none"/>
          <w:lang w:val="en-US" w:eastAsia="zh-CN"/>
        </w:rPr>
        <w:t>项目编号+公司名称</w:t>
      </w:r>
    </w:p>
    <w:p w14:paraId="45738F2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w:t>
      </w:r>
      <w:r>
        <w:rPr>
          <w:rFonts w:hint="eastAsia" w:ascii="方正兰亭黑简体" w:hAnsi="方正兰亭黑简体" w:eastAsia="方正兰亭黑简体" w:cs="方正兰亭黑简体"/>
          <w:color w:val="auto"/>
          <w:sz w:val="22"/>
          <w:szCs w:val="28"/>
          <w:highlight w:val="none"/>
          <w:u w:val="none"/>
        </w:rPr>
        <w:t>quotation@shmtu.edu.cn</w:t>
      </w:r>
    </w:p>
    <w:p w14:paraId="7C1620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七</w:t>
      </w:r>
      <w:r>
        <w:rPr>
          <w:rFonts w:hint="eastAsia" w:ascii="方正兰亭黑简体" w:hAnsi="方正兰亭黑简体" w:eastAsia="方正兰亭黑简体" w:cs="方正兰亭黑简体"/>
          <w:b/>
          <w:bCs/>
          <w:color w:val="auto"/>
          <w:sz w:val="22"/>
          <w:szCs w:val="28"/>
          <w:highlight w:val="none"/>
        </w:rPr>
        <w:t>、其他补充事宜</w:t>
      </w:r>
    </w:p>
    <w:p w14:paraId="3C9CF2D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w:t>
      </w:r>
      <w:r>
        <w:rPr>
          <w:rFonts w:hint="eastAsia" w:ascii="方正兰亭黑简体" w:hAnsi="方正兰亭黑简体" w:eastAsia="方正兰亭黑简体" w:cs="方正兰亭黑简体"/>
          <w:color w:val="auto"/>
          <w:sz w:val="22"/>
          <w:szCs w:val="28"/>
          <w:highlight w:val="none"/>
          <w:lang w:val="en-US" w:eastAsia="zh-CN"/>
        </w:rPr>
        <w:t>为1个工作日</w:t>
      </w:r>
      <w:r>
        <w:rPr>
          <w:rFonts w:hint="eastAsia" w:ascii="方正兰亭黑简体" w:hAnsi="方正兰亭黑简体" w:eastAsia="方正兰亭黑简体" w:cs="方正兰亭黑简体"/>
          <w:color w:val="auto"/>
          <w:sz w:val="22"/>
          <w:szCs w:val="28"/>
          <w:highlight w:val="none"/>
        </w:rPr>
        <w:t>，公示期内如对中标结果有异议可向校方提出书面质疑。</w:t>
      </w:r>
      <w:bookmarkStart w:id="3" w:name="_Toc35393627"/>
    </w:p>
    <w:p w14:paraId="17FB2B9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r>
        <w:rPr>
          <w:rFonts w:hint="eastAsia" w:ascii="方正兰亭黑简体" w:hAnsi="方正兰亭黑简体" w:eastAsia="方正兰亭黑简体" w:cs="方正兰亭黑简体"/>
          <w:color w:val="auto"/>
          <w:sz w:val="22"/>
          <w:szCs w:val="28"/>
          <w:highlight w:val="none"/>
          <w:lang w:eastAsia="zh-CN"/>
        </w:rPr>
        <w:t>：</w:t>
      </w:r>
    </w:p>
    <w:p w14:paraId="53930B0F">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商务信息：</w:t>
      </w:r>
      <w:r>
        <w:rPr>
          <w:rFonts w:hint="eastAsia" w:ascii="方正兰亭黑简体" w:hAnsi="方正兰亭黑简体" w:eastAsia="方正兰亭黑简体" w:cs="方正兰亭黑简体"/>
          <w:color w:val="auto"/>
          <w:sz w:val="22"/>
          <w:szCs w:val="28"/>
          <w:highlight w:val="none"/>
          <w:lang w:val="en-US" w:eastAsia="zh-CN"/>
        </w:rPr>
        <w:t>仲</w:t>
      </w:r>
      <w:r>
        <w:rPr>
          <w:rFonts w:hint="eastAsia" w:ascii="方正兰亭黑简体" w:hAnsi="方正兰亭黑简体" w:eastAsia="方正兰亭黑简体" w:cs="方正兰亭黑简体"/>
          <w:color w:val="auto"/>
          <w:sz w:val="22"/>
          <w:szCs w:val="28"/>
          <w:highlight w:val="none"/>
        </w:rPr>
        <w:t>老师021-3828470</w:t>
      </w:r>
      <w:r>
        <w:rPr>
          <w:rFonts w:hint="eastAsia" w:ascii="方正兰亭黑简体" w:hAnsi="方正兰亭黑简体" w:eastAsia="方正兰亭黑简体" w:cs="方正兰亭黑简体"/>
          <w:color w:val="auto"/>
          <w:sz w:val="22"/>
          <w:szCs w:val="28"/>
          <w:highlight w:val="none"/>
          <w:lang w:val="en-US" w:eastAsia="zh-CN"/>
        </w:rPr>
        <w:t>7</w:t>
      </w:r>
    </w:p>
    <w:p w14:paraId="1CEF1F38">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郑</w:t>
      </w:r>
      <w:r>
        <w:rPr>
          <w:rFonts w:hint="eastAsia" w:ascii="方正兰亭黑简体" w:hAnsi="方正兰亭黑简体" w:eastAsia="方正兰亭黑简体" w:cs="方正兰亭黑简体"/>
          <w:color w:val="auto"/>
          <w:sz w:val="22"/>
          <w:szCs w:val="28"/>
          <w:highlight w:val="none"/>
        </w:rPr>
        <w:t>老师021-</w:t>
      </w:r>
      <w:r>
        <w:rPr>
          <w:rFonts w:hint="eastAsia" w:ascii="方正兰亭黑简体" w:hAnsi="方正兰亭黑简体" w:eastAsia="方正兰亭黑简体" w:cs="方正兰亭黑简体"/>
          <w:color w:val="auto"/>
          <w:sz w:val="22"/>
          <w:szCs w:val="28"/>
          <w:highlight w:val="none"/>
          <w:lang w:val="en-US" w:eastAsia="zh-CN"/>
        </w:rPr>
        <w:t>38284379</w:t>
      </w:r>
    </w:p>
    <w:p w14:paraId="2AA81B6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4B9C0EF3">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第二章 采购需求</w:t>
      </w:r>
    </w:p>
    <w:p w14:paraId="048E6BCB">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一、</w:t>
      </w:r>
      <w:r>
        <w:rPr>
          <w:rFonts w:hint="eastAsia" w:ascii="Times New Roman" w:hAnsi="Times New Roman" w:eastAsia="方正兰亭黑简体" w:cs="Times New Roman"/>
          <w:b/>
          <w:bCs/>
          <w:color w:val="auto"/>
          <w:sz w:val="22"/>
          <w:szCs w:val="22"/>
          <w:highlight w:val="none"/>
          <w:lang w:val="en-US" w:eastAsia="zh-CN"/>
        </w:rPr>
        <w:t>服务内容</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6"/>
        <w:gridCol w:w="3801"/>
        <w:gridCol w:w="3074"/>
        <w:gridCol w:w="1977"/>
      </w:tblGrid>
      <w:tr w14:paraId="3B214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555" w:type="pct"/>
            <w:noWrap w:val="0"/>
            <w:vAlign w:val="center"/>
          </w:tcPr>
          <w:p w14:paraId="35E0D9A6">
            <w:pPr>
              <w:spacing w:line="440" w:lineRule="exact"/>
              <w:jc w:val="center"/>
              <w:rPr>
                <w:rFonts w:hint="eastAsia" w:ascii="方正兰亭黑简体" w:hAnsi="方正兰亭黑简体" w:eastAsia="方正兰亭黑简体" w:cs="方正兰亭黑简体"/>
                <w:b/>
                <w:bCs/>
                <w:color w:val="auto"/>
                <w:kern w:val="0"/>
                <w:sz w:val="22"/>
                <w:szCs w:val="22"/>
                <w:highlight w:val="none"/>
              </w:rPr>
            </w:pPr>
            <w:r>
              <w:rPr>
                <w:rFonts w:hint="eastAsia" w:ascii="方正兰亭黑简体" w:hAnsi="方正兰亭黑简体" w:eastAsia="方正兰亭黑简体" w:cs="方正兰亭黑简体"/>
                <w:b/>
                <w:bCs/>
                <w:color w:val="auto"/>
                <w:kern w:val="0"/>
                <w:sz w:val="22"/>
                <w:szCs w:val="22"/>
                <w:highlight w:val="none"/>
              </w:rPr>
              <w:t>序号</w:t>
            </w:r>
          </w:p>
        </w:tc>
        <w:tc>
          <w:tcPr>
            <w:tcW w:w="1908" w:type="pct"/>
            <w:noWrap w:val="0"/>
            <w:vAlign w:val="center"/>
          </w:tcPr>
          <w:p w14:paraId="732A937B">
            <w:pPr>
              <w:widowControl/>
              <w:spacing w:line="440" w:lineRule="exact"/>
              <w:jc w:val="center"/>
              <w:rPr>
                <w:rFonts w:hint="eastAsia" w:ascii="方正兰亭黑简体" w:hAnsi="方正兰亭黑简体" w:eastAsia="方正兰亭黑简体" w:cs="方正兰亭黑简体"/>
                <w:b/>
                <w:bCs/>
                <w:color w:val="auto"/>
                <w:kern w:val="0"/>
                <w:sz w:val="22"/>
                <w:szCs w:val="22"/>
                <w:highlight w:val="none"/>
              </w:rPr>
            </w:pPr>
            <w:r>
              <w:rPr>
                <w:rFonts w:hint="eastAsia" w:ascii="方正兰亭黑简体" w:hAnsi="方正兰亭黑简体" w:eastAsia="方正兰亭黑简体" w:cs="方正兰亭黑简体"/>
                <w:b/>
                <w:bCs/>
                <w:color w:val="auto"/>
                <w:kern w:val="0"/>
                <w:sz w:val="22"/>
                <w:szCs w:val="22"/>
                <w:highlight w:val="none"/>
              </w:rPr>
              <w:t>名称</w:t>
            </w:r>
          </w:p>
        </w:tc>
        <w:tc>
          <w:tcPr>
            <w:tcW w:w="1543" w:type="pct"/>
            <w:noWrap w:val="0"/>
            <w:vAlign w:val="center"/>
          </w:tcPr>
          <w:p w14:paraId="74B8A1DA">
            <w:pPr>
              <w:widowControl/>
              <w:spacing w:line="440" w:lineRule="exact"/>
              <w:jc w:val="center"/>
              <w:rPr>
                <w:rFonts w:hint="eastAsia" w:ascii="方正兰亭黑简体" w:hAnsi="方正兰亭黑简体" w:eastAsia="方正兰亭黑简体" w:cs="方正兰亭黑简体"/>
                <w:b/>
                <w:bCs/>
                <w:color w:val="auto"/>
                <w:kern w:val="0"/>
                <w:sz w:val="22"/>
                <w:szCs w:val="22"/>
                <w:highlight w:val="none"/>
              </w:rPr>
            </w:pPr>
            <w:r>
              <w:rPr>
                <w:rFonts w:hint="eastAsia" w:ascii="方正兰亭黑简体" w:hAnsi="方正兰亭黑简体" w:eastAsia="方正兰亭黑简体" w:cs="方正兰亭黑简体"/>
                <w:b/>
                <w:bCs/>
                <w:color w:val="auto"/>
                <w:kern w:val="0"/>
                <w:sz w:val="22"/>
                <w:szCs w:val="22"/>
                <w:highlight w:val="none"/>
              </w:rPr>
              <w:t>数 量</w:t>
            </w:r>
          </w:p>
        </w:tc>
        <w:tc>
          <w:tcPr>
            <w:tcW w:w="992" w:type="pct"/>
            <w:noWrap w:val="0"/>
            <w:vAlign w:val="center"/>
          </w:tcPr>
          <w:p w14:paraId="679EC151">
            <w:pPr>
              <w:widowControl/>
              <w:spacing w:line="440" w:lineRule="exact"/>
              <w:jc w:val="center"/>
              <w:rPr>
                <w:rFonts w:hint="eastAsia" w:ascii="方正兰亭黑简体" w:hAnsi="方正兰亭黑简体" w:eastAsia="方正兰亭黑简体" w:cs="方正兰亭黑简体"/>
                <w:b/>
                <w:bCs/>
                <w:color w:val="auto"/>
                <w:kern w:val="0"/>
                <w:sz w:val="22"/>
                <w:szCs w:val="22"/>
                <w:highlight w:val="none"/>
              </w:rPr>
            </w:pPr>
            <w:r>
              <w:rPr>
                <w:rFonts w:hint="eastAsia" w:ascii="方正兰亭黑简体" w:hAnsi="方正兰亭黑简体" w:eastAsia="方正兰亭黑简体" w:cs="方正兰亭黑简体"/>
                <w:b/>
                <w:bCs/>
                <w:color w:val="auto"/>
                <w:kern w:val="0"/>
                <w:sz w:val="22"/>
                <w:szCs w:val="22"/>
                <w:highlight w:val="none"/>
              </w:rPr>
              <w:t>备注</w:t>
            </w:r>
          </w:p>
        </w:tc>
      </w:tr>
      <w:tr w14:paraId="592F3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555" w:type="pct"/>
            <w:noWrap w:val="0"/>
            <w:vAlign w:val="center"/>
          </w:tcPr>
          <w:p w14:paraId="3EC2AC6C">
            <w:pPr>
              <w:spacing w:line="440" w:lineRule="exact"/>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w:t>
            </w:r>
          </w:p>
        </w:tc>
        <w:tc>
          <w:tcPr>
            <w:tcW w:w="1908" w:type="pct"/>
            <w:noWrap w:val="0"/>
            <w:vAlign w:val="center"/>
          </w:tcPr>
          <w:p w14:paraId="1B1196EC">
            <w:pPr>
              <w:spacing w:line="440" w:lineRule="exact"/>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展位隔板铝合金展架</w:t>
            </w:r>
          </w:p>
        </w:tc>
        <w:tc>
          <w:tcPr>
            <w:tcW w:w="1543" w:type="pct"/>
            <w:noWrap w:val="0"/>
            <w:vAlign w:val="center"/>
          </w:tcPr>
          <w:p w14:paraId="77FBD385">
            <w:pPr>
              <w:spacing w:line="440" w:lineRule="exact"/>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val="en-US" w:eastAsia="zh-CN"/>
              </w:rPr>
              <w:t>250</w:t>
            </w:r>
            <w:r>
              <w:rPr>
                <w:rFonts w:hint="eastAsia" w:ascii="方正兰亭黑简体" w:hAnsi="方正兰亭黑简体" w:eastAsia="方正兰亭黑简体" w:cs="方正兰亭黑简体"/>
                <w:color w:val="auto"/>
                <w:sz w:val="22"/>
                <w:szCs w:val="22"/>
                <w:highlight w:val="none"/>
              </w:rPr>
              <w:t>间/天</w:t>
            </w:r>
          </w:p>
        </w:tc>
        <w:tc>
          <w:tcPr>
            <w:tcW w:w="992" w:type="pct"/>
            <w:noWrap w:val="0"/>
            <w:vAlign w:val="center"/>
          </w:tcPr>
          <w:p w14:paraId="7D566921">
            <w:pPr>
              <w:spacing w:line="440" w:lineRule="exact"/>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含</w:t>
            </w:r>
            <w:r>
              <w:rPr>
                <w:rFonts w:hint="eastAsia" w:ascii="方正兰亭黑简体" w:hAnsi="方正兰亭黑简体" w:eastAsia="方正兰亭黑简体" w:cs="方正兰亭黑简体"/>
                <w:color w:val="auto"/>
                <w:sz w:val="22"/>
                <w:szCs w:val="22"/>
                <w:highlight w:val="none"/>
                <w:lang w:val="en-US" w:eastAsia="zh-CN"/>
              </w:rPr>
              <w:t>500</w:t>
            </w:r>
            <w:r>
              <w:rPr>
                <w:rFonts w:hint="eastAsia" w:ascii="方正兰亭黑简体" w:hAnsi="方正兰亭黑简体" w:eastAsia="方正兰亭黑简体" w:cs="方正兰亭黑简体"/>
                <w:color w:val="auto"/>
                <w:sz w:val="22"/>
                <w:szCs w:val="22"/>
                <w:highlight w:val="none"/>
              </w:rPr>
              <w:t>个展位</w:t>
            </w:r>
          </w:p>
        </w:tc>
      </w:tr>
      <w:tr w14:paraId="27D3D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555" w:type="pct"/>
            <w:noWrap w:val="0"/>
            <w:vAlign w:val="center"/>
          </w:tcPr>
          <w:p w14:paraId="3AAD1D09">
            <w:pPr>
              <w:spacing w:line="440" w:lineRule="exact"/>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2</w:t>
            </w:r>
          </w:p>
        </w:tc>
        <w:tc>
          <w:tcPr>
            <w:tcW w:w="1908" w:type="pct"/>
            <w:noWrap w:val="0"/>
            <w:vAlign w:val="center"/>
          </w:tcPr>
          <w:p w14:paraId="3C0E5B16">
            <w:pPr>
              <w:spacing w:line="440" w:lineRule="exact"/>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展位门楣、背景板</w:t>
            </w:r>
          </w:p>
        </w:tc>
        <w:tc>
          <w:tcPr>
            <w:tcW w:w="1543" w:type="pct"/>
            <w:noWrap w:val="0"/>
            <w:vAlign w:val="center"/>
          </w:tcPr>
          <w:p w14:paraId="37895511">
            <w:pPr>
              <w:spacing w:line="440" w:lineRule="exact"/>
              <w:ind w:left="360" w:hanging="330" w:hangingChars="15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1、0.20m*2m</w:t>
            </w:r>
            <w:r>
              <w:rPr>
                <w:rFonts w:hint="eastAsia" w:ascii="方正兰亭黑简体" w:hAnsi="方正兰亭黑简体" w:eastAsia="方正兰亭黑简体" w:cs="方正兰亭黑简体"/>
                <w:color w:val="auto"/>
                <w:sz w:val="22"/>
                <w:szCs w:val="22"/>
                <w:highlight w:val="none"/>
                <w:lang w:val="en-US" w:eastAsia="zh-CN"/>
              </w:rPr>
              <w:t xml:space="preserve"> 5</w:t>
            </w:r>
            <w:r>
              <w:rPr>
                <w:rFonts w:hint="eastAsia" w:ascii="方正兰亭黑简体" w:hAnsi="方正兰亭黑简体" w:eastAsia="方正兰亭黑简体" w:cs="方正兰亭黑简体"/>
                <w:color w:val="auto"/>
                <w:sz w:val="22"/>
                <w:szCs w:val="22"/>
                <w:highlight w:val="none"/>
              </w:rPr>
              <w:t>00张；</w:t>
            </w:r>
          </w:p>
          <w:p w14:paraId="6B5306F9">
            <w:pPr>
              <w:spacing w:line="440" w:lineRule="exact"/>
              <w:ind w:left="240" w:hanging="220" w:hangingChars="10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2、1.2米*0.9米</w:t>
            </w:r>
            <w:r>
              <w:rPr>
                <w:rFonts w:hint="eastAsia" w:ascii="方正兰亭黑简体" w:hAnsi="方正兰亭黑简体" w:eastAsia="方正兰亭黑简体" w:cs="方正兰亭黑简体"/>
                <w:color w:val="auto"/>
                <w:sz w:val="22"/>
                <w:szCs w:val="22"/>
                <w:highlight w:val="none"/>
                <w:lang w:val="en-US" w:eastAsia="zh-CN"/>
              </w:rPr>
              <w:t xml:space="preserve"> 5</w:t>
            </w:r>
            <w:r>
              <w:rPr>
                <w:rFonts w:hint="eastAsia" w:ascii="方正兰亭黑简体" w:hAnsi="方正兰亭黑简体" w:eastAsia="方正兰亭黑简体" w:cs="方正兰亭黑简体"/>
                <w:color w:val="auto"/>
                <w:sz w:val="22"/>
                <w:szCs w:val="22"/>
                <w:highlight w:val="none"/>
              </w:rPr>
              <w:t>00张</w:t>
            </w:r>
          </w:p>
        </w:tc>
        <w:tc>
          <w:tcPr>
            <w:tcW w:w="992" w:type="pct"/>
            <w:noWrap w:val="0"/>
            <w:vAlign w:val="center"/>
          </w:tcPr>
          <w:p w14:paraId="6A0E2EF8">
            <w:pPr>
              <w:spacing w:line="440" w:lineRule="exact"/>
              <w:jc w:val="center"/>
              <w:rPr>
                <w:rFonts w:hint="eastAsia" w:ascii="方正兰亭黑简体" w:hAnsi="方正兰亭黑简体" w:eastAsia="方正兰亭黑简体" w:cs="方正兰亭黑简体"/>
                <w:color w:val="auto"/>
                <w:sz w:val="22"/>
                <w:szCs w:val="22"/>
                <w:highlight w:val="none"/>
              </w:rPr>
            </w:pPr>
          </w:p>
        </w:tc>
      </w:tr>
      <w:tr w14:paraId="4AD77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555" w:type="pct"/>
            <w:noWrap w:val="0"/>
            <w:vAlign w:val="center"/>
          </w:tcPr>
          <w:p w14:paraId="3ACFC4E1">
            <w:pPr>
              <w:spacing w:line="440" w:lineRule="exact"/>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3</w:t>
            </w:r>
          </w:p>
        </w:tc>
        <w:tc>
          <w:tcPr>
            <w:tcW w:w="1908" w:type="pct"/>
            <w:noWrap w:val="0"/>
            <w:vAlign w:val="center"/>
          </w:tcPr>
          <w:p w14:paraId="03D1664A">
            <w:pPr>
              <w:spacing w:line="440" w:lineRule="exact"/>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便携式</w:t>
            </w:r>
          </w:p>
          <w:p w14:paraId="1AB66C12">
            <w:pPr>
              <w:spacing w:line="440" w:lineRule="exact"/>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桌椅</w:t>
            </w:r>
          </w:p>
          <w:p w14:paraId="722184A5">
            <w:pPr>
              <w:spacing w:line="440" w:lineRule="exact"/>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垃圾桶</w:t>
            </w:r>
          </w:p>
        </w:tc>
        <w:tc>
          <w:tcPr>
            <w:tcW w:w="1543" w:type="pct"/>
            <w:noWrap w:val="0"/>
            <w:vAlign w:val="center"/>
          </w:tcPr>
          <w:p w14:paraId="2F05FA12">
            <w:pPr>
              <w:spacing w:line="440" w:lineRule="exact"/>
              <w:ind w:firstLine="220" w:firstLineChars="100"/>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val="en-US" w:eastAsia="zh-CN"/>
              </w:rPr>
              <w:t>5</w:t>
            </w:r>
            <w:r>
              <w:rPr>
                <w:rFonts w:hint="eastAsia" w:ascii="方正兰亭黑简体" w:hAnsi="方正兰亭黑简体" w:eastAsia="方正兰亭黑简体" w:cs="方正兰亭黑简体"/>
                <w:color w:val="auto"/>
                <w:sz w:val="22"/>
                <w:szCs w:val="22"/>
                <w:highlight w:val="none"/>
              </w:rPr>
              <w:t>00套（</w:t>
            </w:r>
            <w:r>
              <w:rPr>
                <w:rFonts w:hint="eastAsia" w:ascii="方正兰亭黑简体" w:hAnsi="方正兰亭黑简体" w:eastAsia="方正兰亭黑简体" w:cs="方正兰亭黑简体"/>
                <w:color w:val="auto"/>
                <w:sz w:val="22"/>
                <w:szCs w:val="22"/>
                <w:highlight w:val="none"/>
                <w:lang w:val="en-US" w:eastAsia="zh-CN"/>
              </w:rPr>
              <w:t>5</w:t>
            </w:r>
            <w:r>
              <w:rPr>
                <w:rFonts w:hint="eastAsia" w:ascii="方正兰亭黑简体" w:hAnsi="方正兰亭黑简体" w:eastAsia="方正兰亭黑简体" w:cs="方正兰亭黑简体"/>
                <w:color w:val="auto"/>
                <w:sz w:val="22"/>
                <w:szCs w:val="22"/>
                <w:highlight w:val="none"/>
              </w:rPr>
              <w:t>00张桌子，</w:t>
            </w:r>
            <w:r>
              <w:rPr>
                <w:rFonts w:hint="eastAsia" w:ascii="方正兰亭黑简体" w:hAnsi="方正兰亭黑简体" w:eastAsia="方正兰亭黑简体" w:cs="方正兰亭黑简体"/>
                <w:color w:val="auto"/>
                <w:sz w:val="22"/>
                <w:szCs w:val="22"/>
                <w:highlight w:val="none"/>
                <w:lang w:val="en-US" w:eastAsia="zh-CN"/>
              </w:rPr>
              <w:t>15</w:t>
            </w:r>
            <w:r>
              <w:rPr>
                <w:rFonts w:hint="eastAsia" w:ascii="方正兰亭黑简体" w:hAnsi="方正兰亭黑简体" w:eastAsia="方正兰亭黑简体" w:cs="方正兰亭黑简体"/>
                <w:color w:val="auto"/>
                <w:sz w:val="22"/>
                <w:szCs w:val="22"/>
                <w:highlight w:val="none"/>
              </w:rPr>
              <w:t>00张椅子，</w:t>
            </w:r>
            <w:r>
              <w:rPr>
                <w:rFonts w:hint="eastAsia" w:ascii="方正兰亭黑简体" w:hAnsi="方正兰亭黑简体" w:eastAsia="方正兰亭黑简体" w:cs="方正兰亭黑简体"/>
                <w:color w:val="auto"/>
                <w:sz w:val="22"/>
                <w:szCs w:val="22"/>
                <w:highlight w:val="none"/>
                <w:lang w:val="en-US" w:eastAsia="zh-CN"/>
              </w:rPr>
              <w:t>5</w:t>
            </w:r>
            <w:r>
              <w:rPr>
                <w:rFonts w:hint="eastAsia" w:ascii="方正兰亭黑简体" w:hAnsi="方正兰亭黑简体" w:eastAsia="方正兰亭黑简体" w:cs="方正兰亭黑简体"/>
                <w:color w:val="auto"/>
                <w:sz w:val="22"/>
                <w:szCs w:val="22"/>
                <w:highlight w:val="none"/>
              </w:rPr>
              <w:t>00个垃圾桶）</w:t>
            </w:r>
          </w:p>
        </w:tc>
        <w:tc>
          <w:tcPr>
            <w:tcW w:w="992" w:type="pct"/>
            <w:noWrap w:val="0"/>
            <w:vAlign w:val="center"/>
          </w:tcPr>
          <w:p w14:paraId="208FBEAE">
            <w:pPr>
              <w:spacing w:line="440" w:lineRule="exact"/>
              <w:jc w:val="center"/>
              <w:rPr>
                <w:rFonts w:hint="eastAsia" w:ascii="方正兰亭黑简体" w:hAnsi="方正兰亭黑简体" w:eastAsia="方正兰亭黑简体" w:cs="方正兰亭黑简体"/>
                <w:color w:val="auto"/>
                <w:sz w:val="22"/>
                <w:szCs w:val="22"/>
                <w:highlight w:val="none"/>
              </w:rPr>
            </w:pPr>
          </w:p>
        </w:tc>
      </w:tr>
      <w:tr w14:paraId="05455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555" w:type="pct"/>
            <w:noWrap w:val="0"/>
            <w:vAlign w:val="center"/>
          </w:tcPr>
          <w:p w14:paraId="6C419FA6">
            <w:pPr>
              <w:spacing w:line="440" w:lineRule="exact"/>
              <w:jc w:val="center"/>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lang w:val="en-US" w:eastAsia="zh-CN"/>
              </w:rPr>
              <w:t>4</w:t>
            </w:r>
          </w:p>
        </w:tc>
        <w:tc>
          <w:tcPr>
            <w:tcW w:w="1908" w:type="pct"/>
            <w:noWrap w:val="0"/>
            <w:vAlign w:val="center"/>
          </w:tcPr>
          <w:p w14:paraId="3BCA94B3">
            <w:pPr>
              <w:spacing w:line="440" w:lineRule="exact"/>
              <w:jc w:val="center"/>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lang w:val="en-US" w:eastAsia="zh-CN"/>
              </w:rPr>
              <w:t>红色地毯</w:t>
            </w:r>
          </w:p>
        </w:tc>
        <w:tc>
          <w:tcPr>
            <w:tcW w:w="1543" w:type="pct"/>
            <w:noWrap w:val="0"/>
            <w:vAlign w:val="center"/>
          </w:tcPr>
          <w:p w14:paraId="3F6C1A78">
            <w:pPr>
              <w:spacing w:line="440" w:lineRule="exact"/>
              <w:ind w:firstLine="220" w:firstLineChars="100"/>
              <w:jc w:val="center"/>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lang w:val="en-US" w:eastAsia="zh-CN"/>
              </w:rPr>
              <w:t>按照布展场地实际面积</w:t>
            </w:r>
          </w:p>
        </w:tc>
        <w:tc>
          <w:tcPr>
            <w:tcW w:w="992" w:type="pct"/>
            <w:noWrap w:val="0"/>
            <w:vAlign w:val="center"/>
          </w:tcPr>
          <w:p w14:paraId="76C427E4">
            <w:pPr>
              <w:spacing w:line="440" w:lineRule="exact"/>
              <w:jc w:val="center"/>
              <w:rPr>
                <w:rFonts w:hint="eastAsia" w:ascii="方正兰亭黑简体" w:hAnsi="方正兰亭黑简体" w:eastAsia="方正兰亭黑简体" w:cs="方正兰亭黑简体"/>
                <w:color w:val="auto"/>
                <w:sz w:val="22"/>
                <w:szCs w:val="22"/>
                <w:highlight w:val="none"/>
              </w:rPr>
            </w:pPr>
          </w:p>
        </w:tc>
      </w:tr>
      <w:tr w14:paraId="0100F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555" w:type="pct"/>
            <w:noWrap w:val="0"/>
            <w:vAlign w:val="center"/>
          </w:tcPr>
          <w:p w14:paraId="0F01A3BE">
            <w:pPr>
              <w:spacing w:line="440" w:lineRule="exact"/>
              <w:jc w:val="center"/>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lang w:val="en-US" w:eastAsia="zh-CN"/>
              </w:rPr>
              <w:t>5</w:t>
            </w:r>
          </w:p>
        </w:tc>
        <w:tc>
          <w:tcPr>
            <w:tcW w:w="1908" w:type="pct"/>
            <w:noWrap w:val="0"/>
            <w:vAlign w:val="center"/>
          </w:tcPr>
          <w:p w14:paraId="079D0014">
            <w:pPr>
              <w:spacing w:line="440" w:lineRule="exact"/>
              <w:jc w:val="center"/>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lang w:val="en-US" w:eastAsia="zh-CN"/>
              </w:rPr>
              <w:t>招聘会企业报名系统</w:t>
            </w:r>
          </w:p>
        </w:tc>
        <w:tc>
          <w:tcPr>
            <w:tcW w:w="1543" w:type="pct"/>
            <w:noWrap w:val="0"/>
            <w:vAlign w:val="center"/>
          </w:tcPr>
          <w:p w14:paraId="37A196B6">
            <w:pPr>
              <w:spacing w:line="440" w:lineRule="exact"/>
              <w:ind w:firstLine="220" w:firstLineChars="100"/>
              <w:jc w:val="center"/>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lang w:val="en-US" w:eastAsia="zh-CN"/>
              </w:rPr>
              <w:t>1套</w:t>
            </w:r>
          </w:p>
        </w:tc>
        <w:tc>
          <w:tcPr>
            <w:tcW w:w="992" w:type="pct"/>
            <w:noWrap w:val="0"/>
            <w:vAlign w:val="center"/>
          </w:tcPr>
          <w:p w14:paraId="7C768B94">
            <w:pPr>
              <w:spacing w:line="440" w:lineRule="exact"/>
              <w:jc w:val="center"/>
              <w:rPr>
                <w:rFonts w:hint="eastAsia" w:ascii="方正兰亭黑简体" w:hAnsi="方正兰亭黑简体" w:eastAsia="方正兰亭黑简体" w:cs="方正兰亭黑简体"/>
                <w:color w:val="auto"/>
                <w:sz w:val="22"/>
                <w:szCs w:val="22"/>
                <w:highlight w:val="none"/>
              </w:rPr>
            </w:pPr>
          </w:p>
        </w:tc>
      </w:tr>
    </w:tbl>
    <w:p w14:paraId="1CE6FF03">
      <w:pPr>
        <w:spacing w:line="360" w:lineRule="auto"/>
        <w:rPr>
          <w:rFonts w:hint="default" w:ascii="Times New Roman" w:hAnsi="Times New Roman" w:eastAsia="方正兰亭黑简体" w:cs="Times New Roman"/>
          <w:color w:val="auto"/>
          <w:sz w:val="22"/>
          <w:szCs w:val="22"/>
          <w:highlight w:val="none"/>
          <w:lang w:val="en-US" w:eastAsia="zh-CN"/>
        </w:rPr>
      </w:pPr>
    </w:p>
    <w:p w14:paraId="409FA898">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二、</w:t>
      </w:r>
      <w:r>
        <w:rPr>
          <w:rFonts w:hint="eastAsia" w:ascii="Times New Roman" w:hAnsi="Times New Roman" w:eastAsia="方正兰亭黑简体" w:cs="Times New Roman"/>
          <w:b/>
          <w:bCs/>
          <w:color w:val="auto"/>
          <w:sz w:val="22"/>
          <w:szCs w:val="22"/>
          <w:highlight w:val="none"/>
          <w:lang w:val="en-US" w:eastAsia="zh-CN"/>
        </w:rPr>
        <w:t>技术指标</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892"/>
        <w:gridCol w:w="3519"/>
        <w:gridCol w:w="1189"/>
        <w:gridCol w:w="3503"/>
      </w:tblGrid>
      <w:tr w14:paraId="2F58D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noWrap w:val="0"/>
            <w:vAlign w:val="top"/>
          </w:tcPr>
          <w:p w14:paraId="2A25B66E">
            <w:pPr>
              <w:spacing w:line="240" w:lineRule="auto"/>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品 名</w:t>
            </w:r>
          </w:p>
        </w:tc>
        <w:tc>
          <w:tcPr>
            <w:tcW w:w="0" w:type="auto"/>
            <w:noWrap w:val="0"/>
            <w:vAlign w:val="top"/>
          </w:tcPr>
          <w:p w14:paraId="1C0F55B4">
            <w:pPr>
              <w:spacing w:line="240" w:lineRule="auto"/>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数 量</w:t>
            </w:r>
          </w:p>
        </w:tc>
        <w:tc>
          <w:tcPr>
            <w:tcW w:w="0" w:type="auto"/>
            <w:noWrap w:val="0"/>
            <w:vAlign w:val="top"/>
          </w:tcPr>
          <w:p w14:paraId="0FF40686">
            <w:pPr>
              <w:spacing w:line="240" w:lineRule="auto"/>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安装要求</w:t>
            </w:r>
          </w:p>
        </w:tc>
        <w:tc>
          <w:tcPr>
            <w:tcW w:w="0" w:type="auto"/>
            <w:tcBorders>
              <w:bottom w:val="single" w:color="auto" w:sz="8" w:space="0"/>
            </w:tcBorders>
            <w:noWrap w:val="0"/>
            <w:vAlign w:val="top"/>
          </w:tcPr>
          <w:p w14:paraId="4B30F267">
            <w:pPr>
              <w:spacing w:line="240" w:lineRule="auto"/>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材质要求</w:t>
            </w:r>
          </w:p>
        </w:tc>
        <w:tc>
          <w:tcPr>
            <w:tcW w:w="0" w:type="auto"/>
            <w:tcBorders>
              <w:bottom w:val="single" w:color="auto" w:sz="8" w:space="0"/>
            </w:tcBorders>
            <w:noWrap w:val="0"/>
            <w:vAlign w:val="top"/>
          </w:tcPr>
          <w:p w14:paraId="1CB01BAC">
            <w:pPr>
              <w:spacing w:line="240" w:lineRule="auto"/>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印刷和工期要求</w:t>
            </w:r>
          </w:p>
        </w:tc>
      </w:tr>
      <w:tr w14:paraId="2F17F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3" w:hRule="atLeast"/>
        </w:trPr>
        <w:tc>
          <w:tcPr>
            <w:tcW w:w="0" w:type="auto"/>
            <w:noWrap w:val="0"/>
            <w:vAlign w:val="center"/>
          </w:tcPr>
          <w:p w14:paraId="5F1A3E3D">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展位隔板铝合金展架</w:t>
            </w:r>
          </w:p>
        </w:tc>
        <w:tc>
          <w:tcPr>
            <w:tcW w:w="0" w:type="auto"/>
            <w:noWrap w:val="0"/>
            <w:vAlign w:val="center"/>
          </w:tcPr>
          <w:p w14:paraId="4A53DA80">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共计</w:t>
            </w:r>
            <w:r>
              <w:rPr>
                <w:rFonts w:hint="eastAsia" w:ascii="方正兰亭黑简体" w:hAnsi="方正兰亭黑简体" w:eastAsia="方正兰亭黑简体" w:cs="方正兰亭黑简体"/>
                <w:bCs/>
                <w:color w:val="auto"/>
                <w:sz w:val="22"/>
                <w:szCs w:val="22"/>
                <w:highlight w:val="none"/>
                <w:lang w:val="en-US" w:eastAsia="zh-CN"/>
              </w:rPr>
              <w:t>250</w:t>
            </w:r>
            <w:r>
              <w:rPr>
                <w:rFonts w:hint="eastAsia" w:ascii="方正兰亭黑简体" w:hAnsi="方正兰亭黑简体" w:eastAsia="方正兰亭黑简体" w:cs="方正兰亭黑简体"/>
                <w:bCs/>
                <w:color w:val="auto"/>
                <w:sz w:val="22"/>
                <w:szCs w:val="22"/>
                <w:highlight w:val="none"/>
              </w:rPr>
              <w:t>间/天</w:t>
            </w:r>
          </w:p>
        </w:tc>
        <w:tc>
          <w:tcPr>
            <w:tcW w:w="0" w:type="auto"/>
            <w:noWrap w:val="0"/>
            <w:vAlign w:val="center"/>
          </w:tcPr>
          <w:p w14:paraId="37A94CC7">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1、每间展架眉头正面宽度为</w:t>
            </w:r>
            <w:r>
              <w:rPr>
                <w:rFonts w:hint="eastAsia" w:ascii="方正兰亭黑简体" w:hAnsi="方正兰亭黑简体" w:eastAsia="方正兰亭黑简体" w:cs="方正兰亭黑简体"/>
                <w:bCs/>
                <w:color w:val="auto"/>
                <w:sz w:val="22"/>
                <w:szCs w:val="22"/>
                <w:highlight w:val="none"/>
                <w:lang w:val="en-US" w:eastAsia="zh-CN"/>
              </w:rPr>
              <w:t>3</w:t>
            </w:r>
            <w:r>
              <w:rPr>
                <w:rFonts w:hint="eastAsia" w:ascii="方正兰亭黑简体" w:hAnsi="方正兰亭黑简体" w:eastAsia="方正兰亭黑简体" w:cs="方正兰亭黑简体"/>
                <w:bCs/>
                <w:color w:val="auto"/>
                <w:sz w:val="22"/>
                <w:szCs w:val="22"/>
                <w:highlight w:val="none"/>
              </w:rPr>
              <w:t>m*2个侧面宽为1m，高度为2.5m，展位尺寸为（宽2m*深度1m*2.5m高）</w:t>
            </w:r>
          </w:p>
          <w:p w14:paraId="6DFF3229">
            <w:pPr>
              <w:spacing w:line="240" w:lineRule="auto"/>
              <w:rPr>
                <w:rFonts w:hint="eastAsia" w:ascii="方正兰亭黑简体" w:hAnsi="方正兰亭黑简体" w:eastAsia="方正兰亭黑简体" w:cs="方正兰亭黑简体"/>
                <w:bCs/>
                <w:color w:val="auto"/>
                <w:sz w:val="22"/>
                <w:szCs w:val="22"/>
                <w:highlight w:val="none"/>
              </w:rPr>
            </w:pPr>
          </w:p>
        </w:tc>
        <w:tc>
          <w:tcPr>
            <w:tcW w:w="0" w:type="auto"/>
            <w:noWrap w:val="0"/>
            <w:vAlign w:val="center"/>
          </w:tcPr>
          <w:p w14:paraId="506FDF9D">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全新铝合金展架</w:t>
            </w:r>
          </w:p>
        </w:tc>
        <w:tc>
          <w:tcPr>
            <w:tcW w:w="0" w:type="auto"/>
            <w:noWrap w:val="0"/>
            <w:vAlign w:val="center"/>
          </w:tcPr>
          <w:p w14:paraId="18EDC216">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1、要求坚固、美观、无安全隐患。</w:t>
            </w:r>
          </w:p>
          <w:p w14:paraId="17C2501F">
            <w:pPr>
              <w:spacing w:line="240" w:lineRule="auto"/>
              <w:rPr>
                <w:rFonts w:hint="eastAsia" w:ascii="方正兰亭黑简体" w:hAnsi="方正兰亭黑简体" w:eastAsia="方正兰亭黑简体" w:cs="方正兰亭黑简体"/>
                <w:bCs/>
                <w:color w:val="auto"/>
                <w:sz w:val="22"/>
                <w:szCs w:val="22"/>
                <w:highlight w:val="none"/>
                <w:lang w:eastAsia="zh-CN"/>
              </w:rPr>
            </w:pPr>
            <w:r>
              <w:rPr>
                <w:rFonts w:hint="eastAsia" w:ascii="方正兰亭黑简体" w:hAnsi="方正兰亭黑简体" w:eastAsia="方正兰亭黑简体" w:cs="方正兰亭黑简体"/>
                <w:bCs/>
                <w:color w:val="auto"/>
                <w:sz w:val="22"/>
                <w:szCs w:val="22"/>
                <w:highlight w:val="none"/>
              </w:rPr>
              <w:t>2、</w:t>
            </w:r>
            <w:r>
              <w:rPr>
                <w:rFonts w:hint="eastAsia" w:ascii="方正兰亭黑简体" w:hAnsi="方正兰亭黑简体" w:eastAsia="方正兰亭黑简体" w:cs="方正兰亭黑简体"/>
                <w:bCs/>
                <w:color w:val="auto"/>
                <w:sz w:val="22"/>
                <w:szCs w:val="22"/>
                <w:highlight w:val="none"/>
                <w:lang w:val="en-US" w:eastAsia="zh-CN"/>
              </w:rPr>
              <w:t>春季招聘会：</w:t>
            </w:r>
            <w:r>
              <w:rPr>
                <w:rFonts w:hint="eastAsia" w:ascii="方正兰亭黑简体" w:hAnsi="方正兰亭黑简体" w:eastAsia="方正兰亭黑简体" w:cs="方正兰亭黑简体"/>
                <w:bCs/>
                <w:color w:val="auto"/>
                <w:sz w:val="22"/>
                <w:szCs w:val="22"/>
                <w:highlight w:val="none"/>
              </w:rPr>
              <w:t>202</w:t>
            </w:r>
            <w:r>
              <w:rPr>
                <w:rFonts w:hint="eastAsia" w:ascii="方正兰亭黑简体" w:hAnsi="方正兰亭黑简体" w:eastAsia="方正兰亭黑简体" w:cs="方正兰亭黑简体"/>
                <w:bCs/>
                <w:color w:val="auto"/>
                <w:sz w:val="22"/>
                <w:szCs w:val="22"/>
                <w:highlight w:val="none"/>
                <w:lang w:val="en-US" w:eastAsia="zh-CN"/>
              </w:rPr>
              <w:t>6</w:t>
            </w:r>
            <w:r>
              <w:rPr>
                <w:rFonts w:hint="eastAsia" w:ascii="方正兰亭黑简体" w:hAnsi="方正兰亭黑简体" w:eastAsia="方正兰亭黑简体" w:cs="方正兰亭黑简体"/>
                <w:bCs/>
                <w:color w:val="auto"/>
                <w:sz w:val="22"/>
                <w:szCs w:val="22"/>
                <w:highlight w:val="none"/>
              </w:rPr>
              <w:t>年</w:t>
            </w:r>
            <w:r>
              <w:rPr>
                <w:rFonts w:hint="eastAsia" w:ascii="方正兰亭黑简体" w:hAnsi="方正兰亭黑简体" w:eastAsia="方正兰亭黑简体" w:cs="方正兰亭黑简体"/>
                <w:bCs/>
                <w:color w:val="auto"/>
                <w:sz w:val="22"/>
                <w:szCs w:val="22"/>
                <w:highlight w:val="none"/>
                <w:lang w:val="en-US" w:eastAsia="zh-CN"/>
              </w:rPr>
              <w:t>3</w:t>
            </w:r>
            <w:r>
              <w:rPr>
                <w:rFonts w:hint="eastAsia" w:ascii="方正兰亭黑简体" w:hAnsi="方正兰亭黑简体" w:eastAsia="方正兰亭黑简体" w:cs="方正兰亭黑简体"/>
                <w:bCs/>
                <w:color w:val="auto"/>
                <w:sz w:val="22"/>
                <w:szCs w:val="22"/>
                <w:highlight w:val="none"/>
              </w:rPr>
              <w:t>月</w:t>
            </w:r>
            <w:r>
              <w:rPr>
                <w:rFonts w:hint="eastAsia" w:ascii="方正兰亭黑简体" w:hAnsi="方正兰亭黑简体" w:eastAsia="方正兰亭黑简体" w:cs="方正兰亭黑简体"/>
                <w:bCs/>
                <w:color w:val="auto"/>
                <w:sz w:val="22"/>
                <w:szCs w:val="22"/>
                <w:highlight w:val="none"/>
                <w:lang w:val="en-US" w:eastAsia="zh-CN"/>
              </w:rPr>
              <w:t>20日前完成样品及设计方</w:t>
            </w:r>
            <w:r>
              <w:rPr>
                <w:rFonts w:hint="eastAsia" w:ascii="方正兰亭黑简体" w:hAnsi="方正兰亭黑简体" w:eastAsia="方正兰亭黑简体" w:cs="方正兰亭黑简体"/>
                <w:bCs/>
                <w:color w:val="auto"/>
                <w:sz w:val="22"/>
                <w:szCs w:val="22"/>
                <w:highlight w:val="none"/>
              </w:rPr>
              <w:t>案制作并交学校正式确认，202</w:t>
            </w:r>
            <w:r>
              <w:rPr>
                <w:rFonts w:hint="eastAsia" w:ascii="方正兰亭黑简体" w:hAnsi="方正兰亭黑简体" w:eastAsia="方正兰亭黑简体" w:cs="方正兰亭黑简体"/>
                <w:bCs/>
                <w:color w:val="auto"/>
                <w:sz w:val="22"/>
                <w:szCs w:val="22"/>
                <w:highlight w:val="none"/>
                <w:lang w:val="en-US" w:eastAsia="zh-CN"/>
              </w:rPr>
              <w:t>6</w:t>
            </w:r>
            <w:r>
              <w:rPr>
                <w:rFonts w:hint="eastAsia" w:ascii="方正兰亭黑简体" w:hAnsi="方正兰亭黑简体" w:eastAsia="方正兰亭黑简体" w:cs="方正兰亭黑简体"/>
                <w:bCs/>
                <w:color w:val="auto"/>
                <w:sz w:val="22"/>
                <w:szCs w:val="22"/>
                <w:highlight w:val="none"/>
              </w:rPr>
              <w:t>年</w:t>
            </w:r>
            <w:r>
              <w:rPr>
                <w:rFonts w:hint="eastAsia" w:ascii="方正兰亭黑简体" w:hAnsi="方正兰亭黑简体" w:eastAsia="方正兰亭黑简体" w:cs="方正兰亭黑简体"/>
                <w:bCs/>
                <w:color w:val="auto"/>
                <w:sz w:val="22"/>
                <w:szCs w:val="22"/>
                <w:highlight w:val="none"/>
                <w:lang w:val="en-US" w:eastAsia="zh-CN"/>
              </w:rPr>
              <w:t>3</w:t>
            </w:r>
            <w:r>
              <w:rPr>
                <w:rFonts w:hint="eastAsia" w:ascii="方正兰亭黑简体" w:hAnsi="方正兰亭黑简体" w:eastAsia="方正兰亭黑简体" w:cs="方正兰亭黑简体"/>
                <w:bCs/>
                <w:color w:val="auto"/>
                <w:sz w:val="22"/>
                <w:szCs w:val="22"/>
                <w:highlight w:val="none"/>
              </w:rPr>
              <w:t>月</w:t>
            </w:r>
            <w:r>
              <w:rPr>
                <w:rFonts w:hint="eastAsia" w:ascii="方正兰亭黑简体" w:hAnsi="方正兰亭黑简体" w:eastAsia="方正兰亭黑简体" w:cs="方正兰亭黑简体"/>
                <w:bCs/>
                <w:color w:val="auto"/>
                <w:sz w:val="22"/>
                <w:szCs w:val="22"/>
                <w:highlight w:val="none"/>
                <w:lang w:val="en-US" w:eastAsia="zh-CN"/>
              </w:rPr>
              <w:t>24</w:t>
            </w:r>
            <w:r>
              <w:rPr>
                <w:rFonts w:hint="eastAsia" w:ascii="方正兰亭黑简体" w:hAnsi="方正兰亭黑简体" w:eastAsia="方正兰亭黑简体" w:cs="方正兰亭黑简体"/>
                <w:bCs/>
                <w:color w:val="auto"/>
                <w:sz w:val="22"/>
                <w:szCs w:val="22"/>
                <w:highlight w:val="none"/>
              </w:rPr>
              <w:t>日完成安装调试</w:t>
            </w:r>
            <w:r>
              <w:rPr>
                <w:rFonts w:hint="eastAsia" w:ascii="方正兰亭黑简体" w:hAnsi="方正兰亭黑简体" w:eastAsia="方正兰亭黑简体" w:cs="方正兰亭黑简体"/>
                <w:bCs/>
                <w:color w:val="auto"/>
                <w:sz w:val="22"/>
                <w:szCs w:val="22"/>
                <w:highlight w:val="none"/>
                <w:lang w:eastAsia="zh-CN"/>
              </w:rPr>
              <w:t>。</w:t>
            </w:r>
          </w:p>
          <w:p w14:paraId="09514AB6">
            <w:pPr>
              <w:spacing w:line="240" w:lineRule="auto"/>
              <w:rPr>
                <w:rFonts w:hint="eastAsia" w:ascii="方正兰亭黑简体" w:hAnsi="方正兰亭黑简体" w:eastAsia="方正兰亭黑简体" w:cs="方正兰亭黑简体"/>
                <w:bCs/>
                <w:color w:val="auto"/>
                <w:sz w:val="22"/>
                <w:szCs w:val="22"/>
                <w:highlight w:val="none"/>
                <w:lang w:val="en-US" w:eastAsia="zh-CN"/>
              </w:rPr>
            </w:pPr>
            <w:r>
              <w:rPr>
                <w:rFonts w:hint="eastAsia" w:ascii="方正兰亭黑简体" w:hAnsi="方正兰亭黑简体" w:eastAsia="方正兰亭黑简体" w:cs="方正兰亭黑简体"/>
                <w:bCs/>
                <w:color w:val="auto"/>
                <w:sz w:val="22"/>
                <w:szCs w:val="22"/>
                <w:highlight w:val="none"/>
                <w:lang w:val="en-US" w:eastAsia="zh-CN"/>
              </w:rPr>
              <w:t>3、秋季招聘会：2026年10月30日前完成样品及设计方</w:t>
            </w:r>
            <w:r>
              <w:rPr>
                <w:rFonts w:hint="eastAsia" w:ascii="方正兰亭黑简体" w:hAnsi="方正兰亭黑简体" w:eastAsia="方正兰亭黑简体" w:cs="方正兰亭黑简体"/>
                <w:bCs/>
                <w:color w:val="auto"/>
                <w:sz w:val="22"/>
                <w:szCs w:val="22"/>
                <w:highlight w:val="none"/>
              </w:rPr>
              <w:t>案制作并交学校正式确认，202</w:t>
            </w:r>
            <w:r>
              <w:rPr>
                <w:rFonts w:hint="eastAsia" w:ascii="方正兰亭黑简体" w:hAnsi="方正兰亭黑简体" w:eastAsia="方正兰亭黑简体" w:cs="方正兰亭黑简体"/>
                <w:bCs/>
                <w:color w:val="auto"/>
                <w:sz w:val="22"/>
                <w:szCs w:val="22"/>
                <w:highlight w:val="none"/>
                <w:lang w:val="en-US" w:eastAsia="zh-CN"/>
              </w:rPr>
              <w:t>6</w:t>
            </w:r>
            <w:r>
              <w:rPr>
                <w:rFonts w:hint="eastAsia" w:ascii="方正兰亭黑简体" w:hAnsi="方正兰亭黑简体" w:eastAsia="方正兰亭黑简体" w:cs="方正兰亭黑简体"/>
                <w:bCs/>
                <w:color w:val="auto"/>
                <w:sz w:val="22"/>
                <w:szCs w:val="22"/>
                <w:highlight w:val="none"/>
              </w:rPr>
              <w:t>年</w:t>
            </w:r>
            <w:r>
              <w:rPr>
                <w:rFonts w:hint="eastAsia" w:ascii="方正兰亭黑简体" w:hAnsi="方正兰亭黑简体" w:eastAsia="方正兰亭黑简体" w:cs="方正兰亭黑简体"/>
                <w:bCs/>
                <w:color w:val="auto"/>
                <w:sz w:val="22"/>
                <w:szCs w:val="22"/>
                <w:highlight w:val="none"/>
                <w:lang w:val="en-US" w:eastAsia="zh-CN"/>
              </w:rPr>
              <w:t>11</w:t>
            </w:r>
            <w:r>
              <w:rPr>
                <w:rFonts w:hint="eastAsia" w:ascii="方正兰亭黑简体" w:hAnsi="方正兰亭黑简体" w:eastAsia="方正兰亭黑简体" w:cs="方正兰亭黑简体"/>
                <w:bCs/>
                <w:color w:val="auto"/>
                <w:sz w:val="22"/>
                <w:szCs w:val="22"/>
                <w:highlight w:val="none"/>
              </w:rPr>
              <w:t>月</w:t>
            </w:r>
            <w:r>
              <w:rPr>
                <w:rFonts w:hint="eastAsia" w:ascii="方正兰亭黑简体" w:hAnsi="方正兰亭黑简体" w:eastAsia="方正兰亭黑简体" w:cs="方正兰亭黑简体"/>
                <w:bCs/>
                <w:color w:val="auto"/>
                <w:sz w:val="22"/>
                <w:szCs w:val="22"/>
                <w:highlight w:val="none"/>
                <w:lang w:val="en-US" w:eastAsia="zh-CN"/>
              </w:rPr>
              <w:t>3</w:t>
            </w:r>
            <w:r>
              <w:rPr>
                <w:rFonts w:hint="eastAsia" w:ascii="方正兰亭黑简体" w:hAnsi="方正兰亭黑简体" w:eastAsia="方正兰亭黑简体" w:cs="方正兰亭黑简体"/>
                <w:bCs/>
                <w:color w:val="auto"/>
                <w:sz w:val="22"/>
                <w:szCs w:val="22"/>
                <w:highlight w:val="none"/>
              </w:rPr>
              <w:t>日完成安装调试</w:t>
            </w:r>
            <w:r>
              <w:rPr>
                <w:rFonts w:hint="eastAsia" w:ascii="方正兰亭黑简体" w:hAnsi="方正兰亭黑简体" w:eastAsia="方正兰亭黑简体" w:cs="方正兰亭黑简体"/>
                <w:bCs/>
                <w:color w:val="auto"/>
                <w:sz w:val="22"/>
                <w:szCs w:val="22"/>
                <w:highlight w:val="none"/>
                <w:lang w:eastAsia="zh-CN"/>
              </w:rPr>
              <w:t>。</w:t>
            </w:r>
          </w:p>
        </w:tc>
      </w:tr>
      <w:tr w14:paraId="5910D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0" w:type="auto"/>
            <w:noWrap w:val="0"/>
            <w:vAlign w:val="center"/>
          </w:tcPr>
          <w:p w14:paraId="676F5CB7">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展位背景彩色喷绘</w:t>
            </w:r>
          </w:p>
        </w:tc>
        <w:tc>
          <w:tcPr>
            <w:tcW w:w="0" w:type="auto"/>
            <w:noWrap w:val="0"/>
            <w:vAlign w:val="center"/>
          </w:tcPr>
          <w:p w14:paraId="2713DF8B">
            <w:pPr>
              <w:spacing w:line="240" w:lineRule="auto"/>
              <w:rPr>
                <w:rFonts w:hint="eastAsia" w:ascii="方正兰亭黑简体" w:hAnsi="方正兰亭黑简体" w:eastAsia="方正兰亭黑简体" w:cs="方正兰亭黑简体"/>
                <w:bCs/>
                <w:color w:val="auto"/>
                <w:sz w:val="22"/>
                <w:szCs w:val="22"/>
                <w:highlight w:val="none"/>
              </w:rPr>
            </w:pPr>
          </w:p>
        </w:tc>
        <w:tc>
          <w:tcPr>
            <w:tcW w:w="0" w:type="auto"/>
            <w:noWrap w:val="0"/>
            <w:vAlign w:val="center"/>
          </w:tcPr>
          <w:p w14:paraId="0E7A6A96">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4X6m</w:t>
            </w:r>
          </w:p>
        </w:tc>
        <w:tc>
          <w:tcPr>
            <w:tcW w:w="0" w:type="auto"/>
            <w:noWrap w:val="0"/>
            <w:vAlign w:val="center"/>
          </w:tcPr>
          <w:p w14:paraId="1BA75632">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1、户外高精度550喷绘；</w:t>
            </w:r>
          </w:p>
          <w:p w14:paraId="3F7E9F80">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2、净画面打扣</w:t>
            </w:r>
          </w:p>
        </w:tc>
        <w:tc>
          <w:tcPr>
            <w:tcW w:w="0" w:type="auto"/>
            <w:vMerge w:val="restart"/>
            <w:noWrap w:val="0"/>
            <w:vAlign w:val="center"/>
          </w:tcPr>
          <w:p w14:paraId="5BB0EF4D">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1、要求坚固、美观、防雨防晒、无安全隐患。</w:t>
            </w:r>
          </w:p>
          <w:p w14:paraId="14AD5FC2">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2、</w:t>
            </w:r>
            <w:r>
              <w:rPr>
                <w:rFonts w:hint="eastAsia" w:ascii="方正兰亭黑简体" w:hAnsi="方正兰亭黑简体" w:eastAsia="方正兰亭黑简体" w:cs="方正兰亭黑简体"/>
                <w:bCs/>
                <w:color w:val="auto"/>
                <w:sz w:val="22"/>
                <w:szCs w:val="22"/>
                <w:highlight w:val="none"/>
                <w:lang w:val="en-US" w:eastAsia="zh-CN"/>
              </w:rPr>
              <w:t>春季招聘会：</w:t>
            </w:r>
            <w:r>
              <w:rPr>
                <w:rFonts w:hint="eastAsia" w:ascii="方正兰亭黑简体" w:hAnsi="方正兰亭黑简体" w:eastAsia="方正兰亭黑简体" w:cs="方正兰亭黑简体"/>
                <w:bCs/>
                <w:color w:val="auto"/>
                <w:sz w:val="22"/>
                <w:szCs w:val="22"/>
                <w:highlight w:val="none"/>
              </w:rPr>
              <w:t>202</w:t>
            </w:r>
            <w:r>
              <w:rPr>
                <w:rFonts w:hint="eastAsia" w:ascii="方正兰亭黑简体" w:hAnsi="方正兰亭黑简体" w:eastAsia="方正兰亭黑简体" w:cs="方正兰亭黑简体"/>
                <w:bCs/>
                <w:color w:val="auto"/>
                <w:sz w:val="22"/>
                <w:szCs w:val="22"/>
                <w:highlight w:val="none"/>
                <w:lang w:val="en-US" w:eastAsia="zh-CN"/>
              </w:rPr>
              <w:t>6</w:t>
            </w:r>
            <w:r>
              <w:rPr>
                <w:rFonts w:hint="eastAsia" w:ascii="方正兰亭黑简体" w:hAnsi="方正兰亭黑简体" w:eastAsia="方正兰亭黑简体" w:cs="方正兰亭黑简体"/>
                <w:bCs/>
                <w:color w:val="auto"/>
                <w:sz w:val="22"/>
                <w:szCs w:val="22"/>
                <w:highlight w:val="none"/>
              </w:rPr>
              <w:t>年</w:t>
            </w:r>
            <w:r>
              <w:rPr>
                <w:rFonts w:hint="eastAsia" w:ascii="方正兰亭黑简体" w:hAnsi="方正兰亭黑简体" w:eastAsia="方正兰亭黑简体" w:cs="方正兰亭黑简体"/>
                <w:bCs/>
                <w:color w:val="auto"/>
                <w:sz w:val="22"/>
                <w:szCs w:val="22"/>
                <w:highlight w:val="none"/>
                <w:lang w:val="en-US" w:eastAsia="zh-CN"/>
              </w:rPr>
              <w:t>3月20</w:t>
            </w:r>
            <w:r>
              <w:rPr>
                <w:rFonts w:hint="eastAsia" w:ascii="方正兰亭黑简体" w:hAnsi="方正兰亭黑简体" w:eastAsia="方正兰亭黑简体" w:cs="方正兰亭黑简体"/>
                <w:bCs/>
                <w:color w:val="auto"/>
                <w:sz w:val="22"/>
                <w:szCs w:val="22"/>
                <w:highlight w:val="none"/>
              </w:rPr>
              <w:t>日前完成样品及设计方案制作并交学校正式确认，20</w:t>
            </w:r>
            <w:r>
              <w:rPr>
                <w:rFonts w:hint="eastAsia" w:ascii="方正兰亭黑简体" w:hAnsi="方正兰亭黑简体" w:eastAsia="方正兰亭黑简体" w:cs="方正兰亭黑简体"/>
                <w:bCs/>
                <w:color w:val="auto"/>
                <w:sz w:val="22"/>
                <w:szCs w:val="22"/>
                <w:highlight w:val="none"/>
                <w:lang w:val="en-US" w:eastAsia="zh-CN"/>
              </w:rPr>
              <w:t>26</w:t>
            </w:r>
            <w:r>
              <w:rPr>
                <w:rFonts w:hint="eastAsia" w:ascii="方正兰亭黑简体" w:hAnsi="方正兰亭黑简体" w:eastAsia="方正兰亭黑简体" w:cs="方正兰亭黑简体"/>
                <w:bCs/>
                <w:color w:val="auto"/>
                <w:sz w:val="22"/>
                <w:szCs w:val="22"/>
                <w:highlight w:val="none"/>
              </w:rPr>
              <w:t>年</w:t>
            </w:r>
            <w:r>
              <w:rPr>
                <w:rFonts w:hint="eastAsia" w:ascii="方正兰亭黑简体" w:hAnsi="方正兰亭黑简体" w:eastAsia="方正兰亭黑简体" w:cs="方正兰亭黑简体"/>
                <w:bCs/>
                <w:color w:val="auto"/>
                <w:sz w:val="22"/>
                <w:szCs w:val="22"/>
                <w:highlight w:val="none"/>
                <w:lang w:val="en-US" w:eastAsia="zh-CN"/>
              </w:rPr>
              <w:t>3</w:t>
            </w:r>
            <w:r>
              <w:rPr>
                <w:rFonts w:hint="eastAsia" w:ascii="方正兰亭黑简体" w:hAnsi="方正兰亭黑简体" w:eastAsia="方正兰亭黑简体" w:cs="方正兰亭黑简体"/>
                <w:bCs/>
                <w:color w:val="auto"/>
                <w:sz w:val="22"/>
                <w:szCs w:val="22"/>
                <w:highlight w:val="none"/>
              </w:rPr>
              <w:t>月</w:t>
            </w:r>
            <w:r>
              <w:rPr>
                <w:rFonts w:hint="eastAsia" w:ascii="方正兰亭黑简体" w:hAnsi="方正兰亭黑简体" w:eastAsia="方正兰亭黑简体" w:cs="方正兰亭黑简体"/>
                <w:bCs/>
                <w:color w:val="auto"/>
                <w:sz w:val="22"/>
                <w:szCs w:val="22"/>
                <w:highlight w:val="none"/>
                <w:lang w:val="en-US" w:eastAsia="zh-CN"/>
              </w:rPr>
              <w:t>24</w:t>
            </w:r>
            <w:r>
              <w:rPr>
                <w:rFonts w:hint="eastAsia" w:ascii="方正兰亭黑简体" w:hAnsi="方正兰亭黑简体" w:eastAsia="方正兰亭黑简体" w:cs="方正兰亭黑简体"/>
                <w:bCs/>
                <w:color w:val="auto"/>
                <w:sz w:val="22"/>
                <w:szCs w:val="22"/>
                <w:highlight w:val="none"/>
              </w:rPr>
              <w:t>日完成安装调试。</w:t>
            </w:r>
          </w:p>
          <w:p w14:paraId="18F708C2">
            <w:pPr>
              <w:spacing w:line="240" w:lineRule="auto"/>
              <w:rPr>
                <w:rFonts w:hint="eastAsia" w:ascii="方正兰亭黑简体" w:hAnsi="方正兰亭黑简体" w:eastAsia="方正兰亭黑简体" w:cs="方正兰亭黑简体"/>
                <w:bCs/>
                <w:color w:val="auto"/>
                <w:sz w:val="22"/>
                <w:szCs w:val="22"/>
                <w:highlight w:val="none"/>
                <w:lang w:val="en-US" w:eastAsia="zh-CN"/>
              </w:rPr>
            </w:pPr>
            <w:r>
              <w:rPr>
                <w:rFonts w:hint="eastAsia" w:ascii="方正兰亭黑简体" w:hAnsi="方正兰亭黑简体" w:eastAsia="方正兰亭黑简体" w:cs="方正兰亭黑简体"/>
                <w:bCs/>
                <w:color w:val="auto"/>
                <w:sz w:val="22"/>
                <w:szCs w:val="22"/>
                <w:highlight w:val="none"/>
                <w:lang w:val="en-US" w:eastAsia="zh-CN"/>
              </w:rPr>
              <w:t>3、秋季招聘会：2026年10月30日前</w:t>
            </w:r>
            <w:r>
              <w:rPr>
                <w:rFonts w:hint="eastAsia" w:ascii="方正兰亭黑简体" w:hAnsi="方正兰亭黑简体" w:eastAsia="方正兰亭黑简体" w:cs="方正兰亭黑简体"/>
                <w:bCs/>
                <w:color w:val="auto"/>
                <w:sz w:val="22"/>
                <w:szCs w:val="22"/>
                <w:highlight w:val="none"/>
              </w:rPr>
              <w:t>完成样品及设计方案制作</w:t>
            </w:r>
            <w:r>
              <w:rPr>
                <w:rFonts w:hint="eastAsia" w:ascii="方正兰亭黑简体" w:hAnsi="方正兰亭黑简体" w:eastAsia="方正兰亭黑简体" w:cs="方正兰亭黑简体"/>
                <w:bCs/>
                <w:color w:val="auto"/>
                <w:sz w:val="22"/>
                <w:szCs w:val="22"/>
                <w:highlight w:val="none"/>
                <w:lang w:eastAsia="zh-CN"/>
              </w:rPr>
              <w:t>并提</w:t>
            </w:r>
            <w:r>
              <w:rPr>
                <w:rFonts w:hint="eastAsia" w:ascii="方正兰亭黑简体" w:hAnsi="方正兰亭黑简体" w:eastAsia="方正兰亭黑简体" w:cs="方正兰亭黑简体"/>
                <w:bCs/>
                <w:color w:val="auto"/>
                <w:sz w:val="22"/>
                <w:szCs w:val="22"/>
                <w:highlight w:val="none"/>
              </w:rPr>
              <w:t>交学校正式确认，20</w:t>
            </w:r>
            <w:r>
              <w:rPr>
                <w:rFonts w:hint="eastAsia" w:ascii="方正兰亭黑简体" w:hAnsi="方正兰亭黑简体" w:eastAsia="方正兰亭黑简体" w:cs="方正兰亭黑简体"/>
                <w:bCs/>
                <w:color w:val="auto"/>
                <w:sz w:val="22"/>
                <w:szCs w:val="22"/>
                <w:highlight w:val="none"/>
                <w:lang w:val="en-US" w:eastAsia="zh-CN"/>
              </w:rPr>
              <w:t>26</w:t>
            </w:r>
            <w:r>
              <w:rPr>
                <w:rFonts w:hint="eastAsia" w:ascii="方正兰亭黑简体" w:hAnsi="方正兰亭黑简体" w:eastAsia="方正兰亭黑简体" w:cs="方正兰亭黑简体"/>
                <w:bCs/>
                <w:color w:val="auto"/>
                <w:sz w:val="22"/>
                <w:szCs w:val="22"/>
                <w:highlight w:val="none"/>
              </w:rPr>
              <w:t>年</w:t>
            </w:r>
            <w:r>
              <w:rPr>
                <w:rFonts w:hint="eastAsia" w:ascii="方正兰亭黑简体" w:hAnsi="方正兰亭黑简体" w:eastAsia="方正兰亭黑简体" w:cs="方正兰亭黑简体"/>
                <w:bCs/>
                <w:color w:val="auto"/>
                <w:sz w:val="22"/>
                <w:szCs w:val="22"/>
                <w:highlight w:val="none"/>
                <w:lang w:val="en-US" w:eastAsia="zh-CN"/>
              </w:rPr>
              <w:t>11</w:t>
            </w:r>
            <w:r>
              <w:rPr>
                <w:rFonts w:hint="eastAsia" w:ascii="方正兰亭黑简体" w:hAnsi="方正兰亭黑简体" w:eastAsia="方正兰亭黑简体" w:cs="方正兰亭黑简体"/>
                <w:bCs/>
                <w:color w:val="auto"/>
                <w:sz w:val="22"/>
                <w:szCs w:val="22"/>
                <w:highlight w:val="none"/>
              </w:rPr>
              <w:t>月</w:t>
            </w:r>
            <w:r>
              <w:rPr>
                <w:rFonts w:hint="eastAsia" w:ascii="方正兰亭黑简体" w:hAnsi="方正兰亭黑简体" w:eastAsia="方正兰亭黑简体" w:cs="方正兰亭黑简体"/>
                <w:bCs/>
                <w:color w:val="auto"/>
                <w:sz w:val="22"/>
                <w:szCs w:val="22"/>
                <w:highlight w:val="none"/>
                <w:lang w:val="en-US" w:eastAsia="zh-CN"/>
              </w:rPr>
              <w:t>3</w:t>
            </w:r>
            <w:r>
              <w:rPr>
                <w:rFonts w:hint="eastAsia" w:ascii="方正兰亭黑简体" w:hAnsi="方正兰亭黑简体" w:eastAsia="方正兰亭黑简体" w:cs="方正兰亭黑简体"/>
                <w:bCs/>
                <w:color w:val="auto"/>
                <w:sz w:val="22"/>
                <w:szCs w:val="22"/>
                <w:highlight w:val="none"/>
              </w:rPr>
              <w:t>日完成安装调试。</w:t>
            </w:r>
          </w:p>
        </w:tc>
      </w:tr>
      <w:tr w14:paraId="5BE08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0" w:type="auto"/>
            <w:noWrap w:val="0"/>
            <w:vAlign w:val="center"/>
          </w:tcPr>
          <w:p w14:paraId="5070E4D8">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背板喷绘</w:t>
            </w:r>
          </w:p>
        </w:tc>
        <w:tc>
          <w:tcPr>
            <w:tcW w:w="0" w:type="auto"/>
            <w:noWrap w:val="0"/>
            <w:vAlign w:val="center"/>
          </w:tcPr>
          <w:p w14:paraId="05FA188E">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lang w:val="en-US" w:eastAsia="zh-CN"/>
              </w:rPr>
              <w:t>500</w:t>
            </w:r>
            <w:r>
              <w:rPr>
                <w:rFonts w:hint="eastAsia" w:ascii="方正兰亭黑简体" w:hAnsi="方正兰亭黑简体" w:eastAsia="方正兰亭黑简体" w:cs="方正兰亭黑简体"/>
                <w:bCs/>
                <w:color w:val="auto"/>
                <w:sz w:val="22"/>
                <w:szCs w:val="22"/>
                <w:highlight w:val="none"/>
              </w:rPr>
              <w:t>张</w:t>
            </w:r>
          </w:p>
        </w:tc>
        <w:tc>
          <w:tcPr>
            <w:tcW w:w="0" w:type="auto"/>
            <w:noWrap w:val="0"/>
            <w:vAlign w:val="center"/>
          </w:tcPr>
          <w:p w14:paraId="7414B6B8">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白色空白喷绘</w:t>
            </w:r>
          </w:p>
          <w:p w14:paraId="10B84612">
            <w:pPr>
              <w:spacing w:line="240" w:lineRule="auto"/>
              <w:rPr>
                <w:rFonts w:hint="eastAsia" w:ascii="方正兰亭黑简体" w:hAnsi="方正兰亭黑简体" w:eastAsia="方正兰亭黑简体" w:cs="方正兰亭黑简体"/>
                <w:bCs/>
                <w:color w:val="auto"/>
                <w:sz w:val="22"/>
                <w:szCs w:val="22"/>
                <w:highlight w:val="none"/>
              </w:rPr>
            </w:pPr>
          </w:p>
        </w:tc>
        <w:tc>
          <w:tcPr>
            <w:tcW w:w="0" w:type="auto"/>
            <w:noWrap w:val="0"/>
            <w:vAlign w:val="center"/>
          </w:tcPr>
          <w:p w14:paraId="41EEFF29">
            <w:pPr>
              <w:spacing w:line="240" w:lineRule="auto"/>
              <w:rPr>
                <w:rFonts w:hint="eastAsia" w:ascii="方正兰亭黑简体" w:hAnsi="方正兰亭黑简体" w:eastAsia="方正兰亭黑简体" w:cs="方正兰亭黑简体"/>
                <w:bCs/>
                <w:color w:val="auto"/>
                <w:sz w:val="22"/>
                <w:szCs w:val="22"/>
                <w:highlight w:val="none"/>
              </w:rPr>
            </w:pPr>
          </w:p>
        </w:tc>
        <w:tc>
          <w:tcPr>
            <w:tcW w:w="0" w:type="auto"/>
            <w:vMerge w:val="continue"/>
            <w:noWrap w:val="0"/>
            <w:vAlign w:val="center"/>
          </w:tcPr>
          <w:p w14:paraId="067E8B07">
            <w:pPr>
              <w:spacing w:line="240" w:lineRule="auto"/>
              <w:rPr>
                <w:rFonts w:hint="eastAsia" w:ascii="方正兰亭黑简体" w:hAnsi="方正兰亭黑简体" w:eastAsia="方正兰亭黑简体" w:cs="方正兰亭黑简体"/>
                <w:bCs/>
                <w:color w:val="auto"/>
                <w:sz w:val="22"/>
                <w:szCs w:val="22"/>
                <w:highlight w:val="none"/>
              </w:rPr>
            </w:pPr>
          </w:p>
        </w:tc>
      </w:tr>
      <w:tr w14:paraId="76D89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14:paraId="42E3D21F">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便携式</w:t>
            </w:r>
          </w:p>
          <w:p w14:paraId="5AE54D10">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桌椅</w:t>
            </w:r>
          </w:p>
        </w:tc>
        <w:tc>
          <w:tcPr>
            <w:tcW w:w="0" w:type="auto"/>
            <w:noWrap w:val="0"/>
            <w:vAlign w:val="center"/>
          </w:tcPr>
          <w:p w14:paraId="784B7A93">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lang w:val="en-US" w:eastAsia="zh-CN"/>
              </w:rPr>
              <w:t>5</w:t>
            </w:r>
            <w:r>
              <w:rPr>
                <w:rFonts w:hint="eastAsia" w:ascii="方正兰亭黑简体" w:hAnsi="方正兰亭黑简体" w:eastAsia="方正兰亭黑简体" w:cs="方正兰亭黑简体"/>
                <w:bCs/>
                <w:color w:val="auto"/>
                <w:sz w:val="22"/>
                <w:szCs w:val="22"/>
                <w:highlight w:val="none"/>
              </w:rPr>
              <w:t>00套/天</w:t>
            </w:r>
          </w:p>
        </w:tc>
        <w:tc>
          <w:tcPr>
            <w:tcW w:w="0" w:type="auto"/>
            <w:noWrap w:val="0"/>
            <w:vAlign w:val="center"/>
          </w:tcPr>
          <w:p w14:paraId="05F250CF">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每间</w:t>
            </w:r>
            <w:r>
              <w:rPr>
                <w:rFonts w:hint="eastAsia" w:ascii="方正兰亭黑简体" w:hAnsi="方正兰亭黑简体" w:eastAsia="方正兰亭黑简体" w:cs="方正兰亭黑简体"/>
                <w:bCs/>
                <w:color w:val="auto"/>
                <w:sz w:val="22"/>
                <w:szCs w:val="22"/>
                <w:highlight w:val="none"/>
                <w:lang w:val="en-US" w:eastAsia="zh-CN"/>
              </w:rPr>
              <w:t>1.5</w:t>
            </w:r>
            <w:r>
              <w:rPr>
                <w:rFonts w:hint="eastAsia" w:ascii="方正兰亭黑简体" w:hAnsi="方正兰亭黑简体" w:eastAsia="方正兰亭黑简体" w:cs="方正兰亭黑简体"/>
                <w:bCs/>
                <w:color w:val="auto"/>
                <w:sz w:val="22"/>
                <w:szCs w:val="22"/>
                <w:highlight w:val="none"/>
              </w:rPr>
              <w:t>m宽度展位里面安装1张1m*0.5m桌子+3</w:t>
            </w:r>
            <w:r>
              <w:rPr>
                <w:rFonts w:hint="eastAsia" w:ascii="方正兰亭黑简体" w:hAnsi="方正兰亭黑简体" w:eastAsia="方正兰亭黑简体" w:cs="方正兰亭黑简体"/>
                <w:bCs/>
                <w:color w:val="auto"/>
                <w:sz w:val="22"/>
                <w:szCs w:val="22"/>
                <w:highlight w:val="none"/>
                <w:lang w:eastAsia="zh-CN"/>
              </w:rPr>
              <w:t>把</w:t>
            </w:r>
            <w:r>
              <w:rPr>
                <w:rFonts w:hint="eastAsia" w:ascii="方正兰亭黑简体" w:hAnsi="方正兰亭黑简体" w:eastAsia="方正兰亭黑简体" w:cs="方正兰亭黑简体"/>
                <w:bCs/>
                <w:color w:val="auto"/>
                <w:sz w:val="22"/>
                <w:szCs w:val="22"/>
                <w:highlight w:val="none"/>
              </w:rPr>
              <w:t>椅子；排列整齐</w:t>
            </w:r>
          </w:p>
        </w:tc>
        <w:tc>
          <w:tcPr>
            <w:tcW w:w="0" w:type="auto"/>
            <w:noWrap w:val="0"/>
            <w:vAlign w:val="center"/>
          </w:tcPr>
          <w:p w14:paraId="5DBD31DA">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1米*0.5米</w:t>
            </w:r>
          </w:p>
        </w:tc>
        <w:tc>
          <w:tcPr>
            <w:tcW w:w="0" w:type="auto"/>
            <w:noWrap w:val="0"/>
            <w:vAlign w:val="center"/>
          </w:tcPr>
          <w:p w14:paraId="1178175A">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1、要求坚固、美观、无安全隐患。</w:t>
            </w:r>
          </w:p>
          <w:p w14:paraId="33A5E13A">
            <w:pPr>
              <w:spacing w:line="240" w:lineRule="auto"/>
              <w:rPr>
                <w:rFonts w:hint="eastAsia" w:ascii="方正兰亭黑简体" w:hAnsi="方正兰亭黑简体" w:eastAsia="方正兰亭黑简体" w:cs="方正兰亭黑简体"/>
                <w:bCs/>
                <w:color w:val="auto"/>
                <w:sz w:val="22"/>
                <w:szCs w:val="22"/>
                <w:highlight w:val="none"/>
              </w:rPr>
            </w:pPr>
            <w:r>
              <w:rPr>
                <w:rFonts w:hint="eastAsia" w:ascii="方正兰亭黑简体" w:hAnsi="方正兰亭黑简体" w:eastAsia="方正兰亭黑简体" w:cs="方正兰亭黑简体"/>
                <w:bCs/>
                <w:color w:val="auto"/>
                <w:sz w:val="22"/>
                <w:szCs w:val="22"/>
                <w:highlight w:val="none"/>
              </w:rPr>
              <w:t>2、</w:t>
            </w:r>
            <w:r>
              <w:rPr>
                <w:rFonts w:hint="eastAsia" w:ascii="方正兰亭黑简体" w:hAnsi="方正兰亭黑简体" w:eastAsia="方正兰亭黑简体" w:cs="方正兰亭黑简体"/>
                <w:bCs/>
                <w:color w:val="auto"/>
                <w:sz w:val="22"/>
                <w:szCs w:val="22"/>
                <w:highlight w:val="none"/>
                <w:lang w:val="en-US" w:eastAsia="zh-CN"/>
              </w:rPr>
              <w:t>春季招聘会：</w:t>
            </w:r>
            <w:r>
              <w:rPr>
                <w:rFonts w:hint="eastAsia" w:ascii="方正兰亭黑简体" w:hAnsi="方正兰亭黑简体" w:eastAsia="方正兰亭黑简体" w:cs="方正兰亭黑简体"/>
                <w:bCs/>
                <w:color w:val="auto"/>
                <w:sz w:val="22"/>
                <w:szCs w:val="22"/>
                <w:highlight w:val="none"/>
              </w:rPr>
              <w:t>202</w:t>
            </w:r>
            <w:r>
              <w:rPr>
                <w:rFonts w:hint="eastAsia" w:ascii="方正兰亭黑简体" w:hAnsi="方正兰亭黑简体" w:eastAsia="方正兰亭黑简体" w:cs="方正兰亭黑简体"/>
                <w:bCs/>
                <w:color w:val="auto"/>
                <w:sz w:val="22"/>
                <w:szCs w:val="22"/>
                <w:highlight w:val="none"/>
                <w:lang w:val="en-US" w:eastAsia="zh-CN"/>
              </w:rPr>
              <w:t>6</w:t>
            </w:r>
            <w:r>
              <w:rPr>
                <w:rFonts w:hint="eastAsia" w:ascii="方正兰亭黑简体" w:hAnsi="方正兰亭黑简体" w:eastAsia="方正兰亭黑简体" w:cs="方正兰亭黑简体"/>
                <w:bCs/>
                <w:color w:val="auto"/>
                <w:sz w:val="22"/>
                <w:szCs w:val="22"/>
                <w:highlight w:val="none"/>
              </w:rPr>
              <w:t>年</w:t>
            </w:r>
            <w:r>
              <w:rPr>
                <w:rFonts w:hint="eastAsia" w:ascii="方正兰亭黑简体" w:hAnsi="方正兰亭黑简体" w:eastAsia="方正兰亭黑简体" w:cs="方正兰亭黑简体"/>
                <w:bCs/>
                <w:color w:val="auto"/>
                <w:sz w:val="22"/>
                <w:szCs w:val="22"/>
                <w:highlight w:val="none"/>
                <w:lang w:val="en-US" w:eastAsia="zh-CN"/>
              </w:rPr>
              <w:t>3</w:t>
            </w:r>
            <w:r>
              <w:rPr>
                <w:rFonts w:hint="eastAsia" w:ascii="方正兰亭黑简体" w:hAnsi="方正兰亭黑简体" w:eastAsia="方正兰亭黑简体" w:cs="方正兰亭黑简体"/>
                <w:bCs/>
                <w:color w:val="auto"/>
                <w:sz w:val="22"/>
                <w:szCs w:val="22"/>
                <w:highlight w:val="none"/>
              </w:rPr>
              <w:t>月</w:t>
            </w:r>
            <w:r>
              <w:rPr>
                <w:rFonts w:hint="eastAsia" w:ascii="方正兰亭黑简体" w:hAnsi="方正兰亭黑简体" w:eastAsia="方正兰亭黑简体" w:cs="方正兰亭黑简体"/>
                <w:bCs/>
                <w:color w:val="auto"/>
                <w:sz w:val="22"/>
                <w:szCs w:val="22"/>
                <w:highlight w:val="none"/>
                <w:lang w:val="en-US" w:eastAsia="zh-CN"/>
              </w:rPr>
              <w:t>20</w:t>
            </w:r>
            <w:r>
              <w:rPr>
                <w:rFonts w:hint="eastAsia" w:ascii="方正兰亭黑简体" w:hAnsi="方正兰亭黑简体" w:eastAsia="方正兰亭黑简体" w:cs="方正兰亭黑简体"/>
                <w:bCs/>
                <w:color w:val="auto"/>
                <w:sz w:val="22"/>
                <w:szCs w:val="22"/>
                <w:highlight w:val="none"/>
              </w:rPr>
              <w:t>日前完成样品及设计方案制作并交学校正式确认，20</w:t>
            </w:r>
            <w:r>
              <w:rPr>
                <w:rFonts w:hint="eastAsia" w:ascii="方正兰亭黑简体" w:hAnsi="方正兰亭黑简体" w:eastAsia="方正兰亭黑简体" w:cs="方正兰亭黑简体"/>
                <w:bCs/>
                <w:color w:val="auto"/>
                <w:sz w:val="22"/>
                <w:szCs w:val="22"/>
                <w:highlight w:val="none"/>
                <w:lang w:val="en-US" w:eastAsia="zh-CN"/>
              </w:rPr>
              <w:t>26</w:t>
            </w:r>
            <w:r>
              <w:rPr>
                <w:rFonts w:hint="eastAsia" w:ascii="方正兰亭黑简体" w:hAnsi="方正兰亭黑简体" w:eastAsia="方正兰亭黑简体" w:cs="方正兰亭黑简体"/>
                <w:bCs/>
                <w:color w:val="auto"/>
                <w:sz w:val="22"/>
                <w:szCs w:val="22"/>
                <w:highlight w:val="none"/>
              </w:rPr>
              <w:t>年</w:t>
            </w:r>
            <w:r>
              <w:rPr>
                <w:rFonts w:hint="eastAsia" w:ascii="方正兰亭黑简体" w:hAnsi="方正兰亭黑简体" w:eastAsia="方正兰亭黑简体" w:cs="方正兰亭黑简体"/>
                <w:bCs/>
                <w:color w:val="auto"/>
                <w:sz w:val="22"/>
                <w:szCs w:val="22"/>
                <w:highlight w:val="none"/>
                <w:lang w:val="en-US" w:eastAsia="zh-CN"/>
              </w:rPr>
              <w:t>3</w:t>
            </w:r>
            <w:r>
              <w:rPr>
                <w:rFonts w:hint="eastAsia" w:ascii="方正兰亭黑简体" w:hAnsi="方正兰亭黑简体" w:eastAsia="方正兰亭黑简体" w:cs="方正兰亭黑简体"/>
                <w:bCs/>
                <w:color w:val="auto"/>
                <w:sz w:val="22"/>
                <w:szCs w:val="22"/>
                <w:highlight w:val="none"/>
              </w:rPr>
              <w:t>月</w:t>
            </w:r>
            <w:r>
              <w:rPr>
                <w:rFonts w:hint="eastAsia" w:ascii="方正兰亭黑简体" w:hAnsi="方正兰亭黑简体" w:eastAsia="方正兰亭黑简体" w:cs="方正兰亭黑简体"/>
                <w:bCs/>
                <w:color w:val="auto"/>
                <w:sz w:val="22"/>
                <w:szCs w:val="22"/>
                <w:highlight w:val="none"/>
                <w:lang w:val="en-US" w:eastAsia="zh-CN"/>
              </w:rPr>
              <w:t>24</w:t>
            </w:r>
            <w:r>
              <w:rPr>
                <w:rFonts w:hint="eastAsia" w:ascii="方正兰亭黑简体" w:hAnsi="方正兰亭黑简体" w:eastAsia="方正兰亭黑简体" w:cs="方正兰亭黑简体"/>
                <w:bCs/>
                <w:color w:val="auto"/>
                <w:sz w:val="22"/>
                <w:szCs w:val="22"/>
                <w:highlight w:val="none"/>
              </w:rPr>
              <w:t>日完成安装调试。</w:t>
            </w:r>
          </w:p>
          <w:p w14:paraId="0F5C931A">
            <w:pPr>
              <w:spacing w:line="240" w:lineRule="auto"/>
              <w:rPr>
                <w:rFonts w:hint="eastAsia" w:ascii="方正兰亭黑简体" w:hAnsi="方正兰亭黑简体" w:eastAsia="方正兰亭黑简体" w:cs="方正兰亭黑简体"/>
                <w:bCs/>
                <w:color w:val="auto"/>
                <w:sz w:val="22"/>
                <w:szCs w:val="22"/>
                <w:highlight w:val="none"/>
                <w:lang w:val="en-US" w:eastAsia="zh-CN"/>
              </w:rPr>
            </w:pPr>
            <w:r>
              <w:rPr>
                <w:rFonts w:hint="eastAsia" w:ascii="方正兰亭黑简体" w:hAnsi="方正兰亭黑简体" w:eastAsia="方正兰亭黑简体" w:cs="方正兰亭黑简体"/>
                <w:bCs/>
                <w:color w:val="auto"/>
                <w:sz w:val="22"/>
                <w:szCs w:val="22"/>
                <w:highlight w:val="none"/>
                <w:lang w:val="en-US" w:eastAsia="zh-CN"/>
              </w:rPr>
              <w:t>3、秋季招聘会：2026年10月30日前完成样品及设计方</w:t>
            </w:r>
            <w:r>
              <w:rPr>
                <w:rFonts w:hint="eastAsia" w:ascii="方正兰亭黑简体" w:hAnsi="方正兰亭黑简体" w:eastAsia="方正兰亭黑简体" w:cs="方正兰亭黑简体"/>
                <w:bCs/>
                <w:color w:val="auto"/>
                <w:sz w:val="22"/>
                <w:szCs w:val="22"/>
                <w:highlight w:val="none"/>
              </w:rPr>
              <w:t>案制作并交学校正式确认，202</w:t>
            </w:r>
            <w:r>
              <w:rPr>
                <w:rFonts w:hint="eastAsia" w:ascii="方正兰亭黑简体" w:hAnsi="方正兰亭黑简体" w:eastAsia="方正兰亭黑简体" w:cs="方正兰亭黑简体"/>
                <w:bCs/>
                <w:color w:val="auto"/>
                <w:sz w:val="22"/>
                <w:szCs w:val="22"/>
                <w:highlight w:val="none"/>
                <w:lang w:val="en-US" w:eastAsia="zh-CN"/>
              </w:rPr>
              <w:t>6</w:t>
            </w:r>
            <w:r>
              <w:rPr>
                <w:rFonts w:hint="eastAsia" w:ascii="方正兰亭黑简体" w:hAnsi="方正兰亭黑简体" w:eastAsia="方正兰亭黑简体" w:cs="方正兰亭黑简体"/>
                <w:bCs/>
                <w:color w:val="auto"/>
                <w:sz w:val="22"/>
                <w:szCs w:val="22"/>
                <w:highlight w:val="none"/>
              </w:rPr>
              <w:t>年</w:t>
            </w:r>
            <w:r>
              <w:rPr>
                <w:rFonts w:hint="eastAsia" w:ascii="方正兰亭黑简体" w:hAnsi="方正兰亭黑简体" w:eastAsia="方正兰亭黑简体" w:cs="方正兰亭黑简体"/>
                <w:bCs/>
                <w:color w:val="auto"/>
                <w:sz w:val="22"/>
                <w:szCs w:val="22"/>
                <w:highlight w:val="none"/>
                <w:lang w:val="en-US" w:eastAsia="zh-CN"/>
              </w:rPr>
              <w:t>11</w:t>
            </w:r>
            <w:r>
              <w:rPr>
                <w:rFonts w:hint="eastAsia" w:ascii="方正兰亭黑简体" w:hAnsi="方正兰亭黑简体" w:eastAsia="方正兰亭黑简体" w:cs="方正兰亭黑简体"/>
                <w:bCs/>
                <w:color w:val="auto"/>
                <w:sz w:val="22"/>
                <w:szCs w:val="22"/>
                <w:highlight w:val="none"/>
              </w:rPr>
              <w:t>月</w:t>
            </w:r>
            <w:r>
              <w:rPr>
                <w:rFonts w:hint="eastAsia" w:ascii="方正兰亭黑简体" w:hAnsi="方正兰亭黑简体" w:eastAsia="方正兰亭黑简体" w:cs="方正兰亭黑简体"/>
                <w:bCs/>
                <w:color w:val="auto"/>
                <w:sz w:val="22"/>
                <w:szCs w:val="22"/>
                <w:highlight w:val="none"/>
                <w:lang w:val="en-US" w:eastAsia="zh-CN"/>
              </w:rPr>
              <w:t>3</w:t>
            </w:r>
            <w:r>
              <w:rPr>
                <w:rFonts w:hint="eastAsia" w:ascii="方正兰亭黑简体" w:hAnsi="方正兰亭黑简体" w:eastAsia="方正兰亭黑简体" w:cs="方正兰亭黑简体"/>
                <w:bCs/>
                <w:color w:val="auto"/>
                <w:sz w:val="22"/>
                <w:szCs w:val="22"/>
                <w:highlight w:val="none"/>
              </w:rPr>
              <w:t>日完成安装调试</w:t>
            </w:r>
            <w:r>
              <w:rPr>
                <w:rFonts w:hint="eastAsia" w:ascii="方正兰亭黑简体" w:hAnsi="方正兰亭黑简体" w:eastAsia="方正兰亭黑简体" w:cs="方正兰亭黑简体"/>
                <w:bCs/>
                <w:color w:val="auto"/>
                <w:sz w:val="22"/>
                <w:szCs w:val="22"/>
                <w:highlight w:val="none"/>
                <w:lang w:eastAsia="zh-CN"/>
              </w:rPr>
              <w:t>。</w:t>
            </w:r>
          </w:p>
        </w:tc>
      </w:tr>
    </w:tbl>
    <w:p w14:paraId="219A352A">
      <w:pPr>
        <w:numPr>
          <w:ilvl w:val="0"/>
          <w:numId w:val="0"/>
        </w:numPr>
        <w:spacing w:line="360" w:lineRule="auto"/>
        <w:ind w:left="0" w:leftChars="0" w:firstLine="0" w:firstLineChars="0"/>
        <w:rPr>
          <w:rFonts w:hint="default" w:ascii="Times New Roman" w:hAnsi="Times New Roman" w:eastAsia="方正兰亭黑简体" w:cs="Times New Roman"/>
          <w:snapToGrid w:val="0"/>
          <w:color w:val="auto"/>
          <w:kern w:val="0"/>
          <w:sz w:val="22"/>
          <w:szCs w:val="22"/>
          <w:highlight w:val="none"/>
          <w:lang w:val="en-US" w:eastAsia="zh-CN" w:bidi="ar-SA"/>
        </w:rPr>
      </w:pPr>
    </w:p>
    <w:p w14:paraId="64C4C65F">
      <w:pPr>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三、注意事项</w:t>
      </w:r>
    </w:p>
    <w:p w14:paraId="099B62E7">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1、熟悉高校招聘会服务流程及要求，具有三年及以上同类高校大型招聘会布展经验，供应商须在响应文件中提供2025年1月至2025年12月期间签订的高校大型招聘会布展合同复印件，原件备查。</w:t>
      </w:r>
    </w:p>
    <w:p w14:paraId="12077730">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2、此报价为包干价，包含材料费、租赁费、人工费、劳务费、运输费、税金等与该项目相关的一切费用。</w:t>
      </w:r>
    </w:p>
    <w:p w14:paraId="11543C1E">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3、成交原则：完全符合或者高于采购技术参数要求，满足商务要求，质量和服务较好，且报价最低。报价最低不是成交的唯一要求。</w:t>
      </w:r>
    </w:p>
    <w:p w14:paraId="6C25BC6B">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4、成交供应商应积极努力配合学校完成本次布展。</w:t>
      </w:r>
    </w:p>
    <w:p w14:paraId="5016BC89">
      <w:pPr>
        <w:numPr>
          <w:ilvl w:val="0"/>
          <w:numId w:val="0"/>
        </w:numPr>
        <w:spacing w:line="360" w:lineRule="auto"/>
        <w:ind w:left="0" w:leftChars="0" w:firstLine="0" w:firstLineChars="0"/>
        <w:rPr>
          <w:rFonts w:hint="default" w:ascii="Times New Roman" w:hAnsi="Times New Roman" w:eastAsia="方正兰亭黑简体" w:cs="Times New Roman"/>
          <w:snapToGrid w:val="0"/>
          <w:color w:val="auto"/>
          <w:kern w:val="0"/>
          <w:sz w:val="22"/>
          <w:szCs w:val="22"/>
          <w:highlight w:val="none"/>
          <w:lang w:val="en-US" w:eastAsia="zh-CN" w:bidi="ar-SA"/>
        </w:rPr>
      </w:pPr>
    </w:p>
    <w:p w14:paraId="09A320DB">
      <w:pPr>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sz w:val="22"/>
          <w:szCs w:val="22"/>
          <w:highlight w:val="none"/>
          <w:lang w:val="en-US" w:eastAsia="zh-CN"/>
        </w:rPr>
        <w:t>四、</w:t>
      </w:r>
      <w:r>
        <w:rPr>
          <w:rFonts w:hint="eastAsia" w:ascii="Times New Roman" w:hAnsi="Times New Roman" w:eastAsia="方正兰亭黑简体" w:cs="Times New Roman"/>
          <w:b/>
          <w:bCs/>
          <w:color w:val="auto"/>
          <w:sz w:val="22"/>
          <w:szCs w:val="22"/>
          <w:highlight w:val="none"/>
          <w:lang w:val="en-US" w:eastAsia="zh-CN"/>
        </w:rPr>
        <w:t>实施时间、地点及验收方式</w:t>
      </w:r>
    </w:p>
    <w:p w14:paraId="17BF0AA4">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（一）实施时间</w:t>
      </w:r>
    </w:p>
    <w:p w14:paraId="05D97914">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春季招聘会：成交供应商在2026年3月20日前完成样品及设计方案制作并交学校正式确认，2026年3月24日完成安装调试。</w:t>
      </w:r>
    </w:p>
    <w:p w14:paraId="1F93D8A0">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秋季招聘会：成交供应商在2026年10月30日前完成样品及设计方案制作并交学校正式确认，2026年11月3日完成安装调试。</w:t>
      </w:r>
    </w:p>
    <w:p w14:paraId="39BABCB6">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（二）交货地点</w:t>
      </w:r>
    </w:p>
    <w:p w14:paraId="05F2A1D2">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交货地点：上海海事大学指定地点。</w:t>
      </w:r>
    </w:p>
    <w:p w14:paraId="28712B85">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（三）验收方式</w:t>
      </w:r>
    </w:p>
    <w:p w14:paraId="66D308F0">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1、成交供应商应保证展位严格按第二篇技术参数及要求完成搭建，如有缺漏、损坏，由供应商负责调换、补齐或赔偿。</w:t>
      </w:r>
    </w:p>
    <w:p w14:paraId="18AE5768">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2、所有产品交付需方后，采购人现场接受并组织验收。验收合格条件如下：</w:t>
      </w:r>
    </w:p>
    <w:p w14:paraId="39FA206B">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（1）产品的技术要求与采购合同一致，并达到国家规定的相关标准。</w:t>
      </w:r>
    </w:p>
    <w:p w14:paraId="14E0D6E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（2）在规定时间内完成交货，并经采购人确认。</w:t>
      </w:r>
    </w:p>
    <w:p w14:paraId="3D7E9AB8">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3、如验收达不到规定要求，采购人有权要求更换货物、改进方案或拒绝付款，成交供应商应承担一切责任，并赔偿由此所造成的损失。</w:t>
      </w:r>
    </w:p>
    <w:p w14:paraId="2C920437">
      <w:pPr>
        <w:rPr>
          <w:rFonts w:hint="default" w:ascii="Times New Roman" w:hAnsi="Times New Roman" w:eastAsia="方正兰亭黑简体" w:cs="Times New Roman"/>
          <w:color w:val="auto"/>
          <w:sz w:val="22"/>
          <w:szCs w:val="22"/>
          <w:highlight w:val="none"/>
          <w:lang w:val="en-US" w:eastAsia="zh-CN"/>
        </w:rPr>
      </w:pPr>
    </w:p>
    <w:p w14:paraId="6597321D">
      <w:pPr>
        <w:numPr>
          <w:ilvl w:val="0"/>
          <w:numId w:val="0"/>
        </w:numPr>
        <w:rPr>
          <w:rFonts w:hint="default" w:ascii="Times New Roman" w:hAnsi="Times New Roman" w:eastAsia="方正兰亭黑简体" w:cs="Times New Roman"/>
          <w:b/>
          <w:bCs/>
          <w:color w:val="auto"/>
          <w:sz w:val="22"/>
          <w:szCs w:val="22"/>
          <w:highlight w:val="none"/>
          <w:lang w:val="en-US" w:eastAsia="zh-CN"/>
        </w:rPr>
      </w:pPr>
      <w:r>
        <w:rPr>
          <w:rFonts w:hint="default" w:ascii="Times New Roman" w:hAnsi="Times New Roman" w:eastAsia="方正兰亭黑简体" w:cs="Times New Roman"/>
          <w:b/>
          <w:bCs/>
          <w:color w:val="auto"/>
          <w:kern w:val="2"/>
          <w:sz w:val="22"/>
          <w:szCs w:val="22"/>
          <w:highlight w:val="none"/>
          <w:lang w:val="en-US" w:eastAsia="zh-CN" w:bidi="ar-SA"/>
        </w:rPr>
        <w:t>五、</w:t>
      </w:r>
      <w:r>
        <w:rPr>
          <w:rFonts w:hint="eastAsia" w:ascii="Times New Roman" w:hAnsi="Times New Roman" w:eastAsia="方正兰亭黑简体" w:cs="Times New Roman"/>
          <w:b/>
          <w:bCs/>
          <w:color w:val="auto"/>
          <w:sz w:val="22"/>
          <w:szCs w:val="22"/>
          <w:highlight w:val="none"/>
          <w:lang w:val="en-US" w:eastAsia="zh-CN"/>
        </w:rPr>
        <w:t>现场服务</w:t>
      </w:r>
    </w:p>
    <w:p w14:paraId="0C667CFF">
      <w:pPr>
        <w:numPr>
          <w:ilvl w:val="0"/>
          <w:numId w:val="0"/>
        </w:numPr>
        <w:spacing w:line="360" w:lineRule="auto"/>
        <w:rPr>
          <w:rFonts w:hint="eastAsia" w:ascii="微软雅黑" w:hAnsi="微软雅黑" w:eastAsia="微软雅黑" w:cs="微软雅黑"/>
          <w:color w:val="auto"/>
          <w:sz w:val="22"/>
          <w:szCs w:val="22"/>
          <w:highlight w:val="none"/>
          <w:lang w:val="en-US" w:eastAsia="zh-CN"/>
        </w:rPr>
      </w:pPr>
      <w:r>
        <w:rPr>
          <w:rFonts w:hint="eastAsia" w:ascii="微软雅黑" w:hAnsi="微软雅黑" w:eastAsia="微软雅黑" w:cs="微软雅黑"/>
          <w:color w:val="auto"/>
          <w:sz w:val="22"/>
          <w:szCs w:val="22"/>
          <w:highlight w:val="none"/>
          <w:lang w:val="en-US" w:eastAsia="zh-CN"/>
        </w:rPr>
        <w:t>成交供应商应当为采购人提供以下技术支持服务：</w:t>
      </w:r>
    </w:p>
    <w:p w14:paraId="7486205B">
      <w:pPr>
        <w:numPr>
          <w:ilvl w:val="0"/>
          <w:numId w:val="0"/>
        </w:numPr>
        <w:spacing w:line="360" w:lineRule="auto"/>
        <w:rPr>
          <w:rFonts w:hint="eastAsia" w:ascii="微软雅黑" w:hAnsi="微软雅黑" w:eastAsia="微软雅黑" w:cs="微软雅黑"/>
          <w:color w:val="auto"/>
          <w:sz w:val="22"/>
          <w:szCs w:val="22"/>
          <w:highlight w:val="none"/>
          <w:lang w:val="en-US" w:eastAsia="zh-CN"/>
        </w:rPr>
      </w:pPr>
      <w:r>
        <w:rPr>
          <w:rFonts w:hint="eastAsia" w:ascii="微软雅黑" w:hAnsi="微软雅黑" w:eastAsia="微软雅黑" w:cs="微软雅黑"/>
          <w:color w:val="auto"/>
          <w:sz w:val="22"/>
          <w:szCs w:val="22"/>
          <w:highlight w:val="none"/>
          <w:lang w:val="en-US" w:eastAsia="zh-CN"/>
        </w:rPr>
        <w:t>1、成交供应商在合同签订后须与采购人使用部门及时沟通具体搭建方案，如采购人使用部门对方案有调整或变动，须予积极配合，并按采购人使用部门要求完成项目。</w:t>
      </w:r>
    </w:p>
    <w:p w14:paraId="1E974B17">
      <w:pPr>
        <w:numPr>
          <w:ilvl w:val="0"/>
          <w:numId w:val="0"/>
        </w:numPr>
        <w:spacing w:line="360" w:lineRule="auto"/>
        <w:rPr>
          <w:rFonts w:hint="eastAsia" w:ascii="微软雅黑" w:hAnsi="微软雅黑" w:eastAsia="微软雅黑" w:cs="微软雅黑"/>
          <w:color w:val="auto"/>
          <w:sz w:val="22"/>
          <w:szCs w:val="22"/>
          <w:highlight w:val="none"/>
          <w:lang w:val="en-US" w:eastAsia="zh-CN"/>
        </w:rPr>
      </w:pPr>
      <w:r>
        <w:rPr>
          <w:rFonts w:hint="eastAsia" w:ascii="微软雅黑" w:hAnsi="微软雅黑" w:eastAsia="微软雅黑" w:cs="微软雅黑"/>
          <w:color w:val="auto"/>
          <w:sz w:val="22"/>
          <w:szCs w:val="22"/>
          <w:highlight w:val="none"/>
          <w:lang w:val="en-US" w:eastAsia="zh-CN"/>
        </w:rPr>
        <w:t>2、现场服务：</w:t>
      </w:r>
    </w:p>
    <w:p w14:paraId="77755808">
      <w:pPr>
        <w:numPr>
          <w:ilvl w:val="0"/>
          <w:numId w:val="0"/>
        </w:numPr>
        <w:spacing w:line="360" w:lineRule="auto"/>
        <w:rPr>
          <w:rFonts w:hint="eastAsia" w:ascii="微软雅黑" w:hAnsi="微软雅黑" w:eastAsia="微软雅黑" w:cs="微软雅黑"/>
          <w:color w:val="auto"/>
          <w:sz w:val="22"/>
          <w:szCs w:val="22"/>
          <w:highlight w:val="none"/>
          <w:lang w:val="en-US" w:eastAsia="zh-CN"/>
        </w:rPr>
      </w:pPr>
      <w:r>
        <w:rPr>
          <w:rFonts w:hint="eastAsia" w:ascii="微软雅黑" w:hAnsi="微软雅黑" w:eastAsia="微软雅黑" w:cs="微软雅黑"/>
          <w:color w:val="auto"/>
          <w:sz w:val="22"/>
          <w:szCs w:val="22"/>
          <w:highlight w:val="none"/>
          <w:lang w:val="en-US" w:eastAsia="zh-CN"/>
        </w:rPr>
        <w:t>（1）为确保设备正常使用，现场全程有成交供应商工作人员保障设备正常和安全使用。  </w:t>
      </w:r>
    </w:p>
    <w:p w14:paraId="043DE2DF">
      <w:pPr>
        <w:numPr>
          <w:ilvl w:val="0"/>
          <w:numId w:val="0"/>
        </w:numPr>
        <w:spacing w:line="360" w:lineRule="auto"/>
        <w:rPr>
          <w:rFonts w:hint="eastAsia" w:ascii="微软雅黑" w:hAnsi="微软雅黑" w:eastAsia="微软雅黑" w:cs="微软雅黑"/>
          <w:color w:val="auto"/>
          <w:sz w:val="22"/>
          <w:szCs w:val="22"/>
          <w:highlight w:val="none"/>
          <w:lang w:val="en-US" w:eastAsia="zh-CN"/>
        </w:rPr>
      </w:pPr>
      <w:r>
        <w:rPr>
          <w:rFonts w:hint="eastAsia" w:ascii="微软雅黑" w:hAnsi="微软雅黑" w:eastAsia="微软雅黑" w:cs="微软雅黑"/>
          <w:color w:val="auto"/>
          <w:sz w:val="22"/>
          <w:szCs w:val="22"/>
          <w:highlight w:val="none"/>
          <w:lang w:val="en-US" w:eastAsia="zh-CN"/>
        </w:rPr>
        <w:t>（2）负责器材运输、安装、拆卸、回收等相关事宜。</w:t>
      </w:r>
    </w:p>
    <w:p w14:paraId="0D8548C3">
      <w:pPr>
        <w:numPr>
          <w:ilvl w:val="0"/>
          <w:numId w:val="0"/>
        </w:numPr>
        <w:spacing w:line="360" w:lineRule="auto"/>
        <w:rPr>
          <w:rFonts w:hint="eastAsia" w:ascii="微软雅黑" w:hAnsi="微软雅黑" w:eastAsia="微软雅黑" w:cs="微软雅黑"/>
          <w:color w:val="auto"/>
          <w:sz w:val="22"/>
          <w:szCs w:val="22"/>
          <w:highlight w:val="none"/>
          <w:lang w:val="en-US" w:eastAsia="zh-CN"/>
        </w:rPr>
      </w:pPr>
      <w:r>
        <w:rPr>
          <w:rFonts w:hint="eastAsia" w:ascii="微软雅黑" w:hAnsi="微软雅黑" w:eastAsia="微软雅黑" w:cs="微软雅黑"/>
          <w:color w:val="auto"/>
          <w:sz w:val="22"/>
          <w:szCs w:val="22"/>
          <w:highlight w:val="none"/>
          <w:lang w:val="en-US" w:eastAsia="zh-CN"/>
        </w:rPr>
        <w:t>3、故障响应时间要求</w:t>
      </w:r>
    </w:p>
    <w:p w14:paraId="7571C680">
      <w:pPr>
        <w:numPr>
          <w:ilvl w:val="0"/>
          <w:numId w:val="0"/>
        </w:numPr>
        <w:spacing w:line="360" w:lineRule="auto"/>
        <w:rPr>
          <w:rFonts w:hint="eastAsia" w:ascii="微软雅黑" w:hAnsi="微软雅黑" w:eastAsia="微软雅黑" w:cs="微软雅黑"/>
          <w:color w:val="auto"/>
          <w:sz w:val="22"/>
          <w:szCs w:val="22"/>
          <w:highlight w:val="none"/>
          <w:lang w:val="en-US" w:eastAsia="zh-CN"/>
        </w:rPr>
      </w:pPr>
      <w:r>
        <w:rPr>
          <w:rFonts w:hint="eastAsia" w:ascii="微软雅黑" w:hAnsi="微软雅黑" w:eastAsia="微软雅黑" w:cs="微软雅黑"/>
          <w:color w:val="auto"/>
          <w:sz w:val="22"/>
          <w:szCs w:val="22"/>
          <w:highlight w:val="none"/>
          <w:lang w:val="en-US" w:eastAsia="zh-CN"/>
        </w:rPr>
        <w:t>采购人所有服务请求中标供应商必须在30分钟内响应，2小时内到达现场进行处理。</w:t>
      </w:r>
    </w:p>
    <w:p w14:paraId="1DB193EC">
      <w:pPr>
        <w:numPr>
          <w:ilvl w:val="0"/>
          <w:numId w:val="0"/>
        </w:numPr>
        <w:spacing w:line="360" w:lineRule="auto"/>
        <w:rPr>
          <w:rFonts w:hint="default" w:ascii="微软雅黑" w:hAnsi="微软雅黑" w:eastAsia="微软雅黑" w:cs="微软雅黑"/>
          <w:color w:val="auto"/>
          <w:sz w:val="22"/>
          <w:szCs w:val="22"/>
          <w:highlight w:val="none"/>
          <w:lang w:val="en-US" w:eastAsia="zh-CN"/>
        </w:rPr>
      </w:pPr>
    </w:p>
    <w:p w14:paraId="6D5861D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6F08D747">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第三章 评审办法</w:t>
      </w:r>
    </w:p>
    <w:p w14:paraId="69EFEE19">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w:t>
      </w:r>
      <w:r>
        <w:rPr>
          <w:rFonts w:hint="eastAsia" w:ascii="方正兰亭黑简体" w:hAnsi="方正兰亭黑简体" w:eastAsia="方正兰亭黑简体" w:cs="方正兰亭黑简体"/>
          <w:color w:val="auto"/>
          <w:sz w:val="22"/>
          <w:szCs w:val="28"/>
          <w:highlight w:val="none"/>
          <w:lang w:eastAsia="zh-CN"/>
        </w:rPr>
        <w:t>中标</w:t>
      </w:r>
      <w:r>
        <w:rPr>
          <w:rFonts w:hint="eastAsia" w:ascii="方正兰亭黑简体" w:hAnsi="方正兰亭黑简体" w:eastAsia="方正兰亭黑简体" w:cs="方正兰亭黑简体"/>
          <w:color w:val="auto"/>
          <w:sz w:val="22"/>
          <w:szCs w:val="28"/>
          <w:highlight w:val="none"/>
        </w:rPr>
        <w:t>人的依据。</w:t>
      </w:r>
    </w:p>
    <w:p w14:paraId="117C45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1、成立比选评审小组</w:t>
      </w:r>
    </w:p>
    <w:p w14:paraId="49C58FD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w:t>
      </w:r>
      <w:r>
        <w:rPr>
          <w:rFonts w:hint="eastAsia" w:ascii="方正兰亭黑简体" w:hAnsi="方正兰亭黑简体" w:eastAsia="方正兰亭黑简体" w:cs="方正兰亭黑简体"/>
          <w:color w:val="auto"/>
          <w:sz w:val="22"/>
          <w:szCs w:val="28"/>
          <w:highlight w:val="none"/>
          <w:lang w:val="en-US" w:eastAsia="zh-CN"/>
        </w:rPr>
        <w:t>货物与服务</w:t>
      </w:r>
      <w:r>
        <w:rPr>
          <w:rFonts w:hint="eastAsia" w:ascii="方正兰亭黑简体" w:hAnsi="方正兰亭黑简体" w:eastAsia="方正兰亭黑简体" w:cs="方正兰亭黑简体"/>
          <w:color w:val="auto"/>
          <w:sz w:val="22"/>
          <w:szCs w:val="28"/>
          <w:highlight w:val="none"/>
        </w:rPr>
        <w:t>的特点，依</w:t>
      </w:r>
      <w:r>
        <w:rPr>
          <w:rFonts w:hint="eastAsia" w:ascii="方正兰亭黑简体" w:hAnsi="方正兰亭黑简体" w:eastAsia="方正兰亭黑简体" w:cs="方正兰亭黑简体"/>
          <w:color w:val="auto"/>
          <w:sz w:val="22"/>
          <w:szCs w:val="28"/>
          <w:highlight w:val="none"/>
          <w:lang w:val="en-US" w:eastAsia="zh-CN"/>
        </w:rPr>
        <w:t>规</w:t>
      </w:r>
      <w:r>
        <w:rPr>
          <w:rFonts w:hint="eastAsia" w:ascii="方正兰亭黑简体" w:hAnsi="方正兰亭黑简体" w:eastAsia="方正兰亭黑简体" w:cs="方正兰亭黑简体"/>
          <w:color w:val="auto"/>
          <w:sz w:val="22"/>
          <w:szCs w:val="28"/>
          <w:highlight w:val="none"/>
        </w:rPr>
        <w:t>组建比选小组，比选小组由3人或以上的单数组成。</w:t>
      </w:r>
    </w:p>
    <w:p w14:paraId="123C9161">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376E42F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noWrap w:val="0"/>
            <w:vAlign w:val="center"/>
          </w:tcPr>
          <w:p w14:paraId="5BA867BA">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noWrap w:val="0"/>
            <w:vAlign w:val="center"/>
          </w:tcPr>
          <w:p w14:paraId="3BD5266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noWrap w:val="0"/>
            <w:vAlign w:val="center"/>
          </w:tcPr>
          <w:p w14:paraId="73F8DC20">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noWrap w:val="0"/>
            <w:vAlign w:val="center"/>
          </w:tcPr>
          <w:p w14:paraId="5E600D7D">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591077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noWrap w:val="0"/>
            <w:vAlign w:val="center"/>
          </w:tcPr>
          <w:p w14:paraId="51DBDF44">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0F68CFA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noWrap w:val="0"/>
            <w:vAlign w:val="center"/>
          </w:tcPr>
          <w:p w14:paraId="0638B986">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noWrap w:val="0"/>
            <w:vAlign w:val="center"/>
          </w:tcPr>
          <w:p w14:paraId="6C042703">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2D460A8A">
            <w:pPr>
              <w:spacing w:line="24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64" w:type="pct"/>
            <w:noWrap w:val="0"/>
            <w:vAlign w:val="center"/>
          </w:tcPr>
          <w:p w14:paraId="2FE14B4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0</w:t>
            </w:r>
          </w:p>
        </w:tc>
        <w:tc>
          <w:tcPr>
            <w:tcW w:w="3635" w:type="pct"/>
            <w:noWrap w:val="0"/>
            <w:vAlign w:val="center"/>
          </w:tcPr>
          <w:p w14:paraId="614A2EFF">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w:t>
            </w:r>
            <w:r>
              <w:rPr>
                <w:rFonts w:hint="eastAsia" w:ascii="方正兰亭黑简体" w:hAnsi="方正兰亭黑简体" w:eastAsia="方正兰亭黑简体" w:cs="方正兰亭黑简体"/>
                <w:color w:val="auto"/>
                <w:sz w:val="20"/>
                <w:szCs w:val="20"/>
                <w:highlight w:val="none"/>
                <w:lang w:val="en-US" w:eastAsia="zh-CN"/>
              </w:rPr>
              <w:t>比选</w:t>
            </w:r>
            <w:r>
              <w:rPr>
                <w:rFonts w:hint="eastAsia" w:ascii="方正兰亭黑简体" w:hAnsi="方正兰亭黑简体" w:eastAsia="方正兰亭黑简体" w:cs="方正兰亭黑简体"/>
                <w:color w:val="auto"/>
                <w:sz w:val="20"/>
                <w:szCs w:val="20"/>
                <w:highlight w:val="none"/>
              </w:rPr>
              <w:t>文件要求且</w:t>
            </w:r>
            <w:r>
              <w:rPr>
                <w:rFonts w:hint="eastAsia" w:ascii="方正兰亭黑简体" w:hAnsi="方正兰亭黑简体" w:eastAsia="方正兰亭黑简体" w:cs="方正兰亭黑简体"/>
                <w:color w:val="auto"/>
                <w:sz w:val="20"/>
                <w:szCs w:val="20"/>
                <w:highlight w:val="none"/>
                <w:lang w:val="en-US" w:eastAsia="zh-CN"/>
              </w:rPr>
              <w:t>最低</w:t>
            </w:r>
            <w:r>
              <w:rPr>
                <w:rFonts w:hint="eastAsia" w:ascii="方正兰亭黑简体" w:hAnsi="方正兰亭黑简体" w:eastAsia="方正兰亭黑简体" w:cs="方正兰亭黑简体"/>
                <w:color w:val="auto"/>
                <w:sz w:val="20"/>
                <w:szCs w:val="20"/>
                <w:highlight w:val="none"/>
              </w:rPr>
              <w:t>的报价为基准价，其价格分为满分</w:t>
            </w: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0分。其他报价</w:t>
            </w:r>
            <w:r>
              <w:rPr>
                <w:rFonts w:hint="eastAsia" w:ascii="方正兰亭黑简体" w:hAnsi="方正兰亭黑简体" w:eastAsia="方正兰亭黑简体" w:cs="方正兰亭黑简体"/>
                <w:color w:val="auto"/>
                <w:sz w:val="20"/>
                <w:szCs w:val="20"/>
                <w:highlight w:val="none"/>
                <w:lang w:val="en-US" w:eastAsia="zh-CN"/>
              </w:rPr>
              <w:t>单位</w:t>
            </w:r>
            <w:r>
              <w:rPr>
                <w:rFonts w:hint="eastAsia" w:ascii="方正兰亭黑简体" w:hAnsi="方正兰亭黑简体" w:eastAsia="方正兰亭黑简体" w:cs="方正兰亭黑简体"/>
                <w:color w:val="auto"/>
                <w:sz w:val="20"/>
                <w:szCs w:val="20"/>
                <w:highlight w:val="none"/>
              </w:rPr>
              <w:t>的报价得分计算公式如下：报价得分＝</w:t>
            </w: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0×（评标基准价/投标报价）。</w:t>
            </w:r>
          </w:p>
        </w:tc>
      </w:tr>
      <w:tr w14:paraId="36E8C2A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noWrap w:val="0"/>
            <w:vAlign w:val="center"/>
          </w:tcPr>
          <w:p w14:paraId="33D8DCA0">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技术部分</w:t>
            </w:r>
          </w:p>
        </w:tc>
      </w:tr>
      <w:tr w14:paraId="3F740D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noWrap w:val="0"/>
            <w:vAlign w:val="center"/>
          </w:tcPr>
          <w:p w14:paraId="298B7920">
            <w:pPr>
              <w:spacing w:line="24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669" w:type="pct"/>
            <w:noWrap w:val="0"/>
            <w:vAlign w:val="center"/>
          </w:tcPr>
          <w:p w14:paraId="7A30D29D">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5F94B8E7">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64" w:type="pct"/>
            <w:noWrap w:val="0"/>
            <w:vAlign w:val="center"/>
          </w:tcPr>
          <w:p w14:paraId="1F077C45">
            <w:pPr>
              <w:spacing w:line="24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w:t>
            </w:r>
            <w:r>
              <w:rPr>
                <w:rFonts w:hint="eastAsia" w:ascii="方正兰亭黑简体" w:hAnsi="方正兰亭黑简体" w:eastAsia="方正兰亭黑简体" w:cs="方正兰亭黑简体"/>
                <w:color w:val="auto"/>
                <w:sz w:val="20"/>
                <w:szCs w:val="20"/>
                <w:highlight w:val="none"/>
                <w:lang w:val="en-US" w:eastAsia="zh-CN"/>
              </w:rPr>
              <w:t>5</w:t>
            </w:r>
          </w:p>
        </w:tc>
        <w:tc>
          <w:tcPr>
            <w:tcW w:w="3635" w:type="pct"/>
            <w:noWrap w:val="0"/>
            <w:vAlign w:val="center"/>
          </w:tcPr>
          <w:p w14:paraId="593B51A2">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提供</w:t>
            </w:r>
            <w:r>
              <w:rPr>
                <w:rFonts w:hint="eastAsia" w:ascii="方正兰亭黑简体" w:hAnsi="方正兰亭黑简体" w:eastAsia="方正兰亭黑简体" w:cs="方正兰亭黑简体"/>
                <w:color w:val="auto"/>
                <w:sz w:val="20"/>
                <w:szCs w:val="20"/>
                <w:highlight w:val="none"/>
              </w:rPr>
              <w:t>近3年（合同签订日期自202</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年</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月1日起至今）</w:t>
            </w:r>
            <w:r>
              <w:rPr>
                <w:rFonts w:hint="eastAsia" w:ascii="方正兰亭黑简体" w:hAnsi="方正兰亭黑简体" w:eastAsia="方正兰亭黑简体" w:cs="方正兰亭黑简体"/>
                <w:color w:val="auto"/>
                <w:sz w:val="20"/>
                <w:szCs w:val="20"/>
                <w:highlight w:val="none"/>
                <w:lang w:val="en-US" w:eastAsia="zh-CN"/>
              </w:rPr>
              <w:t>业绩案例</w:t>
            </w:r>
            <w:r>
              <w:rPr>
                <w:rFonts w:hint="eastAsia" w:ascii="方正兰亭黑简体" w:hAnsi="方正兰亭黑简体" w:eastAsia="方正兰亭黑简体" w:cs="方正兰亭黑简体"/>
                <w:color w:val="auto"/>
                <w:sz w:val="20"/>
                <w:szCs w:val="20"/>
                <w:highlight w:val="none"/>
              </w:rPr>
              <w:t>。（每提供1个得</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分；最高得1</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分）注：需提供相关业绩的合同复印件，否则将不予认可。</w:t>
            </w:r>
          </w:p>
        </w:tc>
      </w:tr>
      <w:tr w14:paraId="00D5EDD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noWrap w:val="0"/>
            <w:vAlign w:val="center"/>
          </w:tcPr>
          <w:p w14:paraId="5E77868B">
            <w:pPr>
              <w:spacing w:line="24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669" w:type="pct"/>
            <w:noWrap w:val="0"/>
            <w:vAlign w:val="center"/>
          </w:tcPr>
          <w:p w14:paraId="3485C394">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服务响应程度</w:t>
            </w:r>
          </w:p>
          <w:p w14:paraId="7DCAF04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64" w:type="pct"/>
            <w:noWrap w:val="0"/>
            <w:vAlign w:val="center"/>
          </w:tcPr>
          <w:p w14:paraId="0F6666D7">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15</w:t>
            </w:r>
          </w:p>
        </w:tc>
        <w:tc>
          <w:tcPr>
            <w:tcW w:w="3635" w:type="pct"/>
            <w:noWrap w:val="0"/>
            <w:vAlign w:val="center"/>
          </w:tcPr>
          <w:p w14:paraId="7461B042">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w:t>
            </w:r>
            <w:r>
              <w:rPr>
                <w:rFonts w:hint="eastAsia" w:ascii="方正兰亭黑简体" w:hAnsi="方正兰亭黑简体" w:eastAsia="方正兰亭黑简体" w:cs="方正兰亭黑简体"/>
                <w:color w:val="auto"/>
                <w:sz w:val="20"/>
                <w:szCs w:val="20"/>
                <w:highlight w:val="none"/>
                <w:lang w:val="en-US" w:eastAsia="zh-CN"/>
              </w:rPr>
              <w:t>二</w:t>
            </w:r>
            <w:r>
              <w:rPr>
                <w:rFonts w:hint="eastAsia" w:ascii="方正兰亭黑简体" w:hAnsi="方正兰亭黑简体" w:eastAsia="方正兰亭黑简体" w:cs="方正兰亭黑简体"/>
                <w:color w:val="auto"/>
                <w:sz w:val="20"/>
                <w:szCs w:val="20"/>
                <w:highlight w:val="none"/>
              </w:rPr>
              <w:t>章中的</w:t>
            </w:r>
            <w:r>
              <w:rPr>
                <w:rFonts w:hint="eastAsia" w:ascii="方正兰亭黑简体" w:hAnsi="方正兰亭黑简体" w:eastAsia="方正兰亭黑简体" w:cs="方正兰亭黑简体"/>
                <w:color w:val="auto"/>
                <w:sz w:val="20"/>
                <w:szCs w:val="20"/>
                <w:highlight w:val="none"/>
                <w:lang w:val="en-US" w:eastAsia="zh-CN"/>
              </w:rPr>
              <w:t>采购需求</w:t>
            </w:r>
            <w:r>
              <w:rPr>
                <w:rFonts w:hint="eastAsia" w:ascii="方正兰亭黑简体" w:hAnsi="方正兰亭黑简体" w:eastAsia="方正兰亭黑简体" w:cs="方正兰亭黑简体"/>
                <w:color w:val="auto"/>
                <w:sz w:val="20"/>
                <w:szCs w:val="20"/>
                <w:highlight w:val="none"/>
              </w:rPr>
              <w:t>：不满足技术条款的，每项扣</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分；扣完为止。</w:t>
            </w:r>
          </w:p>
        </w:tc>
      </w:tr>
      <w:tr w14:paraId="12D969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noWrap w:val="0"/>
            <w:vAlign w:val="center"/>
          </w:tcPr>
          <w:p w14:paraId="4D422A61">
            <w:pPr>
              <w:spacing w:line="24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669" w:type="pct"/>
            <w:tcBorders>
              <w:top w:val="single" w:color="auto" w:sz="6" w:space="0"/>
              <w:left w:val="single" w:color="auto" w:sz="6" w:space="0"/>
              <w:bottom w:val="single" w:color="auto" w:sz="6" w:space="0"/>
              <w:right w:val="single" w:color="auto" w:sz="6" w:space="0"/>
            </w:tcBorders>
            <w:noWrap w:val="0"/>
            <w:vAlign w:val="center"/>
          </w:tcPr>
          <w:p w14:paraId="24F24434">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6937CC78">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64" w:type="pct"/>
            <w:noWrap w:val="0"/>
            <w:vAlign w:val="center"/>
          </w:tcPr>
          <w:p w14:paraId="4F3088BC">
            <w:pPr>
              <w:spacing w:line="240" w:lineRule="auto"/>
              <w:jc w:val="center"/>
              <w:rPr>
                <w:rFonts w:hint="default" w:ascii="方正兰亭黑简体" w:hAnsi="方正兰亭黑简体" w:eastAsia="方正兰亭黑简体" w:cs="方正兰亭黑简体"/>
                <w:color w:val="auto"/>
                <w:sz w:val="20"/>
                <w:szCs w:val="20"/>
                <w:highlight w:val="none"/>
                <w:lang w:val="en-US"/>
              </w:rPr>
            </w:pPr>
            <w:r>
              <w:rPr>
                <w:rFonts w:hint="eastAsia" w:ascii="方正兰亭黑简体" w:hAnsi="方正兰亭黑简体" w:eastAsia="方正兰亭黑简体" w:cs="方正兰亭黑简体"/>
                <w:color w:val="auto"/>
                <w:sz w:val="20"/>
                <w:szCs w:val="20"/>
                <w:highlight w:val="none"/>
                <w:lang w:val="en-US" w:eastAsia="zh-CN"/>
              </w:rPr>
              <w:t>30</w:t>
            </w:r>
          </w:p>
        </w:tc>
        <w:tc>
          <w:tcPr>
            <w:tcW w:w="3635" w:type="pct"/>
            <w:noWrap w:val="0"/>
            <w:vAlign w:val="center"/>
          </w:tcPr>
          <w:p w14:paraId="0085CA8B">
            <w:pPr>
              <w:spacing w:line="240" w:lineRule="auto"/>
              <w:jc w:val="left"/>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优秀</w:t>
            </w:r>
            <w:r>
              <w:rPr>
                <w:rFonts w:hint="eastAsia" w:ascii="方正兰亭黑简体" w:hAnsi="方正兰亭黑简体" w:eastAsia="方正兰亭黑简体" w:cs="方正兰亭黑简体"/>
                <w:color w:val="auto"/>
                <w:sz w:val="20"/>
                <w:szCs w:val="20"/>
                <w:highlight w:val="none"/>
              </w:rPr>
              <w:t>（</w:t>
            </w:r>
            <w:r>
              <w:rPr>
                <w:rFonts w:hint="eastAsia" w:ascii="方正兰亭黑简体" w:hAnsi="方正兰亭黑简体" w:eastAsia="方正兰亭黑简体" w:cs="方正兰亭黑简体"/>
                <w:color w:val="auto"/>
                <w:sz w:val="20"/>
                <w:szCs w:val="20"/>
                <w:highlight w:val="none"/>
                <w:lang w:val="en-US" w:eastAsia="zh-CN"/>
              </w:rPr>
              <w:t>21～30</w:t>
            </w:r>
            <w:r>
              <w:rPr>
                <w:rFonts w:hint="eastAsia" w:ascii="方正兰亭黑简体" w:hAnsi="方正兰亭黑简体" w:eastAsia="方正兰亭黑简体" w:cs="方正兰亭黑简体"/>
                <w:color w:val="auto"/>
                <w:sz w:val="20"/>
                <w:szCs w:val="20"/>
                <w:highlight w:val="none"/>
              </w:rPr>
              <w:t>分）：方案整体质量高，方案合理可行性强，响应措施及时高效，项目进度安排紧凑合理</w:t>
            </w:r>
            <w:r>
              <w:rPr>
                <w:rFonts w:hint="eastAsia" w:ascii="方正兰亭黑简体" w:hAnsi="方正兰亭黑简体" w:eastAsia="方正兰亭黑简体" w:cs="方正兰亭黑简体"/>
                <w:color w:val="auto"/>
                <w:sz w:val="20"/>
                <w:szCs w:val="20"/>
                <w:highlight w:val="none"/>
                <w:lang w:eastAsia="zh-CN"/>
              </w:rPr>
              <w:t>。</w:t>
            </w:r>
          </w:p>
          <w:p w14:paraId="0C5C1BD9">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11～20</w:t>
            </w:r>
            <w:r>
              <w:rPr>
                <w:rFonts w:hint="eastAsia" w:ascii="方正兰亭黑简体" w:hAnsi="方正兰亭黑简体" w:eastAsia="方正兰亭黑简体" w:cs="方正兰亭黑简体"/>
                <w:color w:val="auto"/>
                <w:sz w:val="20"/>
                <w:szCs w:val="20"/>
                <w:highlight w:val="none"/>
              </w:rPr>
              <w:t>分）：方案整体质量较好，响应措施尚可，方案个别细节有待进一步完善。</w:t>
            </w:r>
          </w:p>
          <w:p w14:paraId="1CD5D97E">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6～10</w:t>
            </w:r>
            <w:r>
              <w:rPr>
                <w:rFonts w:hint="eastAsia" w:ascii="方正兰亭黑简体" w:hAnsi="方正兰亭黑简体" w:eastAsia="方正兰亭黑简体" w:cs="方正兰亭黑简体"/>
                <w:color w:val="auto"/>
                <w:sz w:val="20"/>
                <w:szCs w:val="20"/>
                <w:highlight w:val="none"/>
              </w:rPr>
              <w:t>分）：方案整体质量一般，合理性与可行性一般，存在风险但总体可控的。</w:t>
            </w:r>
          </w:p>
          <w:p w14:paraId="43A31D4A">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分）：方案整体质量较差，与项目实际</w:t>
            </w:r>
            <w:r>
              <w:rPr>
                <w:rFonts w:hint="eastAsia" w:ascii="方正兰亭黑简体" w:hAnsi="方正兰亭黑简体" w:eastAsia="方正兰亭黑简体" w:cs="方正兰亭黑简体"/>
                <w:color w:val="auto"/>
                <w:sz w:val="20"/>
                <w:szCs w:val="20"/>
                <w:highlight w:val="none"/>
                <w:lang w:eastAsia="zh-CN"/>
              </w:rPr>
              <w:t>契合</w:t>
            </w:r>
            <w:r>
              <w:rPr>
                <w:rFonts w:hint="eastAsia" w:ascii="方正兰亭黑简体" w:hAnsi="方正兰亭黑简体" w:eastAsia="方正兰亭黑简体" w:cs="方正兰亭黑简体"/>
                <w:color w:val="auto"/>
                <w:sz w:val="20"/>
                <w:szCs w:val="20"/>
                <w:highlight w:val="none"/>
              </w:rPr>
              <w:t>度低的。</w:t>
            </w:r>
          </w:p>
        </w:tc>
      </w:tr>
      <w:tr w14:paraId="32116DF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noWrap w:val="0"/>
            <w:vAlign w:val="center"/>
          </w:tcPr>
          <w:p w14:paraId="0820CDCF">
            <w:pPr>
              <w:spacing w:line="24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669" w:type="pct"/>
            <w:noWrap w:val="0"/>
            <w:vAlign w:val="center"/>
          </w:tcPr>
          <w:p w14:paraId="0F73A17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9656F32">
            <w:pPr>
              <w:pStyle w:val="13"/>
              <w:spacing w:line="240" w:lineRule="auto"/>
              <w:jc w:val="center"/>
              <w:rPr>
                <w:rFonts w:hint="eastAsia"/>
                <w:color w:val="auto"/>
                <w:highlight w:val="none"/>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bookmarkStart w:id="4" w:name="_GoBack"/>
            <w:bookmarkEnd w:id="4"/>
            <w:r>
              <w:rPr>
                <w:rFonts w:hint="eastAsia" w:ascii="方正兰亭黑简体" w:hAnsi="方正兰亭黑简体" w:eastAsia="方正兰亭黑简体" w:cs="方正兰亭黑简体"/>
                <w:color w:val="auto"/>
                <w:sz w:val="20"/>
                <w:szCs w:val="20"/>
                <w:highlight w:val="none"/>
                <w:lang w:eastAsia="zh-CN"/>
              </w:rPr>
              <w:t>）</w:t>
            </w:r>
          </w:p>
        </w:tc>
        <w:tc>
          <w:tcPr>
            <w:tcW w:w="364" w:type="pct"/>
            <w:noWrap w:val="0"/>
            <w:vAlign w:val="center"/>
          </w:tcPr>
          <w:p w14:paraId="5282DA09">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0</w:t>
            </w:r>
          </w:p>
        </w:tc>
        <w:tc>
          <w:tcPr>
            <w:tcW w:w="3635" w:type="pct"/>
            <w:noWrap w:val="0"/>
            <w:vAlign w:val="top"/>
          </w:tcPr>
          <w:p w14:paraId="4AA3E186">
            <w:pPr>
              <w:spacing w:line="240" w:lineRule="auto"/>
              <w:jc w:val="left"/>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16～20</w:t>
            </w:r>
            <w:r>
              <w:rPr>
                <w:rFonts w:hint="eastAsia" w:ascii="方正兰亭黑简体" w:hAnsi="方正兰亭黑简体" w:eastAsia="方正兰亭黑简体" w:cs="方正兰亭黑简体"/>
                <w:color w:val="auto"/>
                <w:sz w:val="20"/>
                <w:szCs w:val="20"/>
                <w:highlight w:val="none"/>
              </w:rPr>
              <w:t>分）：服务承诺等合理可行</w:t>
            </w:r>
            <w:r>
              <w:rPr>
                <w:rFonts w:hint="eastAsia" w:ascii="方正兰亭黑简体" w:hAnsi="方正兰亭黑简体" w:eastAsia="方正兰亭黑简体" w:cs="方正兰亭黑简体"/>
                <w:color w:val="auto"/>
                <w:sz w:val="20"/>
                <w:szCs w:val="20"/>
                <w:highlight w:val="none"/>
                <w:lang w:eastAsia="zh-CN"/>
              </w:rPr>
              <w:t>。</w:t>
            </w:r>
          </w:p>
          <w:p w14:paraId="71512670">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11～15</w:t>
            </w:r>
            <w:r>
              <w:rPr>
                <w:rFonts w:hint="eastAsia" w:ascii="方正兰亭黑简体" w:hAnsi="方正兰亭黑简体" w:eastAsia="方正兰亭黑简体" w:cs="方正兰亭黑简体"/>
                <w:color w:val="auto"/>
                <w:sz w:val="20"/>
                <w:szCs w:val="20"/>
                <w:highlight w:val="none"/>
              </w:rPr>
              <w:t>分）：服务承诺等比较合理。</w:t>
            </w:r>
          </w:p>
          <w:p w14:paraId="295E5700">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6～10</w:t>
            </w:r>
            <w:r>
              <w:rPr>
                <w:rFonts w:hint="eastAsia" w:ascii="方正兰亭黑简体" w:hAnsi="方正兰亭黑简体" w:eastAsia="方正兰亭黑简体" w:cs="方正兰亭黑简体"/>
                <w:color w:val="auto"/>
                <w:sz w:val="20"/>
                <w:szCs w:val="20"/>
                <w:highlight w:val="none"/>
              </w:rPr>
              <w:t>分）：服务承诺等合理性与可行性一般。</w:t>
            </w:r>
          </w:p>
          <w:p w14:paraId="5A4EEF3E">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分）：服务承诺等合理性与可行性较差。</w:t>
            </w:r>
          </w:p>
        </w:tc>
      </w:tr>
    </w:tbl>
    <w:p w14:paraId="07B2BD1D">
      <w:pPr>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br w:type="page"/>
      </w:r>
    </w:p>
    <w:p w14:paraId="71E5B026">
      <w:pPr>
        <w:jc w:val="center"/>
        <w:rPr>
          <w:rFonts w:hint="eastAsia" w:ascii="方正兰亭黑简体" w:hAnsi="方正兰亭黑简体" w:eastAsia="方正兰亭黑简体" w:cs="方正兰亭黑简体"/>
          <w:b/>
          <w:bCs/>
          <w:color w:val="auto"/>
          <w:sz w:val="24"/>
          <w:szCs w:val="32"/>
          <w:highlight w:val="none"/>
          <w:lang w:val="en-US" w:eastAsia="zh-CN"/>
        </w:rPr>
        <w:sectPr>
          <w:footerReference r:id="rId3" w:type="default"/>
          <w:pgSz w:w="11906" w:h="16838"/>
          <w:pgMar w:top="1440" w:right="1080" w:bottom="1440" w:left="1080" w:header="851" w:footer="992" w:gutter="0"/>
          <w:pgNumType w:fmt="decimal"/>
          <w:cols w:space="425" w:num="1"/>
          <w:docGrid w:type="lines" w:linePitch="312" w:charSpace="0"/>
        </w:sectPr>
      </w:pPr>
    </w:p>
    <w:p w14:paraId="3E74C2BD">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第四章 格式附件</w:t>
      </w:r>
    </w:p>
    <w:p w14:paraId="636BB61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附件1：报价单</w:t>
      </w:r>
    </w:p>
    <w:p w14:paraId="52D9A168">
      <w:pPr>
        <w:spacing w:line="440" w:lineRule="exact"/>
        <w:jc w:val="center"/>
        <w:rPr>
          <w:rFonts w:hint="default" w:ascii="宋体" w:hAnsi="宋体" w:eastAsia="宋体"/>
          <w:color w:val="auto"/>
          <w:sz w:val="24"/>
          <w:highlight w:val="none"/>
          <w:lang w:val="en-US" w:eastAsia="zh-CN"/>
        </w:rPr>
      </w:pPr>
      <w:r>
        <w:rPr>
          <w:rFonts w:hint="eastAsia" w:ascii="黑体" w:hAnsi="华文楷体" w:eastAsia="黑体"/>
          <w:b/>
          <w:color w:val="auto"/>
          <w:sz w:val="36"/>
          <w:szCs w:val="36"/>
          <w:highlight w:val="none"/>
        </w:rPr>
        <w:t>报   价   单</w:t>
      </w:r>
    </w:p>
    <w:p w14:paraId="50E6B72B">
      <w:pPr>
        <w:spacing w:line="440" w:lineRule="exact"/>
        <w:jc w:val="left"/>
        <w:rPr>
          <w:rFonts w:hint="default" w:ascii="黑体" w:hAnsi="华文楷体" w:eastAsia="黑体"/>
          <w:color w:val="auto"/>
          <w:sz w:val="24"/>
          <w:highlight w:val="none"/>
          <w:lang w:val="en-US" w:eastAsia="zh-CN"/>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w:t>
      </w:r>
      <w:r>
        <w:rPr>
          <w:rFonts w:hint="eastAsia" w:ascii="黑体" w:hAnsi="华文楷体" w:eastAsia="黑体"/>
          <w:color w:val="auto"/>
          <w:sz w:val="24"/>
          <w:highlight w:val="none"/>
          <w:lang w:val="en-US" w:eastAsia="zh-CN"/>
        </w:rPr>
        <w:t>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r>
        <w:rPr>
          <w:rFonts w:hint="eastAsia" w:ascii="黑体" w:hAnsi="华文楷体" w:eastAsia="黑体"/>
          <w:color w:val="auto"/>
          <w:sz w:val="24"/>
          <w:highlight w:val="none"/>
          <w:lang w:val="en-US" w:eastAsia="zh-CN"/>
        </w:rPr>
        <w:t>项目编号：HFBX2026006</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p>
    <w:p w14:paraId="192C9FAF">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rFonts w:ascii="黑体" w:hAnsi="华文楷体" w:eastAsia="黑体"/>
          <w:b/>
          <w:color w:val="auto"/>
          <w:sz w:val="24"/>
          <w:highlight w:val="none"/>
        </w:rPr>
        <w:fldChar w:fldCharType="begin"/>
      </w:r>
      <w:r>
        <w:rPr>
          <w:rFonts w:ascii="黑体" w:hAnsi="华文楷体" w:eastAsia="黑体"/>
          <w:b/>
          <w:color w:val="auto"/>
          <w:sz w:val="24"/>
          <w:highlight w:val="none"/>
        </w:rPr>
        <w:instrText xml:space="preserve"> HYPERLINK "mailto:quotation@shmtu.edu.cn" </w:instrText>
      </w:r>
      <w:r>
        <w:rPr>
          <w:rFonts w:ascii="黑体" w:hAnsi="华文楷体" w:eastAsia="黑体"/>
          <w:b/>
          <w:color w:val="auto"/>
          <w:sz w:val="24"/>
          <w:highlight w:val="none"/>
        </w:rPr>
        <w:fldChar w:fldCharType="separate"/>
      </w:r>
      <w:r>
        <w:rPr>
          <w:rStyle w:val="18"/>
          <w:rFonts w:ascii="黑体" w:hAnsi="华文楷体" w:eastAsia="黑体"/>
          <w:b/>
          <w:color w:val="auto"/>
          <w:sz w:val="24"/>
          <w:highlight w:val="none"/>
        </w:rPr>
        <w:t>quotation@shmtu.edu.cn</w:t>
      </w:r>
      <w:r>
        <w:rPr>
          <w:rFonts w:ascii="黑体" w:hAnsi="华文楷体" w:eastAsia="黑体"/>
          <w:b/>
          <w:color w:val="auto"/>
          <w:sz w:val="24"/>
          <w:highlight w:val="none"/>
        </w:rPr>
        <w:fldChar w:fldCharType="end"/>
      </w:r>
    </w:p>
    <w:p w14:paraId="1D25A65B">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0416696A">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96E10B9">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5C334B55">
      <w:pPr>
        <w:spacing w:line="440" w:lineRule="exact"/>
        <w:rPr>
          <w:rFonts w:hint="eastAsia" w:ascii="黑体" w:hAnsi="华文楷体" w:eastAsia="黑体"/>
          <w:b/>
          <w:color w:val="auto"/>
          <w:sz w:val="24"/>
          <w:highlight w:val="none"/>
        </w:rPr>
      </w:pPr>
    </w:p>
    <w:tbl>
      <w:tblPr>
        <w:tblStyle w:val="14"/>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3"/>
        <w:gridCol w:w="3724"/>
        <w:gridCol w:w="3221"/>
        <w:gridCol w:w="2213"/>
      </w:tblGrid>
      <w:tr w14:paraId="579A94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23" w:hRule="atLeast"/>
        </w:trPr>
        <w:tc>
          <w:tcPr>
            <w:tcW w:w="314" w:type="pct"/>
            <w:tcBorders>
              <w:top w:val="single" w:color="auto" w:sz="12" w:space="0"/>
              <w:left w:val="single" w:color="auto" w:sz="12" w:space="0"/>
              <w:bottom w:val="double" w:color="auto" w:sz="4" w:space="0"/>
            </w:tcBorders>
            <w:noWrap w:val="0"/>
            <w:vAlign w:val="center"/>
          </w:tcPr>
          <w:p w14:paraId="474CD489">
            <w:pPr>
              <w:tabs>
                <w:tab w:val="left" w:pos="7020"/>
              </w:tabs>
              <w:spacing w:line="480" w:lineRule="auto"/>
              <w:jc w:val="center"/>
              <w:rPr>
                <w:rFonts w:ascii="黑体" w:hAnsi="黑体" w:eastAsia="黑体"/>
                <w:b/>
                <w:color w:val="auto"/>
                <w:sz w:val="24"/>
                <w:highlight w:val="none"/>
              </w:rPr>
            </w:pPr>
            <w:r>
              <w:rPr>
                <w:rFonts w:hint="eastAsia" w:ascii="黑体" w:hAnsi="黑体" w:eastAsia="黑体"/>
                <w:b/>
                <w:color w:val="auto"/>
                <w:sz w:val="24"/>
                <w:highlight w:val="none"/>
              </w:rPr>
              <w:t>序号</w:t>
            </w:r>
          </w:p>
        </w:tc>
        <w:tc>
          <w:tcPr>
            <w:tcW w:w="1904" w:type="pct"/>
            <w:tcBorders>
              <w:top w:val="single" w:color="auto" w:sz="12" w:space="0"/>
              <w:bottom w:val="double" w:color="auto" w:sz="4" w:space="0"/>
            </w:tcBorders>
            <w:noWrap w:val="0"/>
            <w:vAlign w:val="center"/>
          </w:tcPr>
          <w:p w14:paraId="73B7305B">
            <w:pPr>
              <w:tabs>
                <w:tab w:val="left" w:pos="7020"/>
              </w:tabs>
              <w:spacing w:line="480" w:lineRule="auto"/>
              <w:jc w:val="center"/>
              <w:rPr>
                <w:rFonts w:ascii="黑体" w:hAnsi="黑体" w:eastAsia="黑体"/>
                <w:b/>
                <w:color w:val="auto"/>
                <w:sz w:val="24"/>
                <w:highlight w:val="none"/>
              </w:rPr>
            </w:pPr>
            <w:r>
              <w:rPr>
                <w:rFonts w:hint="eastAsia" w:ascii="黑体" w:hAnsi="黑体" w:eastAsia="黑体"/>
                <w:b/>
                <w:color w:val="auto"/>
                <w:sz w:val="24"/>
                <w:highlight w:val="none"/>
              </w:rPr>
              <w:t>项目名称</w:t>
            </w:r>
          </w:p>
        </w:tc>
        <w:tc>
          <w:tcPr>
            <w:tcW w:w="1648" w:type="pct"/>
            <w:tcBorders>
              <w:top w:val="single" w:color="auto" w:sz="12" w:space="0"/>
              <w:bottom w:val="double" w:color="auto" w:sz="4" w:space="0"/>
              <w:right w:val="single" w:color="auto" w:sz="4" w:space="0"/>
            </w:tcBorders>
            <w:noWrap w:val="0"/>
            <w:vAlign w:val="center"/>
          </w:tcPr>
          <w:p w14:paraId="4894B890">
            <w:pPr>
              <w:tabs>
                <w:tab w:val="left" w:pos="7020"/>
              </w:tabs>
              <w:spacing w:line="480" w:lineRule="auto"/>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项目报价（元）</w:t>
            </w:r>
          </w:p>
        </w:tc>
        <w:tc>
          <w:tcPr>
            <w:tcW w:w="1132" w:type="pct"/>
            <w:tcBorders>
              <w:top w:val="single" w:color="auto" w:sz="12" w:space="0"/>
              <w:left w:val="single" w:color="auto" w:sz="4" w:space="0"/>
              <w:bottom w:val="double" w:color="auto" w:sz="4" w:space="0"/>
              <w:right w:val="single" w:color="auto" w:sz="12" w:space="0"/>
            </w:tcBorders>
            <w:noWrap w:val="0"/>
            <w:vAlign w:val="center"/>
          </w:tcPr>
          <w:p w14:paraId="1DA56D7A">
            <w:pPr>
              <w:tabs>
                <w:tab w:val="left" w:pos="7020"/>
              </w:tabs>
              <w:spacing w:line="480" w:lineRule="auto"/>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备注</w:t>
            </w:r>
          </w:p>
        </w:tc>
      </w:tr>
      <w:tr w14:paraId="579C94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23" w:hRule="atLeast"/>
        </w:trPr>
        <w:tc>
          <w:tcPr>
            <w:tcW w:w="314" w:type="pct"/>
            <w:tcBorders>
              <w:top w:val="double" w:color="auto" w:sz="4" w:space="0"/>
              <w:left w:val="single" w:color="auto" w:sz="12" w:space="0"/>
              <w:bottom w:val="double" w:color="auto" w:sz="4" w:space="0"/>
            </w:tcBorders>
            <w:noWrap w:val="0"/>
            <w:vAlign w:val="center"/>
          </w:tcPr>
          <w:p w14:paraId="384D002E">
            <w:pPr>
              <w:tabs>
                <w:tab w:val="left" w:pos="7020"/>
              </w:tabs>
              <w:spacing w:line="480" w:lineRule="auto"/>
              <w:jc w:val="center"/>
              <w:rPr>
                <w:rFonts w:ascii="黑体" w:hAnsi="黑体" w:eastAsia="黑体"/>
                <w:b/>
                <w:color w:val="auto"/>
                <w:sz w:val="24"/>
                <w:highlight w:val="none"/>
              </w:rPr>
            </w:pPr>
            <w:r>
              <w:rPr>
                <w:rFonts w:hint="eastAsia" w:ascii="黑体" w:hAnsi="黑体" w:eastAsia="黑体"/>
                <w:b/>
                <w:color w:val="auto"/>
                <w:sz w:val="24"/>
                <w:highlight w:val="none"/>
              </w:rPr>
              <w:t>1</w:t>
            </w:r>
          </w:p>
        </w:tc>
        <w:tc>
          <w:tcPr>
            <w:tcW w:w="1904" w:type="pct"/>
            <w:tcBorders>
              <w:top w:val="double" w:color="auto" w:sz="4" w:space="0"/>
              <w:bottom w:val="double" w:color="auto" w:sz="4" w:space="0"/>
            </w:tcBorders>
            <w:noWrap w:val="0"/>
            <w:vAlign w:val="center"/>
          </w:tcPr>
          <w:p w14:paraId="6719B3FD">
            <w:pPr>
              <w:tabs>
                <w:tab w:val="left" w:pos="7020"/>
              </w:tabs>
              <w:spacing w:line="480" w:lineRule="auto"/>
              <w:jc w:val="center"/>
              <w:rPr>
                <w:rFonts w:hint="eastAsia" w:ascii="黑体" w:hAnsi="黑体" w:eastAsia="黑体" w:cs="Times New Roman"/>
                <w:b/>
                <w:color w:val="auto"/>
                <w:sz w:val="24"/>
                <w:highlight w:val="none"/>
              </w:rPr>
            </w:pPr>
            <w:r>
              <w:rPr>
                <w:rFonts w:hint="eastAsia" w:ascii="黑体" w:hAnsi="黑体" w:eastAsia="黑体"/>
                <w:b/>
                <w:color w:val="auto"/>
                <w:sz w:val="24"/>
                <w:highlight w:val="none"/>
                <w:lang w:val="en-US" w:eastAsia="zh-CN"/>
              </w:rPr>
              <w:t>春季招聘会展架布展服务</w:t>
            </w:r>
          </w:p>
        </w:tc>
        <w:tc>
          <w:tcPr>
            <w:tcW w:w="1648" w:type="pct"/>
            <w:tcBorders>
              <w:top w:val="double" w:color="auto" w:sz="4" w:space="0"/>
              <w:bottom w:val="double" w:color="auto" w:sz="4" w:space="0"/>
              <w:right w:val="single" w:color="auto" w:sz="4" w:space="0"/>
            </w:tcBorders>
            <w:noWrap w:val="0"/>
            <w:vAlign w:val="center"/>
          </w:tcPr>
          <w:p w14:paraId="03A2AFB4">
            <w:pPr>
              <w:tabs>
                <w:tab w:val="left" w:pos="7020"/>
              </w:tabs>
              <w:spacing w:line="480" w:lineRule="auto"/>
              <w:jc w:val="center"/>
              <w:rPr>
                <w:rFonts w:hint="default"/>
                <w:color w:val="auto"/>
                <w:highlight w:val="none"/>
                <w:lang w:val="en-US" w:eastAsia="zh-CN"/>
              </w:rPr>
            </w:pPr>
          </w:p>
        </w:tc>
        <w:tc>
          <w:tcPr>
            <w:tcW w:w="1132" w:type="pct"/>
            <w:tcBorders>
              <w:top w:val="double" w:color="auto" w:sz="4" w:space="0"/>
              <w:left w:val="single" w:color="auto" w:sz="4" w:space="0"/>
              <w:bottom w:val="double" w:color="auto" w:sz="4" w:space="0"/>
              <w:right w:val="single" w:color="auto" w:sz="12" w:space="0"/>
            </w:tcBorders>
            <w:noWrap w:val="0"/>
            <w:vAlign w:val="center"/>
          </w:tcPr>
          <w:p w14:paraId="3F20429A">
            <w:pPr>
              <w:tabs>
                <w:tab w:val="left" w:pos="7020"/>
              </w:tabs>
              <w:spacing w:line="480" w:lineRule="auto"/>
              <w:jc w:val="center"/>
              <w:rPr>
                <w:rFonts w:hint="default"/>
                <w:color w:val="auto"/>
                <w:highlight w:val="none"/>
                <w:lang w:val="en-US" w:eastAsia="zh-CN"/>
              </w:rPr>
            </w:pPr>
          </w:p>
        </w:tc>
      </w:tr>
      <w:tr w14:paraId="6F6868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23" w:hRule="atLeast"/>
        </w:trPr>
        <w:tc>
          <w:tcPr>
            <w:tcW w:w="314" w:type="pct"/>
            <w:tcBorders>
              <w:top w:val="double" w:color="auto" w:sz="4" w:space="0"/>
              <w:left w:val="single" w:color="auto" w:sz="12" w:space="0"/>
              <w:bottom w:val="double" w:color="auto" w:sz="4" w:space="0"/>
            </w:tcBorders>
            <w:noWrap w:val="0"/>
            <w:vAlign w:val="center"/>
          </w:tcPr>
          <w:p w14:paraId="645EF51C">
            <w:pPr>
              <w:tabs>
                <w:tab w:val="left" w:pos="7020"/>
              </w:tabs>
              <w:spacing w:line="480" w:lineRule="auto"/>
              <w:jc w:val="center"/>
              <w:rPr>
                <w:rFonts w:hint="eastAsia"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2</w:t>
            </w:r>
          </w:p>
        </w:tc>
        <w:tc>
          <w:tcPr>
            <w:tcW w:w="1904" w:type="pct"/>
            <w:tcBorders>
              <w:top w:val="double" w:color="auto" w:sz="4" w:space="0"/>
              <w:bottom w:val="double" w:color="auto" w:sz="4" w:space="0"/>
            </w:tcBorders>
            <w:noWrap w:val="0"/>
            <w:vAlign w:val="center"/>
          </w:tcPr>
          <w:p w14:paraId="17B8FA60">
            <w:pPr>
              <w:tabs>
                <w:tab w:val="left" w:pos="7020"/>
              </w:tabs>
              <w:spacing w:line="480" w:lineRule="auto"/>
              <w:jc w:val="center"/>
              <w:rPr>
                <w:rFonts w:hint="eastAsia"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秋季招聘会展架布展服务</w:t>
            </w:r>
          </w:p>
        </w:tc>
        <w:tc>
          <w:tcPr>
            <w:tcW w:w="1648" w:type="pct"/>
            <w:tcBorders>
              <w:top w:val="double" w:color="auto" w:sz="4" w:space="0"/>
              <w:bottom w:val="double" w:color="auto" w:sz="4" w:space="0"/>
              <w:right w:val="single" w:color="auto" w:sz="4" w:space="0"/>
            </w:tcBorders>
            <w:noWrap w:val="0"/>
            <w:vAlign w:val="center"/>
          </w:tcPr>
          <w:p w14:paraId="59280F33">
            <w:pPr>
              <w:tabs>
                <w:tab w:val="left" w:pos="7020"/>
              </w:tabs>
              <w:spacing w:line="480" w:lineRule="auto"/>
              <w:jc w:val="center"/>
              <w:rPr>
                <w:rFonts w:hint="default"/>
                <w:color w:val="auto"/>
                <w:highlight w:val="none"/>
                <w:lang w:val="en-US" w:eastAsia="zh-CN"/>
              </w:rPr>
            </w:pPr>
          </w:p>
        </w:tc>
        <w:tc>
          <w:tcPr>
            <w:tcW w:w="1132" w:type="pct"/>
            <w:tcBorders>
              <w:top w:val="double" w:color="auto" w:sz="4" w:space="0"/>
              <w:left w:val="single" w:color="auto" w:sz="4" w:space="0"/>
              <w:bottom w:val="double" w:color="auto" w:sz="4" w:space="0"/>
              <w:right w:val="single" w:color="auto" w:sz="12" w:space="0"/>
            </w:tcBorders>
            <w:noWrap w:val="0"/>
            <w:vAlign w:val="center"/>
          </w:tcPr>
          <w:p w14:paraId="7687140B">
            <w:pPr>
              <w:tabs>
                <w:tab w:val="left" w:pos="7020"/>
              </w:tabs>
              <w:spacing w:line="480" w:lineRule="auto"/>
              <w:jc w:val="center"/>
              <w:rPr>
                <w:rFonts w:hint="eastAsia" w:ascii="黑体" w:hAnsi="黑体" w:eastAsia="黑体"/>
                <w:b/>
                <w:color w:val="auto"/>
                <w:sz w:val="24"/>
                <w:highlight w:val="none"/>
                <w:lang w:val="en-US" w:eastAsia="zh-CN"/>
              </w:rPr>
            </w:pPr>
          </w:p>
        </w:tc>
      </w:tr>
      <w:tr w14:paraId="5510E5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23" w:hRule="atLeast"/>
        </w:trPr>
        <w:tc>
          <w:tcPr>
            <w:tcW w:w="2219" w:type="pct"/>
            <w:gridSpan w:val="2"/>
            <w:tcBorders>
              <w:top w:val="double" w:color="auto" w:sz="4" w:space="0"/>
              <w:left w:val="single" w:color="auto" w:sz="12" w:space="0"/>
              <w:bottom w:val="single" w:color="auto" w:sz="12" w:space="0"/>
              <w:right w:val="single" w:color="auto" w:sz="4" w:space="0"/>
            </w:tcBorders>
            <w:noWrap w:val="0"/>
            <w:vAlign w:val="center"/>
          </w:tcPr>
          <w:p w14:paraId="0F13BD8C">
            <w:pPr>
              <w:tabs>
                <w:tab w:val="left" w:pos="7020"/>
              </w:tabs>
              <w:spacing w:line="480" w:lineRule="auto"/>
              <w:jc w:val="center"/>
              <w:rPr>
                <w:rFonts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780" w:type="pct"/>
            <w:gridSpan w:val="2"/>
            <w:tcBorders>
              <w:top w:val="double" w:color="auto" w:sz="4" w:space="0"/>
              <w:left w:val="single" w:color="auto" w:sz="4" w:space="0"/>
              <w:bottom w:val="single" w:color="auto" w:sz="12" w:space="0"/>
              <w:right w:val="single" w:color="auto" w:sz="12" w:space="0"/>
            </w:tcBorders>
            <w:noWrap w:val="0"/>
            <w:vAlign w:val="center"/>
          </w:tcPr>
          <w:p w14:paraId="70C7A344">
            <w:pPr>
              <w:tabs>
                <w:tab w:val="left" w:pos="7020"/>
              </w:tabs>
              <w:spacing w:line="480" w:lineRule="auto"/>
              <w:jc w:val="center"/>
              <w:rPr>
                <w:rFonts w:ascii="黑体" w:hAnsi="黑体" w:eastAsia="黑体"/>
                <w:b/>
                <w:color w:val="auto"/>
                <w:sz w:val="24"/>
                <w:highlight w:val="none"/>
              </w:rPr>
            </w:pPr>
            <w:r>
              <w:rPr>
                <w:rFonts w:hint="eastAsia" w:ascii="黑体" w:hAnsi="黑体" w:eastAsia="黑体"/>
                <w:b/>
                <w:color w:val="auto"/>
                <w:sz w:val="24"/>
                <w:highlight w:val="none"/>
              </w:rPr>
              <w:t>￥           （大写）：</w:t>
            </w:r>
          </w:p>
        </w:tc>
      </w:tr>
    </w:tbl>
    <w:p w14:paraId="0F0EB054">
      <w:pPr>
        <w:spacing w:line="440" w:lineRule="exact"/>
        <w:rPr>
          <w:rFonts w:ascii="黑体" w:hAnsi="华文楷体" w:eastAsia="黑体"/>
          <w:color w:val="auto"/>
          <w:sz w:val="24"/>
          <w:highlight w:val="none"/>
        </w:rPr>
      </w:pPr>
    </w:p>
    <w:p w14:paraId="2983B437">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3D1E3BE6">
      <w:pPr>
        <w:spacing w:line="440" w:lineRule="exact"/>
        <w:rPr>
          <w:rFonts w:hint="eastAsia" w:ascii="黑体" w:hAnsi="华文楷体" w:eastAsia="黑体"/>
          <w:color w:val="auto"/>
          <w:sz w:val="24"/>
          <w:highlight w:val="none"/>
        </w:rPr>
      </w:pPr>
    </w:p>
    <w:p w14:paraId="0AB850DE">
      <w:pPr>
        <w:rPr>
          <w:rFonts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2BC4FDED">
      <w:pPr>
        <w:rPr>
          <w:rFonts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38CF93AD">
      <w:pPr>
        <w:rPr>
          <w:rFonts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020FDD5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71A36308">
      <w:pPr>
        <w:rPr>
          <w:rFonts w:hint="eastAsia" w:ascii="仿宋" w:hAnsi="仿宋" w:eastAsia="仿宋"/>
          <w:b/>
          <w:bCs/>
          <w:color w:val="auto"/>
          <w:kern w:val="0"/>
          <w:sz w:val="36"/>
          <w:szCs w:val="36"/>
          <w:highlight w:val="none"/>
          <w:lang w:val="en-US" w:eastAsia="zh-CN"/>
        </w:rPr>
      </w:pPr>
      <w:r>
        <w:rPr>
          <w:rFonts w:hint="eastAsia" w:ascii="仿宋" w:hAnsi="仿宋" w:eastAsia="仿宋"/>
          <w:b/>
          <w:bCs/>
          <w:color w:val="auto"/>
          <w:kern w:val="0"/>
          <w:sz w:val="36"/>
          <w:szCs w:val="36"/>
          <w:highlight w:val="none"/>
          <w:lang w:val="en-US" w:eastAsia="zh-CN"/>
        </w:rPr>
        <w:br w:type="page"/>
      </w:r>
    </w:p>
    <w:p w14:paraId="0D7FB27B">
      <w:pPr>
        <w:spacing w:after="120" w:afterLines="50" w:line="240" w:lineRule="auto"/>
        <w:ind w:left="0" w:leftChars="0" w:firstLine="0" w:firstLineChars="0"/>
        <w:jc w:val="center"/>
        <w:rPr>
          <w:rFonts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lang w:val="en-US" w:eastAsia="zh-CN"/>
        </w:rPr>
        <w:t>报价</w:t>
      </w:r>
      <w:r>
        <w:rPr>
          <w:rFonts w:hint="eastAsia" w:ascii="仿宋" w:hAnsi="仿宋" w:eastAsia="仿宋"/>
          <w:b/>
          <w:bCs/>
          <w:color w:val="auto"/>
          <w:kern w:val="0"/>
          <w:sz w:val="36"/>
          <w:szCs w:val="36"/>
          <w:highlight w:val="none"/>
        </w:rPr>
        <w:t>承诺函</w:t>
      </w:r>
    </w:p>
    <w:p w14:paraId="154139ED">
      <w:pPr>
        <w:spacing w:after="120" w:afterLines="50" w:line="240" w:lineRule="auto"/>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rPr>
        <w:t>致：</w:t>
      </w:r>
      <w:r>
        <w:rPr>
          <w:rFonts w:hint="eastAsia" w:ascii="仿宋" w:hAnsi="仿宋" w:eastAsia="仿宋" w:cs="宋体"/>
          <w:color w:val="auto"/>
          <w:sz w:val="24"/>
          <w:szCs w:val="24"/>
          <w:highlight w:val="none"/>
          <w:lang w:val="en-US" w:eastAsia="zh-CN"/>
        </w:rPr>
        <w:t>上海海事大学</w:t>
      </w:r>
    </w:p>
    <w:p w14:paraId="37C42137">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zh-CN"/>
        </w:rPr>
        <w:t>我</w:t>
      </w:r>
      <w:r>
        <w:rPr>
          <w:rFonts w:ascii="仿宋" w:hAnsi="仿宋" w:eastAsia="仿宋" w:cs="宋体"/>
          <w:color w:val="auto"/>
          <w:sz w:val="24"/>
          <w:szCs w:val="24"/>
          <w:highlight w:val="none"/>
          <w:lang w:val="zh-CN"/>
        </w:rPr>
        <w:t>公司在参加本次</w:t>
      </w:r>
      <w:r>
        <w:rPr>
          <w:rFonts w:hint="eastAsia" w:ascii="仿宋" w:hAnsi="仿宋" w:eastAsia="仿宋" w:cs="宋体"/>
          <w:color w:val="auto"/>
          <w:sz w:val="24"/>
          <w:szCs w:val="24"/>
          <w:highlight w:val="none"/>
          <w:lang w:val="en-US" w:eastAsia="zh-CN"/>
        </w:rPr>
        <w:t>比选采购</w:t>
      </w:r>
      <w:r>
        <w:rPr>
          <w:rFonts w:ascii="仿宋" w:hAnsi="仿宋" w:eastAsia="仿宋" w:cs="宋体"/>
          <w:color w:val="auto"/>
          <w:sz w:val="24"/>
          <w:szCs w:val="24"/>
          <w:highlight w:val="none"/>
          <w:lang w:val="zh-CN"/>
        </w:rPr>
        <w:t>活动中，</w:t>
      </w:r>
      <w:r>
        <w:rPr>
          <w:rFonts w:hint="eastAsia" w:ascii="仿宋" w:hAnsi="仿宋" w:eastAsia="仿宋" w:cs="宋体"/>
          <w:color w:val="auto"/>
          <w:sz w:val="24"/>
          <w:szCs w:val="24"/>
          <w:highlight w:val="none"/>
          <w:lang w:val="zh-CN"/>
        </w:rPr>
        <w:t>做出如下</w:t>
      </w:r>
      <w:r>
        <w:rPr>
          <w:rFonts w:ascii="仿宋" w:hAnsi="仿宋" w:eastAsia="仿宋" w:cs="宋体"/>
          <w:color w:val="auto"/>
          <w:sz w:val="24"/>
          <w:szCs w:val="24"/>
          <w:highlight w:val="none"/>
          <w:lang w:val="zh-CN"/>
        </w:rPr>
        <w:t>承诺：</w:t>
      </w:r>
    </w:p>
    <w:p w14:paraId="46C0BB39">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eastAsia="zh-CN"/>
        </w:rPr>
        <w:t>一、</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具备独立法人资格，能够独立承担民事责任。</w:t>
      </w:r>
    </w:p>
    <w:p w14:paraId="50EE2300">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二、我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财务状况良好，具备履行合同所需资金实力。</w:t>
      </w:r>
    </w:p>
    <w:p w14:paraId="3F8FCAE5">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三、我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拥有履行项目所需的专业技术人员和先进的生产设备。</w:t>
      </w:r>
    </w:p>
    <w:p w14:paraId="45943AA8">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四、我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依法纳税，并按时缴纳社会保险费。</w:t>
      </w:r>
    </w:p>
    <w:p w14:paraId="0F0C6E90">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五、我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在最近三年内无任何违法违规行为，信誉良好。</w:t>
      </w:r>
    </w:p>
    <w:p w14:paraId="3EF4200C">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六、我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完全符合政府采购法及其他相关法律法规的规定。</w:t>
      </w:r>
    </w:p>
    <w:p w14:paraId="072F3ABB">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七</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eastAsia="zh-CN"/>
        </w:rPr>
        <w:t>公司提供的相关文件均真实、有效。</w:t>
      </w:r>
    </w:p>
    <w:p w14:paraId="1E86BCEA">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八、我</w:t>
      </w:r>
      <w:r>
        <w:rPr>
          <w:rFonts w:hint="eastAsia" w:ascii="仿宋" w:hAnsi="仿宋" w:eastAsia="仿宋" w:cs="宋体"/>
          <w:color w:val="auto"/>
          <w:sz w:val="24"/>
          <w:szCs w:val="24"/>
          <w:highlight w:val="none"/>
          <w:lang w:val="zh-CN" w:eastAsia="zh-CN"/>
        </w:rPr>
        <w:t>公司未挂靠、借用资质进行投标等违法违规行为。</w:t>
      </w:r>
    </w:p>
    <w:p w14:paraId="1961C25F">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九、</w:t>
      </w:r>
      <w:r>
        <w:rPr>
          <w:rFonts w:hint="eastAsia" w:ascii="仿宋" w:hAnsi="仿宋" w:eastAsia="仿宋" w:cs="宋体"/>
          <w:color w:val="auto"/>
          <w:sz w:val="24"/>
          <w:szCs w:val="24"/>
          <w:highlight w:val="none"/>
          <w:lang w:val="zh-CN" w:eastAsia="zh-CN"/>
        </w:rPr>
        <w:t>我公司承诺在参加本</w:t>
      </w:r>
      <w:r>
        <w:rPr>
          <w:rFonts w:hint="eastAsia" w:ascii="仿宋" w:hAnsi="仿宋" w:eastAsia="仿宋" w:cs="宋体"/>
          <w:color w:val="auto"/>
          <w:sz w:val="24"/>
          <w:szCs w:val="24"/>
          <w:highlight w:val="none"/>
          <w:lang w:val="en-US" w:eastAsia="zh-CN"/>
        </w:rPr>
        <w:t>次</w:t>
      </w:r>
      <w:r>
        <w:rPr>
          <w:rFonts w:hint="eastAsia" w:ascii="仿宋" w:hAnsi="仿宋" w:eastAsia="仿宋" w:cs="宋体"/>
          <w:color w:val="auto"/>
          <w:sz w:val="24"/>
          <w:szCs w:val="24"/>
          <w:highlight w:val="none"/>
          <w:lang w:val="zh-CN" w:eastAsia="zh-CN"/>
        </w:rPr>
        <w:t>采购活动中，</w:t>
      </w:r>
      <w:r>
        <w:rPr>
          <w:rFonts w:hint="eastAsia" w:ascii="仿宋" w:hAnsi="仿宋" w:eastAsia="仿宋" w:cs="宋体"/>
          <w:color w:val="auto"/>
          <w:sz w:val="24"/>
          <w:szCs w:val="24"/>
          <w:highlight w:val="none"/>
          <w:lang w:val="en-US" w:eastAsia="zh-CN"/>
        </w:rPr>
        <w:t>不存在串标围标行为</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不存在</w:t>
      </w:r>
      <w:r>
        <w:rPr>
          <w:rFonts w:hint="eastAsia" w:ascii="仿宋" w:hAnsi="仿宋" w:eastAsia="仿宋" w:cs="宋体"/>
          <w:color w:val="auto"/>
          <w:sz w:val="24"/>
          <w:szCs w:val="24"/>
          <w:highlight w:val="none"/>
          <w:lang w:val="zh-CN" w:eastAsia="zh-CN"/>
        </w:rPr>
        <w:t>损害</w:t>
      </w:r>
      <w:r>
        <w:rPr>
          <w:rFonts w:hint="eastAsia" w:ascii="仿宋" w:hAnsi="仿宋" w:eastAsia="仿宋" w:cs="宋体"/>
          <w:color w:val="auto"/>
          <w:sz w:val="24"/>
          <w:szCs w:val="24"/>
          <w:highlight w:val="none"/>
          <w:lang w:val="en-US" w:eastAsia="zh-CN"/>
        </w:rPr>
        <w:t>校方</w:t>
      </w:r>
      <w:r>
        <w:rPr>
          <w:rFonts w:hint="eastAsia" w:ascii="仿宋" w:hAnsi="仿宋" w:eastAsia="仿宋" w:cs="宋体"/>
          <w:color w:val="auto"/>
          <w:sz w:val="24"/>
          <w:szCs w:val="24"/>
          <w:highlight w:val="none"/>
          <w:lang w:val="zh-CN" w:eastAsia="zh-CN"/>
        </w:rPr>
        <w:t>或者其他</w:t>
      </w:r>
      <w:r>
        <w:rPr>
          <w:rFonts w:hint="eastAsia" w:ascii="仿宋" w:hAnsi="仿宋" w:eastAsia="仿宋" w:cs="宋体"/>
          <w:color w:val="auto"/>
          <w:sz w:val="24"/>
          <w:szCs w:val="24"/>
          <w:highlight w:val="none"/>
          <w:lang w:val="en-US" w:eastAsia="zh-CN"/>
        </w:rPr>
        <w:t>报价单位</w:t>
      </w:r>
      <w:r>
        <w:rPr>
          <w:rFonts w:hint="eastAsia" w:ascii="仿宋" w:hAnsi="仿宋" w:eastAsia="仿宋" w:cs="宋体"/>
          <w:color w:val="auto"/>
          <w:sz w:val="24"/>
          <w:szCs w:val="24"/>
          <w:highlight w:val="none"/>
          <w:lang w:val="zh-CN" w:eastAsia="zh-CN"/>
        </w:rPr>
        <w:t>利益的行为。</w:t>
      </w:r>
    </w:p>
    <w:p w14:paraId="1B3C8AA7">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十、</w:t>
      </w:r>
      <w:r>
        <w:rPr>
          <w:rFonts w:hint="eastAsia" w:ascii="仿宋" w:hAnsi="仿宋" w:eastAsia="仿宋" w:cs="宋体"/>
          <w:color w:val="auto"/>
          <w:sz w:val="24"/>
          <w:szCs w:val="24"/>
          <w:highlight w:val="none"/>
          <w:lang w:val="zh-CN" w:eastAsia="zh-CN"/>
        </w:rPr>
        <w:t>我</w:t>
      </w:r>
      <w:r>
        <w:rPr>
          <w:rFonts w:hint="eastAsia" w:ascii="仿宋" w:hAnsi="仿宋" w:eastAsia="仿宋" w:cs="宋体"/>
          <w:color w:val="auto"/>
          <w:sz w:val="24"/>
          <w:szCs w:val="24"/>
          <w:highlight w:val="none"/>
          <w:lang w:val="en-US" w:eastAsia="zh-CN"/>
        </w:rPr>
        <w:t>公司管理层中</w:t>
      </w:r>
      <w:r>
        <w:rPr>
          <w:rFonts w:hint="eastAsia" w:ascii="仿宋" w:hAnsi="仿宋" w:eastAsia="仿宋" w:cs="宋体"/>
          <w:color w:val="auto"/>
          <w:sz w:val="24"/>
          <w:szCs w:val="24"/>
          <w:highlight w:val="none"/>
          <w:lang w:val="zh-CN" w:eastAsia="zh-CN"/>
        </w:rPr>
        <w:t>没有从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离职或退休3年以内的人员担任控股股东或实际控股人、董事、监事，也没有聘用从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w:t>
      </w:r>
    </w:p>
    <w:p w14:paraId="3FE2B1FA">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en-US" w:eastAsia="zh-CN"/>
        </w:rPr>
        <w:t>我公司保证上述声明真实无误，如有不实，愿承担相应法律责任。</w:t>
      </w:r>
    </w:p>
    <w:p w14:paraId="2C38F8B9">
      <w:pPr>
        <w:spacing w:after="120" w:afterLines="50" w:line="240" w:lineRule="auto"/>
        <w:ind w:left="0" w:leftChars="0" w:firstLine="0" w:firstLineChars="0"/>
        <w:rPr>
          <w:rFonts w:ascii="仿宋" w:hAnsi="仿宋" w:eastAsia="仿宋" w:cs="宋体"/>
          <w:color w:val="auto"/>
          <w:sz w:val="24"/>
          <w:szCs w:val="24"/>
          <w:highlight w:val="none"/>
          <w:lang w:val="zh-CN"/>
        </w:rPr>
      </w:pPr>
    </w:p>
    <w:p w14:paraId="09B2690C">
      <w:pPr>
        <w:spacing w:after="120" w:afterLines="50" w:line="240" w:lineRule="auto"/>
        <w:ind w:left="0" w:leftChars="0" w:firstLine="0" w:firstLineChars="0"/>
        <w:rPr>
          <w:rFonts w:ascii="黑体" w:hAnsi="华文楷体" w:eastAsia="黑体"/>
          <w:b/>
          <w:bCs/>
          <w:color w:val="auto"/>
          <w:sz w:val="32"/>
          <w:szCs w:val="32"/>
          <w:highlight w:val="none"/>
        </w:rPr>
      </w:pPr>
      <w:r>
        <w:rPr>
          <w:rFonts w:hint="eastAsia" w:ascii="黑体" w:hAnsi="华文楷体" w:eastAsia="黑体"/>
          <w:color w:val="auto"/>
          <w:sz w:val="24"/>
          <w:szCs w:val="24"/>
          <w:highlight w:val="none"/>
        </w:rPr>
        <w:t>公司名称（盖章）：                              委托代理人（签字）：</w:t>
      </w:r>
    </w:p>
    <w:p w14:paraId="2D04C0D2">
      <w:pPr>
        <w:pStyle w:val="5"/>
        <w:rPr>
          <w:rFonts w:hint="default" w:ascii="方正兰亭黑简体" w:hAnsi="方正兰亭黑简体" w:eastAsia="方正兰亭黑简体" w:cs="方正兰亭黑简体"/>
          <w:color w:val="auto"/>
          <w:sz w:val="22"/>
          <w:szCs w:val="28"/>
          <w:highlight w:val="none"/>
          <w:lang w:val="en-US" w:eastAsia="zh-CN"/>
        </w:rPr>
      </w:pPr>
    </w:p>
    <w:p w14:paraId="3F5F1DB4">
      <w:pPr>
        <w:pStyle w:val="5"/>
        <w:rPr>
          <w:rFonts w:hint="default" w:ascii="方正兰亭黑简体" w:hAnsi="方正兰亭黑简体" w:eastAsia="方正兰亭黑简体" w:cs="方正兰亭黑简体"/>
          <w:color w:val="auto"/>
          <w:sz w:val="22"/>
          <w:szCs w:val="28"/>
          <w:highlight w:val="none"/>
          <w:lang w:val="en-US" w:eastAsia="zh-CN"/>
        </w:rPr>
      </w:pPr>
    </w:p>
    <w:p w14:paraId="086B01F9">
      <w:pPr>
        <w:jc w:val="left"/>
        <w:rPr>
          <w:rFonts w:hint="eastAsia" w:ascii="方正兰亭黑简体" w:hAnsi="方正兰亭黑简体" w:eastAsia="方正兰亭黑简体" w:cs="方正兰亭黑简体"/>
          <w:color w:val="auto"/>
          <w:sz w:val="22"/>
          <w:szCs w:val="28"/>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67BD576D">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附件2：其他材料</w:t>
      </w:r>
    </w:p>
    <w:p w14:paraId="64950263">
      <w:pPr>
        <w:pStyle w:val="4"/>
        <w:ind w:left="0" w:leftChars="0" w:firstLine="0" w:firstLineChars="0"/>
        <w:rPr>
          <w:rFonts w:hint="default"/>
          <w:color w:val="auto"/>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包括但不限于：</w:t>
      </w:r>
    </w:p>
    <w:p w14:paraId="0B07932C">
      <w:pPr>
        <w:pStyle w:val="4"/>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营业执照扫描件</w:t>
      </w:r>
    </w:p>
    <w:p w14:paraId="2B48E574">
      <w:pPr>
        <w:pStyle w:val="4"/>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kern w:val="2"/>
          <w:sz w:val="22"/>
          <w:szCs w:val="28"/>
          <w:highlight w:val="none"/>
          <w:lang w:val="en-US" w:eastAsia="zh-CN" w:bidi="ar-SA"/>
        </w:rPr>
        <w:t>、项目</w:t>
      </w:r>
      <w:r>
        <w:rPr>
          <w:rFonts w:hint="eastAsia" w:ascii="方正兰亭黑简体" w:hAnsi="方正兰亭黑简体" w:eastAsia="方正兰亭黑简体" w:cs="方正兰亭黑简体"/>
          <w:color w:val="auto"/>
          <w:sz w:val="22"/>
          <w:szCs w:val="28"/>
          <w:highlight w:val="none"/>
          <w:lang w:val="en-US" w:eastAsia="zh-CN"/>
        </w:rPr>
        <w:t>服务方案（产品介绍）及实施计划</w:t>
      </w:r>
    </w:p>
    <w:p w14:paraId="0492334C">
      <w:pPr>
        <w:pStyle w:val="4"/>
        <w:numPr>
          <w:ilvl w:val="0"/>
          <w:numId w:val="0"/>
        </w:numPr>
        <w:ind w:left="0" w:leftChars="0" w:firstLine="0" w:firstLineChars="0"/>
        <w:rPr>
          <w:rFonts w:hint="eastAsia" w:ascii="方正兰亭黑简体" w:hAnsi="方正兰亭黑简体" w:eastAsia="方正兰亭黑简体" w:cs="方正兰亭黑简体"/>
          <w:color w:val="auto"/>
          <w:kern w:val="2"/>
          <w:sz w:val="22"/>
          <w:szCs w:val="28"/>
          <w:highlight w:val="none"/>
          <w:lang w:val="en-US" w:eastAsia="zh-CN" w:bidi="ar-SA"/>
        </w:rPr>
      </w:pPr>
      <w:r>
        <w:rPr>
          <w:rFonts w:hint="default" w:ascii="方正兰亭黑简体" w:hAnsi="方正兰亭黑简体" w:eastAsia="方正兰亭黑简体" w:cs="方正兰亭黑简体"/>
          <w:color w:val="auto"/>
          <w:kern w:val="2"/>
          <w:sz w:val="22"/>
          <w:szCs w:val="28"/>
          <w:highlight w:val="none"/>
          <w:lang w:val="en-US" w:eastAsia="zh-CN" w:bidi="ar-SA"/>
        </w:rPr>
        <w:t>3、</w:t>
      </w:r>
      <w:r>
        <w:rPr>
          <w:rFonts w:hint="eastAsia" w:ascii="方正兰亭黑简体" w:hAnsi="方正兰亭黑简体" w:eastAsia="方正兰亭黑简体" w:cs="方正兰亭黑简体"/>
          <w:color w:val="auto"/>
          <w:kern w:val="2"/>
          <w:sz w:val="22"/>
          <w:szCs w:val="28"/>
          <w:highlight w:val="none"/>
          <w:lang w:val="en-US" w:eastAsia="zh-CN" w:bidi="ar-SA"/>
        </w:rPr>
        <w:t>服务团队介绍</w:t>
      </w:r>
    </w:p>
    <w:p w14:paraId="5856E4F7">
      <w:pPr>
        <w:pStyle w:val="4"/>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4</w:t>
      </w:r>
      <w:r>
        <w:rPr>
          <w:rFonts w:hint="eastAsia" w:ascii="方正兰亭黑简体" w:hAnsi="方正兰亭黑简体" w:eastAsia="方正兰亭黑简体" w:cs="方正兰亭黑简体"/>
          <w:color w:val="auto"/>
          <w:kern w:val="2"/>
          <w:sz w:val="22"/>
          <w:szCs w:val="28"/>
          <w:highlight w:val="none"/>
          <w:lang w:val="en-US" w:eastAsia="zh-CN" w:bidi="ar-SA"/>
        </w:rPr>
        <w:t>、</w:t>
      </w:r>
      <w:r>
        <w:rPr>
          <w:rFonts w:hint="eastAsia" w:ascii="方正兰亭黑简体" w:hAnsi="方正兰亭黑简体" w:eastAsia="方正兰亭黑简体" w:cs="方正兰亭黑简体"/>
          <w:color w:val="auto"/>
          <w:sz w:val="22"/>
          <w:szCs w:val="28"/>
          <w:highlight w:val="none"/>
          <w:lang w:val="en-US" w:eastAsia="zh-CN"/>
        </w:rPr>
        <w:t>服务保障承诺</w:t>
      </w:r>
    </w:p>
    <w:p w14:paraId="0E222C46">
      <w:pPr>
        <w:pStyle w:val="4"/>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5</w:t>
      </w:r>
      <w:r>
        <w:rPr>
          <w:rFonts w:hint="default" w:ascii="方正兰亭黑简体" w:hAnsi="方正兰亭黑简体" w:eastAsia="方正兰亭黑简体" w:cs="方正兰亭黑简体"/>
          <w:color w:val="auto"/>
          <w:kern w:val="2"/>
          <w:sz w:val="22"/>
          <w:szCs w:val="28"/>
          <w:highlight w:val="none"/>
          <w:lang w:val="en-US" w:eastAsia="zh-CN" w:bidi="ar-SA"/>
        </w:rPr>
        <w:t>、</w:t>
      </w:r>
      <w:r>
        <w:rPr>
          <w:rFonts w:hint="eastAsia" w:ascii="方正兰亭黑简体" w:hAnsi="方正兰亭黑简体" w:eastAsia="方正兰亭黑简体" w:cs="方正兰亭黑简体"/>
          <w:color w:val="auto"/>
          <w:sz w:val="22"/>
          <w:szCs w:val="28"/>
          <w:highlight w:val="none"/>
          <w:lang w:val="en-US" w:eastAsia="zh-CN"/>
        </w:rPr>
        <w:t>业绩案例</w:t>
      </w:r>
    </w:p>
    <w:p w14:paraId="575220FA">
      <w:pPr>
        <w:pStyle w:val="4"/>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6、其他所必需的相关材料</w:t>
      </w:r>
    </w:p>
    <w:sectPr>
      <w:pgSz w:w="11906" w:h="16838"/>
      <w:pgMar w:top="1440" w:right="1083" w:bottom="1440" w:left="1083" w:header="851" w:footer="992"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C43CCA-FB03-471A-9A81-1AC00F2E2BC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1128909B-387B-4E41-B37C-9037F33BF3CB}"/>
  </w:font>
  <w:font w:name="方正兰亭黑简体">
    <w:panose1 w:val="02000000000000000000"/>
    <w:charset w:val="86"/>
    <w:family w:val="auto"/>
    <w:pitch w:val="default"/>
    <w:sig w:usb0="A00002BF" w:usb1="184F6CFA" w:usb2="00000012" w:usb3="00000000" w:csb0="00040001" w:csb1="00000000"/>
    <w:embedRegular r:id="rId3" w:fontKey="{7229F7EE-C979-46AE-AF3A-57B4AB69AD6F}"/>
  </w:font>
  <w:font w:name="微软雅黑">
    <w:panose1 w:val="020B0503020204020204"/>
    <w:charset w:val="86"/>
    <w:family w:val="auto"/>
    <w:pitch w:val="default"/>
    <w:sig w:usb0="80000287" w:usb1="2ACF3C50" w:usb2="00000016" w:usb3="00000000" w:csb0="0004001F" w:csb1="00000000"/>
    <w:embedRegular r:id="rId4" w:fontKey="{23F81816-37AE-4159-86A5-C5741D83658C}"/>
  </w:font>
  <w:font w:name="华文楷体">
    <w:panose1 w:val="02010600040101010101"/>
    <w:charset w:val="86"/>
    <w:family w:val="auto"/>
    <w:pitch w:val="default"/>
    <w:sig w:usb0="A00002BF" w:usb1="78CF7CFB" w:usb2="00000016" w:usb3="00000000" w:csb0="6006009F" w:csb1="DFD70000"/>
    <w:embedRegular r:id="rId5" w:fontKey="{F25DFE01-D734-45A7-AE9B-852188AC6CC7}"/>
  </w:font>
  <w:font w:name="方正仿宋_GB2312">
    <w:panose1 w:val="02000000000000000000"/>
    <w:charset w:val="86"/>
    <w:family w:val="auto"/>
    <w:pitch w:val="default"/>
    <w:sig w:usb0="A00002BF" w:usb1="184F6CFA" w:usb2="00000012" w:usb3="00000000" w:csb0="00040001" w:csb1="00000000"/>
    <w:embedRegular r:id="rId6" w:fontKey="{AEF40FAD-7F3B-4362-874A-937BEF9A8B1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4925">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2FB9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62FB9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75436"/>
    <w:rsid w:val="029C08D4"/>
    <w:rsid w:val="08B545A5"/>
    <w:rsid w:val="13353790"/>
    <w:rsid w:val="157E6317"/>
    <w:rsid w:val="19F06820"/>
    <w:rsid w:val="1C91744C"/>
    <w:rsid w:val="1E596D71"/>
    <w:rsid w:val="228D7802"/>
    <w:rsid w:val="24050543"/>
    <w:rsid w:val="269F2B16"/>
    <w:rsid w:val="2FB07FD7"/>
    <w:rsid w:val="33B3033B"/>
    <w:rsid w:val="35906085"/>
    <w:rsid w:val="3A9852E0"/>
    <w:rsid w:val="3D6469F5"/>
    <w:rsid w:val="3FCC680A"/>
    <w:rsid w:val="3FDF48A5"/>
    <w:rsid w:val="40115E5B"/>
    <w:rsid w:val="40134FEB"/>
    <w:rsid w:val="41007DAA"/>
    <w:rsid w:val="438704B0"/>
    <w:rsid w:val="47767265"/>
    <w:rsid w:val="480A63EB"/>
    <w:rsid w:val="487158D1"/>
    <w:rsid w:val="488E3B06"/>
    <w:rsid w:val="4CCA439B"/>
    <w:rsid w:val="4EFD134C"/>
    <w:rsid w:val="543D6D6A"/>
    <w:rsid w:val="58C4549A"/>
    <w:rsid w:val="5AEA704B"/>
    <w:rsid w:val="5DF2219B"/>
    <w:rsid w:val="5E8720EC"/>
    <w:rsid w:val="5EE9209B"/>
    <w:rsid w:val="5F44384A"/>
    <w:rsid w:val="60BF2A71"/>
    <w:rsid w:val="66E533C4"/>
    <w:rsid w:val="681A51E0"/>
    <w:rsid w:val="68564561"/>
    <w:rsid w:val="695E3370"/>
    <w:rsid w:val="699D5EE7"/>
    <w:rsid w:val="6B99520C"/>
    <w:rsid w:val="7CFA5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next w:val="1"/>
    <w:qFormat/>
    <w:uiPriority w:val="0"/>
    <w:pPr>
      <w:spacing w:after="1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rPr>
      <w:szCs w:val="24"/>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3"/>
    <w:qFormat/>
    <w:uiPriority w:val="0"/>
    <w:pPr>
      <w:widowControl/>
      <w:spacing w:after="120"/>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楷体_GB2312" w:hAnsi="方正小标宋简体" w:eastAsia="仿宋_GB2312" w:cs="仿宋"/>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7e8d88fc-d177-49d1-a3c3-f8e626a7d5ac</errorID>
      <errorWord>；</errorWord>
      <group>L1_AI</group>
      <groupName>深度校对</groupName>
      <ability>L2_AI_Punc</ability>
      <abilityName>标点纠错</abilityName>
      <candidateList>
        <item>。</item>
      </candidateList>
      <explain/>
      <paraID>40680CD9</paraID>
      <start>24</start>
      <end>25</end>
      <status>unmodified</status>
      <modifiedWord/>
      <trackRevisions>false</trackRevisions>
    </reviewItem>
    <reviewItem>
      <errorID>2fd5a109-0379-470f-9127-eda57ffb0b0c</errorID>
      <errorWord>截点</errorWord>
      <group>L1_Word</group>
      <groupName>字词问题</groupName>
      <ability>L2_Typo</ability>
      <abilityName>字词错误</abilityName>
      <candidateList>
        <item>节点</item>
      </candidateList>
      <explain/>
      <paraID>192657F0</paraID>
      <start>51</start>
      <end>53</end>
      <status>modified</status>
      <modifiedWord>节点</modifiedWord>
      <trackRevisions>false</trackRevisions>
    </reviewItem>
    <reviewItem>
      <errorID>2d71d86d-e209-47d9-971c-816668f32ddc</errorID>
      <errorWord>第二章节</errorWord>
      <group>L1_AI</group>
      <groupName>深度校对</groupName>
      <ability>L2_AI_Word</ability>
      <abilityName>字词纠错</abilityName>
      <candidateList>
        <item>第二章</item>
      </candidateList>
      <explain/>
      <paraID>192657F0</paraID>
      <start>103</start>
      <end>107</end>
      <status>unmodified</status>
      <modifiedWord/>
      <trackRevisions>false</trackRevisions>
    </reviewItem>
    <reviewItem>
      <errorID>0b38a68f-fd6c-4250-8345-4b7e6bd14d92</errorID>
      <errorWord>。</errorWord>
      <group>L1_AI</group>
      <groupName>深度校对</groupName>
      <ability>L2_AI_Punc</ability>
      <abilityName>标点纠错</abilityName>
      <candidateList>
        <item/>
      </candidateList>
      <explain/>
      <paraID>192657F0</paraID>
      <start>112</start>
      <end>112</end>
      <status>modified</status>
      <modifiedWord/>
      <trackRevisions>false</trackRevisions>
    </reviewItem>
    <reviewItem>
      <errorID>9e44aeab-ee75-4130-8495-2ecb4a4cc86e</errorID>
      <errorWord>束</errorWord>
      <group>L1_Word</group>
      <groupName>字词问题</groupName>
      <ability>L2_Typo</ability>
      <abilityName>字词错误</abilityName>
      <candidateList>
        <item>束后</item>
      </candidateList>
      <explain/>
      <paraID>4E505020</paraID>
      <start>9</start>
      <end>11</end>
      <status>modified</status>
      <modifiedWord>束后</modifiedWord>
      <trackRevisions>false</trackRevisions>
    </reviewItem>
    <reviewItem>
      <errorID>9ec42602-ecc2-4caf-8b39-2d8755543d72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22E8766</paraID>
      <start>0</start>
      <end>2</end>
      <status>unmodified</status>
      <modifiedWord/>
      <trackRevisions>false</trackRevisions>
    </reviewItem>
    <reviewItem>
      <errorID>511ce028-5513-4881-ba96-d756b2fa3247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6441606B</paraID>
      <start>0</start>
      <end>2</end>
      <status>unmodified</status>
      <modifiedWord/>
      <trackRevisions>false</trackRevisions>
    </reviewItem>
    <reviewItem>
      <errorID>141df06b-fcc8-4ed8-8755-20c5494b58e0</errorID>
      <errorWord>，</errorWord>
      <group>L1_AI</group>
      <groupName>深度校对</groupName>
      <ability>L2_AI_Punc</ability>
      <abilityName>标点纠错</abilityName>
      <candidateList>
        <item/>
      </candidateList>
      <explain/>
      <paraID>6441606B</paraID>
      <start>62</start>
      <end>63</end>
      <status>unmodified</status>
      <modifiedWord/>
      <trackRevisions>false</trackRevisions>
    </reviewItem>
    <reviewItem>
      <errorID>6286b3c8-fe4a-42f6-a1a6-743c3ee0617d</errorID>
      <errorWord>名单的供应商</errorWord>
      <group>L1_AI</group>
      <groupName>深度校对</groupName>
      <ability>L2_AI_Grammar</ability>
      <abilityName>语法纠错</abilityName>
      <candidateList>
        <item>名单</item>
      </candidateList>
      <explain/>
      <paraID>6441606B</paraID>
      <start>100</start>
      <end>106</end>
      <status>unmodified</status>
      <modifiedWord/>
      <trackRevisions>false</trackRevisions>
    </reviewItem>
    <reviewItem>
      <errorID>8d73bf04-3924-4d80-92da-47ceba53b14c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3A3BF07A</paraID>
      <start>0</start>
      <end>2</end>
      <status>unmodified</status>
      <modifiedWord/>
      <trackRevisions>false</trackRevisions>
    </reviewItem>
    <reviewItem>
      <errorID>63b89871-4617-47e4-93ec-06c8fa7d486c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37A94CC7</paraID>
      <start>0</start>
      <end>2</end>
      <status>unmodified</status>
      <modifiedWord/>
      <trackRevisions>false</trackRevisions>
    </reviewItem>
    <reviewItem>
      <errorID>81597494-150f-44bc-b075-e58cc5769a3a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18EDC216</paraID>
      <start>0</start>
      <end>2</end>
      <status>unmodified</status>
      <modifiedWord/>
      <trackRevisions>false</trackRevisions>
    </reviewItem>
    <reviewItem>
      <errorID>fcb05043-8cb6-4e86-9442-5cf2201f9596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17C2501F</paraID>
      <start>0</start>
      <end>2</end>
      <status>unmodified</status>
      <modifiedWord/>
      <trackRevisions>false</trackRevisions>
    </reviewItem>
    <reviewItem>
      <errorID>e16ab556-822b-43dc-b442-a249475466bf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9514AB6</paraID>
      <start>0</start>
      <end>2</end>
      <status>unmodified</status>
      <modifiedWord/>
      <trackRevisions>false</trackRevisions>
    </reviewItem>
    <reviewItem>
      <errorID>65a3ddd5-da5e-493c-bf02-0e728cb139d4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1BA75632</paraID>
      <start>0</start>
      <end>2</end>
      <status>unmodified</status>
      <modifiedWord/>
      <trackRevisions>false</trackRevisions>
    </reviewItem>
    <reviewItem>
      <errorID>620bde17-bbf8-4735-bc43-d2a0ce26afbd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3F7E9F80</paraID>
      <start>0</start>
      <end>2</end>
      <status>unmodified</status>
      <modifiedWord/>
      <trackRevisions>false</trackRevisions>
    </reviewItem>
    <reviewItem>
      <errorID>5c671027-af6d-473b-96a6-351ece9f62fb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5BB0EF4D</paraID>
      <start>0</start>
      <end>2</end>
      <status>unmodified</status>
      <modifiedWord/>
      <trackRevisions>false</trackRevisions>
    </reviewItem>
    <reviewItem>
      <errorID>67be9d47-6312-4a38-b9bf-b57620540db1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14AD5FC2</paraID>
      <start>0</start>
      <end>2</end>
      <status>unmodified</status>
      <modifiedWord/>
      <trackRevisions>false</trackRevisions>
    </reviewItem>
    <reviewItem>
      <errorID>1027a593-4eaf-4dbb-9304-4935c242e735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18F708C2</paraID>
      <start>0</start>
      <end>2</end>
      <status>unmodified</status>
      <modifiedWord/>
      <trackRevisions>false</trackRevisions>
    </reviewItem>
    <reviewItem>
      <errorID>172897e4-7ee7-4ec9-b039-c4ed7c8fd63a</errorID>
      <errorWord>日，前</errorWord>
      <group>L1_AI</group>
      <groupName>深度校对</groupName>
      <ability>L2_AI_Word</ability>
      <abilityName>字词纠错</abilityName>
      <candidateList>
        <item>日前</item>
      </candidateList>
      <explain/>
      <paraID>18F708C2</paraID>
      <start>18</start>
      <end>20</end>
      <status>modified</status>
      <modifiedWord>日前</modifiedWord>
      <trackRevisions>false</trackRevisions>
    </reviewItem>
    <reviewItem>
      <errorID>04d2ed2e-7133-42f5-93cf-6a10f88cfbc7</errorID>
      <errorWord>并</errorWord>
      <group>L1_Word</group>
      <groupName>字词问题</groupName>
      <ability>L2_Typo</ability>
      <abilityName>字词错误</abilityName>
      <candidateList>
        <item>并提</item>
      </candidateList>
      <explain/>
      <paraID>18F708C2</paraID>
      <start>31</start>
      <end>33</end>
      <status>modified</status>
      <modifiedWord>并提</modifiedWord>
      <trackRevisions>false</trackRevisions>
    </reviewItem>
    <reviewItem>
      <errorID>41336692-d1dc-429e-95c4-77f62ea42402</errorID>
      <errorWord>张</errorWord>
      <group>L1_Knowledge</group>
      <groupName>知识性问题</groupName>
      <ability>L2_Knowledge</ability>
      <abilityName>其他知识</abilityName>
      <candidateList>
        <item>把</item>
      </candidateList>
      <explain>（欛）bà（～儿）〈名〉❶器具上便于用手拿的部分：茶壶～儿｜掸子～儿。❷花、叶或果实的柄：花～儿｜梨～儿。</explain>
      <paraID> 5F250CF</paraID>
      <start>27</start>
      <end>28</end>
      <status>modified</status>
      <modifiedWord>把</modifiedWord>
      <trackRevisions>false</trackRevisions>
    </reviewItem>
    <reviewItem>
      <errorID>95cd80a5-c7fa-4dc5-a797-0178f2bba7ef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1178175A</paraID>
      <start>0</start>
      <end>2</end>
      <status>unmodified</status>
      <modifiedWord/>
      <trackRevisions>false</trackRevisions>
    </reviewItem>
    <reviewItem>
      <errorID>e3b630d2-db16-43c7-a70a-f38ff1a5c688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33A5E13A</paraID>
      <start>0</start>
      <end>2</end>
      <status>unmodified</status>
      <modifiedWord/>
      <trackRevisions>false</trackRevisions>
    </reviewItem>
    <reviewItem>
      <errorID>45d996f6-b391-4f74-a069-effcf03675da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F5C931A</paraID>
      <start>0</start>
      <end>2</end>
      <status>unmodified</status>
      <modifiedWord/>
      <trackRevisions>false</trackRevisions>
    </reviewItem>
    <reviewItem>
      <errorID>f19c6127-bf9b-4556-b16d-af6f1699a259</errorID>
      <errorWord>学校正式</errorWord>
      <group>L1_AI</group>
      <groupName>深度校对</groupName>
      <ability>L2_AI_Grammar</ability>
      <abilityName>语法纠错</abilityName>
      <candidateList>
        <item>学校</item>
      </candidateList>
      <explain/>
      <paraID> F5C931A</paraID>
      <start>33</start>
      <end>37</end>
      <status>unmodified</status>
      <modifiedWord/>
      <trackRevisions>false</trackRevisions>
    </reviewItem>
    <reviewItem>
      <errorID>6eb185d4-4bee-4e94-be51-efe13b134c06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99B62E7</paraID>
      <start>0</start>
      <end>2</end>
      <status>unmodified</status>
      <modifiedWord/>
      <trackRevisions>false</trackRevisions>
    </reviewItem>
    <reviewItem>
      <errorID>3bfa4783-2b77-4647-b0de-1d6c82bf353d</errorID>
      <errorWord>，</errorWord>
      <group>L1_Word</group>
      <groupName>字词问题</groupName>
      <ability>L2_Typo</ability>
      <abilityName>字词错误</abilityName>
      <candidateList>
        <item>，具</item>
      </candidateList>
      <explain/>
      <paraID> 99B62E7</paraID>
      <start>16</start>
      <end>18</end>
      <status>modified</status>
      <modifiedWord>，具</modifiedWord>
      <trackRevisions>false</trackRevisions>
    </reviewItem>
    <reviewItem>
      <errorID>f3bf9575-fabb-4256-87d6-34a45f593863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12077730</paraID>
      <start>0</start>
      <end>2</end>
      <status>unmodified</status>
      <modifiedWord/>
      <trackRevisions>false</trackRevisions>
    </reviewItem>
    <reviewItem>
      <errorID>db51a0cf-f827-4394-a4d3-a4d4aa334265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11543C1E</paraID>
      <start>0</start>
      <end>2</end>
      <status>unmodified</status>
      <modifiedWord/>
      <trackRevisions>false</trackRevisions>
    </reviewItem>
    <reviewItem>
      <errorID>bfa2bbc2-4623-43eb-886d-a3fd5a915d40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6C25BC6B</paraID>
      <start>0</start>
      <end>2</end>
      <status>unmodified</status>
      <modifiedWord/>
      <trackRevisions>false</trackRevisions>
    </reviewItem>
    <reviewItem>
      <errorID>3d14b5fd-bf54-492d-a4ae-0cdc77be7d83</errorID>
      <errorWord>确认</errorWord>
      <group>L1_AI</group>
      <groupName>深度校对</groupName>
      <ability>L2_AI_Grammar</ability>
      <abilityName>语法纠错</abilityName>
      <candidateList>
        <item>正式确认</item>
      </candidateList>
      <explain/>
      <paraID> 5D97914</paraID>
      <start>38</start>
      <end>42</end>
      <status>modified</status>
      <modifiedWord>正式确认</modifiedWord>
      <trackRevisions>false</trackRevisions>
    </reviewItem>
    <reviewItem>
      <errorID>35d9ac71-b551-4ad1-9d83-e0545ab13983</errorID>
      <errorWord>确认</errorWord>
      <group>L1_AI</group>
      <groupName>深度校对</groupName>
      <ability>L2_AI_Grammar</ability>
      <abilityName>语法纠错</abilityName>
      <candidateList>
        <item>正式确认</item>
      </candidateList>
      <explain/>
      <paraID>1F93D8A0</paraID>
      <start>39</start>
      <end>43</end>
      <status>modified</status>
      <modifiedWord>正式确认</modifiedWord>
      <trackRevisions>false</trackRevisions>
    </reviewItem>
    <reviewItem>
      <errorID>37e134bc-716f-48ad-ad04-50d2f4c34003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66D308F0</paraID>
      <start>0</start>
      <end>2</end>
      <status>unmodified</status>
      <modifiedWord/>
      <trackRevisions>false</trackRevisions>
    </reviewItem>
    <reviewItem>
      <errorID>bfc4b586-f030-4021-b0a7-0faed0cdf351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18AE5768</paraID>
      <start>0</start>
      <end>2</end>
      <status>unmodified</status>
      <modifiedWord/>
      <trackRevisions>false</trackRevisions>
    </reviewItem>
    <reviewItem>
      <errorID>2698bb89-2a47-4a13-8b7e-4ac2446e37a9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3D7E9AB8</paraID>
      <start>0</start>
      <end>2</end>
      <status>unmodified</status>
      <modifiedWord/>
      <trackRevisions>false</trackRevisions>
    </reviewItem>
    <reviewItem>
      <errorID>d0fa4f01-07de-45f5-bd41-dbd39dbe9386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7486205B</paraID>
      <start>0</start>
      <end>2</end>
      <status>unmodified</status>
      <modifiedWord/>
      <trackRevisions>false</trackRevisions>
    </reviewItem>
    <reviewItem>
      <errorID>a97c521f-0dd1-49d3-9f57-de2f150a687c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1E974B17</paraID>
      <start>0</start>
      <end>2</end>
      <status>unmodified</status>
      <modifiedWord/>
      <trackRevisions>false</trackRevisions>
    </reviewItem>
    <reviewItem>
      <errorID>d8ad0b7f-faa7-4f15-b528-b90c6e950824</errorID>
      <errorWord>和</errorWord>
      <group>L1_AI</group>
      <groupName>深度校对</groupName>
      <ability>L2_AI_Word</ability>
      <abilityName>字词纠错</abilityName>
      <candidateList>
        <item>、</item>
      </candidateList>
      <explain/>
      <paraID>77755808</paraID>
      <start>33</start>
      <end>34</end>
      <status>unmodified</status>
      <modifiedWord/>
      <trackRevisions>false</trackRevisions>
    </reviewItem>
    <reviewItem>
      <errorID>d40e9d8c-28ec-4156-b762-e3dd32aea6ca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D8548C3</paraID>
      <start>0</start>
      <end>2</end>
      <status>unmodified</status>
      <modifiedWord/>
      <trackRevisions>false</trackRevisions>
    </reviewItem>
    <reviewItem>
      <errorID>b440fb21-1d2c-4e49-9b3b-2efd33fba2f9</errorID>
      <errorWord>采购</errorWord>
      <group>L1_AI</group>
      <groupName>深度校对</groupName>
      <ability>L2_AI_Grammar</ability>
      <abilityName>语法纠错</abilityName>
      <candidateList>
        <item>对于采购</item>
      </candidateList>
      <explain/>
      <paraID>7571C680</paraID>
      <start>0</start>
      <end>2</end>
      <status>unmodified</status>
      <modifiedWord/>
      <trackRevisions>false</trackRevisions>
    </reviewItem>
    <reviewItem>
      <errorID>0124f4c9-d02a-4066-a4b5-575a634f5658</errorID>
      <errorWord>所有</errorWord>
      <group>L1_AI</group>
      <groupName>深度校对</groupName>
      <ability>L2_AI_Word</ability>
      <abilityName>字词纠错</abilityName>
      <candidateList>
        <item>的所有</item>
      </candidateList>
      <explain/>
      <paraID>7571C680</paraID>
      <start>3</start>
      <end>5</end>
      <status>unmodified</status>
      <modifiedWord/>
      <trackRevisions>false</trackRevisions>
    </reviewItem>
    <reviewItem>
      <errorID>9459867f-ca61-4e29-b650-7ca23bfdb702</errorID>
      <errorWord>中标</errorWord>
      <group>L1_AI</group>
      <groupName>深度校对</groupName>
      <ability>L2_AI_Punc</ability>
      <abilityName>标点纠错</abilityName>
      <candidateList>
        <item>，中标</item>
      </candidateList>
      <explain/>
      <paraID>7571C680</paraID>
      <start>9</start>
      <end>11</end>
      <status>unmodified</status>
      <modifiedWord/>
      <trackRevisions>false</trackRevisions>
    </reviewItem>
    <reviewItem>
      <errorID>e67c5bd7-4ba4-4026-9009-7efd06e19d16</errorID>
      <errorWord>，</errorWord>
      <group>L1_AI</group>
      <groupName>深度校对</groupName>
      <ability>L2_AI_Punc</ability>
      <abilityName>标点纠错</abilityName>
      <candidateList>
        <item>、</item>
      </candidateList>
      <explain/>
      <paraID>69EFEE19</paraID>
      <start>27</start>
      <end>28</end>
      <status>unmodified</status>
      <modifiedWord/>
      <trackRevisions>false</trackRevisions>
    </reviewItem>
    <reviewItem>
      <errorID>bfaae723-9966-42c8-941c-5ea163556900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117C4525</paraID>
      <start>0</start>
      <end>2</end>
      <status>unmodified</status>
      <modifiedWord/>
      <trackRevisions>false</trackRevisions>
    </reviewItem>
    <reviewItem>
      <errorID>79f8b802-7009-44f3-9376-01498855e8cb</errorID>
      <errorWord>以上的</errorWord>
      <group>L1_AI</group>
      <groupName>深度校对</groupName>
      <ability>L2_AI_Word</ability>
      <abilityName>字词纠错</abilityName>
      <candidateList>
        <item>以上</item>
      </candidateList>
      <explain/>
      <paraID>49C58FDA</paraID>
      <start>32</start>
      <end>35</end>
      <status>unmodified</status>
      <modifiedWord/>
      <trackRevisions>false</trackRevisions>
    </reviewItem>
    <reviewItem>
      <errorID>49c20462-64e9-4c5c-a018-57c070addaed</errorID>
      <errorWord>可控的</errorWord>
      <group>L1_AI</group>
      <groupName>深度校对</groupName>
      <ability>L2_AI_Word</ability>
      <abilityName>字词纠错</abilityName>
      <candidateList>
        <item>可控</item>
      </candidateList>
      <explain/>
      <paraID>1CD5D97E</paraID>
      <start>36</start>
      <end>39</end>
      <status>unmodified</status>
      <modifiedWord/>
      <trackRevisions>false</trackRevisions>
    </reviewItem>
    <reviewItem>
      <errorID>3f3e7f4b-3a58-4931-a321-3e976592abba</errorID>
      <errorWord>低的</errorWord>
      <group>L1_AI</group>
      <groupName>深度校对</groupName>
      <ability>L2_AI_Word</ability>
      <abilityName>字词纠错</abilityName>
      <candidateList>
        <item>低</item>
      </candidateList>
      <explain/>
      <paraID>43A31D4A</paraID>
      <start>26</start>
      <end>28</end>
      <status>unmodified</status>
      <modifiedWord/>
      <trackRevisions>false</trackRevisions>
    </reviewItem>
    <reviewItem>
      <errorID>c37bf3aa-9114-48a7-83e4-cf5f3fcb16bf</errorID>
      <errorWord>等</errorWord>
      <group>L1_Word</group>
      <groupName>字词问题</groupName>
      <ability>L2_Typo</ability>
      <abilityName>字词错误</abilityName>
      <candidateList>
        <item>的</item>
      </candidateList>
      <explain>“的”常用于连接修饰语与名词性中心语，表示属性、所属或描述。</explain>
      <paraID>5A4EEF3E</paraID>
      <start>13</start>
      <end>14</end>
      <status>unmodified</status>
      <modifiedWord/>
      <trackRevisions>false</trackRevisions>
    </reviewItem>
    <reviewItem>
      <errorID>a0ab394b-8963-45da-b1a0-4ae7761d698e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B07932C</paraID>
      <start>0</start>
      <end>2</end>
      <status>unmodified</status>
      <modifiedWord/>
      <trackRevisions>false</trackRevisions>
    </reviewItem>
    <reviewItem>
      <errorID>ae561b15-393f-428d-a96c-8ea3260abdc7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2B48E574</paraID>
      <start>0</start>
      <end>2</end>
      <status>unmodified</status>
      <modifiedWord/>
      <trackRevisions>false</trackRevisions>
    </reviewItem>
    <reviewItem>
      <errorID>992c0975-cd4f-4620-a1e6-20babde1811e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492334C</paraID>
      <start>0</start>
      <end>2</end>
      <status>unmodified</status>
      <modifiedWord/>
      <trackRevisions>false</trackRevisions>
    </reviewItem>
    <reviewItem>
      <errorID>bbcae44d-9e88-4ece-a66c-58b98c2ead89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5856E4F7</paraID>
      <start>0</start>
      <end>2</end>
      <status>unmodified</status>
      <modifiedWord/>
      <trackRevisions>false</trackRevisions>
    </reviewItem>
    <reviewItem>
      <errorID>5d1d1705-7824-434b-a9e1-0f3899f36e3d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E222C46</paraID>
      <start>0</start>
      <end>2</end>
      <status>unmodified</status>
      <modifiedWord/>
      <trackRevisions>false</trackRevisions>
    </reviewItem>
    <reviewItem>
      <errorID>27aebc63-6571-4d09-b2a6-859ca7cd3754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575220FA</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f3c66a-89db-40b2-9f2a-d9fef1d1e6e3}">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2510</Words>
  <Characters>2770</Characters>
  <Lines>0</Lines>
  <Paragraphs>0</Paragraphs>
  <TotalTime>4</TotalTime>
  <ScaleCrop>false</ScaleCrop>
  <LinksUpToDate>false</LinksUpToDate>
  <CharactersWithSpaces>2780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2025-04-03T05:09:00Z</dcterms:created>
  <dc:creator>HP</dc:creator>
  <cp:lastModifiedBy>仲杰</cp:lastModifiedBy>
  <dcterms:modified xsi:type="dcterms:W3CDTF">2026-03-11T00:19:05Z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