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D282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06AC94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1BB8392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574716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  <w:t>2026年高质量专利培育服务</w:t>
      </w:r>
    </w:p>
    <w:p w14:paraId="5F2EFCD4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比选文件</w:t>
      </w:r>
    </w:p>
    <w:p w14:paraId="28A63E0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0CA5543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3D9D00D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eastAsia="zh-CN"/>
        </w:rPr>
        <w:t>HFBX2026092</w:t>
      </w:r>
    </w:p>
    <w:p w14:paraId="4B356AA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B48835F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7E4A809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6A0F108C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EFABC4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416AFF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5694FF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342DFAF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采购人：上海海事大学</w:t>
      </w:r>
    </w:p>
    <w:p w14:paraId="6301CB1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月</w:t>
      </w:r>
    </w:p>
    <w:p w14:paraId="56D8363F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3FA5FE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第一章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比选公告</w:t>
      </w:r>
    </w:p>
    <w:p w14:paraId="5E1CB3DE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0E2D235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74B0A1D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HFBX2026092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373D463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2026年高质量专利培育服务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4BA89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学校比选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32CCF0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单个项目5万元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290FE17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本项目共有5个子项目拟实施专利培育，旨在通过高质量专利培育，提升学校知识产权质量，推进学校科技成果转化。本项目采取学校比选方式实施采购，校方根据情况选择3至5家供应商承接子项目。各供应商可自主选择合适的子项目进行报价，项目兼投不兼中，原则上各供应商不得同时承揽两个及以上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拟采取比选方式实施采购。（具体要求详见比选文件—第二章节采购需求）。</w:t>
      </w:r>
    </w:p>
    <w:p w14:paraId="6F22B905">
      <w:pPr>
        <w:pStyle w:val="19"/>
        <w:tabs>
          <w:tab w:val="left" w:pos="0"/>
        </w:tabs>
        <w:spacing w:line="360" w:lineRule="auto"/>
        <w:ind w:firstLine="0" w:firstLineChars="0"/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自合同签订之日起1年；</w:t>
      </w:r>
    </w:p>
    <w:p w14:paraId="627DD869">
      <w:pPr>
        <w:pStyle w:val="19"/>
        <w:numPr>
          <w:ilvl w:val="0"/>
          <w:numId w:val="0"/>
        </w:numPr>
        <w:tabs>
          <w:tab w:val="left" w:pos="0"/>
        </w:tabs>
        <w:spacing w:line="360" w:lineRule="auto"/>
        <w:ind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合同签订后10日内支付40%合同款额；提供项目实施方案，且经采购人确认后10日内支付60%尾款。</w:t>
      </w:r>
    </w:p>
    <w:p w14:paraId="34EF3CE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二、报价人的资格要求</w:t>
      </w:r>
    </w:p>
    <w:p w14:paraId="58FFC7E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1、符合《中华人民共和国政府采购法》第二十二条之供应商资格规定。</w:t>
      </w:r>
    </w:p>
    <w:p w14:paraId="67A4B0EC">
      <w:pPr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4243CE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3、经营范围及拟投标货物（服务）符合本次比选要求，具有与本次投标货物（服务）相应的经营、代理（经销）资质，能全程参与并完成本项目，且具有较强的服务能力，以及畅通的问题响应机制和渠道等。</w:t>
      </w:r>
    </w:p>
    <w:p w14:paraId="6D423F37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三、报名要求</w:t>
      </w:r>
    </w:p>
    <w:p w14:paraId="2180092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47EB2369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2BA46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获取方式：公告页面下方自行下载</w:t>
      </w:r>
    </w:p>
    <w:p w14:paraId="5F33DC36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6393E20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</w:t>
      </w:r>
    </w:p>
    <w:p w14:paraId="3B52FB4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六、响应文件提交</w:t>
      </w:r>
    </w:p>
    <w:p w14:paraId="797F0A1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bookmarkStart w:id="1" w:name="_Toc35393795"/>
      <w:bookmarkEnd w:id="1"/>
      <w:bookmarkStart w:id="2" w:name="_Toc35393626"/>
      <w:bookmarkStart w:id="3" w:name="OLE_LINK2"/>
      <w:bookmarkStart w:id="4" w:name="OLE_LINK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时间：2026年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日（周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三</w:t>
      </w:r>
      <w:bookmarkStart w:id="7" w:name="_GoBack"/>
      <w:bookmarkEnd w:id="7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）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上午11时00分</w:t>
      </w:r>
    </w:p>
    <w:p w14:paraId="19B2134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提交方式：发送盖章扫描版PDF到指定邮箱，邮件名称：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项目编号+公司名称</w:t>
      </w:r>
    </w:p>
    <w:p w14:paraId="5F997FC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邮箱地址：quotation@shmtu.edu.cn</w:t>
      </w:r>
    </w:p>
    <w:p w14:paraId="1EC8B77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七、其他补充事宜</w:t>
      </w:r>
    </w:p>
    <w:p w14:paraId="1533EBF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1.中标结果将通过发布比选公告的媒介进行公示，公示期为1个工作日，公示期内如对中标结果有异议可向校方提出书面质疑。</w:t>
      </w:r>
      <w:bookmarkStart w:id="5" w:name="_Toc35393627"/>
    </w:p>
    <w:p w14:paraId="03F0F78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凡对本次采购提出询问，请按以下方式联系：</w:t>
      </w:r>
    </w:p>
    <w:p w14:paraId="4E545C0B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商务信息：仲老师021-38284707</w:t>
      </w:r>
    </w:p>
    <w:p w14:paraId="155BEAB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王老师021-38283309</w:t>
      </w:r>
    </w:p>
    <w:p w14:paraId="0248245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A781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第二章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采购需求</w:t>
      </w:r>
    </w:p>
    <w:p w14:paraId="39E2A589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</w:t>
      </w:r>
      <w: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项目概况</w:t>
      </w:r>
    </w:p>
    <w:p w14:paraId="08A485F1">
      <w:pPr>
        <w:spacing w:line="480" w:lineRule="auto"/>
        <w:ind w:left="0" w:leftChars="0" w:firstLine="440" w:firstLineChars="200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本项目采购上海海事大学2026年度高质量专利培育服务。本项目共有5个子项目拟实施专利培育，旨在通过高质量专利培育，提升学校知识产权质量，推进学校科技成果转化。本项目采取学校比选方式实施采购。各供应商可自主选择合适的子项目进行报价，项目兼投不兼中，原则上各供应商不得同时承揽两个及以上项目。</w:t>
      </w:r>
    </w:p>
    <w:p w14:paraId="7CFFD12F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2564B485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二、服务摘要</w:t>
      </w:r>
    </w:p>
    <w:tbl>
      <w:tblPr>
        <w:tblStyle w:val="14"/>
        <w:tblW w:w="49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3747"/>
        <w:gridCol w:w="1284"/>
        <w:gridCol w:w="3881"/>
      </w:tblGrid>
      <w:tr w14:paraId="2976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96" w:type="pct"/>
            <w:vAlign w:val="center"/>
          </w:tcPr>
          <w:p w14:paraId="42D570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35" w:type="pct"/>
            <w:vAlign w:val="center"/>
          </w:tcPr>
          <w:p w14:paraId="00C6B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663" w:type="pct"/>
            <w:vAlign w:val="center"/>
          </w:tcPr>
          <w:p w14:paraId="18255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服务期限</w:t>
            </w:r>
          </w:p>
        </w:tc>
        <w:tc>
          <w:tcPr>
            <w:tcW w:w="2004" w:type="pct"/>
            <w:vAlign w:val="center"/>
          </w:tcPr>
          <w:p w14:paraId="3D44F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服务说明</w:t>
            </w:r>
          </w:p>
        </w:tc>
      </w:tr>
      <w:tr w14:paraId="2B5F1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96" w:type="pct"/>
            <w:vAlign w:val="center"/>
          </w:tcPr>
          <w:p w14:paraId="5812CF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35" w:type="pct"/>
          </w:tcPr>
          <w:p w14:paraId="1CD00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面向弱表示的不完整动态多视图学习算法及应用研究</w:t>
            </w:r>
          </w:p>
        </w:tc>
        <w:tc>
          <w:tcPr>
            <w:tcW w:w="663" w:type="pct"/>
            <w:vAlign w:val="center"/>
          </w:tcPr>
          <w:p w14:paraId="04AA2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1年</w:t>
            </w:r>
          </w:p>
        </w:tc>
        <w:tc>
          <w:tcPr>
            <w:tcW w:w="2004" w:type="pct"/>
            <w:vMerge w:val="restart"/>
            <w:vAlign w:val="center"/>
          </w:tcPr>
          <w:p w14:paraId="3F4C2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对子项目所涉领域的专利保护情况进行分析、做好专利检索和情报分析，规划成果知识产权保护战略，完成高质量专利培育报告，指导每个项目所在的课题组进行专利布局，以更有效的保护课题组的创新成果，避免被他人侵权。</w:t>
            </w:r>
          </w:p>
        </w:tc>
      </w:tr>
      <w:tr w14:paraId="43EE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96" w:type="pct"/>
            <w:vAlign w:val="center"/>
          </w:tcPr>
          <w:p w14:paraId="6AC397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35" w:type="pct"/>
          </w:tcPr>
          <w:p w14:paraId="6C906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海洋工程地基绿色加固技术</w:t>
            </w:r>
          </w:p>
        </w:tc>
        <w:tc>
          <w:tcPr>
            <w:tcW w:w="663" w:type="pct"/>
            <w:vAlign w:val="center"/>
          </w:tcPr>
          <w:p w14:paraId="7A4FB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1年</w:t>
            </w:r>
          </w:p>
        </w:tc>
        <w:tc>
          <w:tcPr>
            <w:tcW w:w="2004" w:type="pct"/>
            <w:vMerge w:val="continue"/>
            <w:vAlign w:val="center"/>
          </w:tcPr>
          <w:p w14:paraId="5FB1D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2F92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96" w:type="pct"/>
            <w:vAlign w:val="center"/>
          </w:tcPr>
          <w:p w14:paraId="1D5472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35" w:type="pct"/>
          </w:tcPr>
          <w:p w14:paraId="4BACF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港口岸电宽频振荡自适应阻尼控制器研发</w:t>
            </w:r>
          </w:p>
        </w:tc>
        <w:tc>
          <w:tcPr>
            <w:tcW w:w="663" w:type="pct"/>
            <w:vAlign w:val="center"/>
          </w:tcPr>
          <w:p w14:paraId="452E9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1年</w:t>
            </w:r>
          </w:p>
        </w:tc>
        <w:tc>
          <w:tcPr>
            <w:tcW w:w="2004" w:type="pct"/>
            <w:vMerge w:val="continue"/>
            <w:vAlign w:val="center"/>
          </w:tcPr>
          <w:p w14:paraId="27096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17E71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96" w:type="pct"/>
            <w:vAlign w:val="center"/>
          </w:tcPr>
          <w:p w14:paraId="4056456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35" w:type="pct"/>
          </w:tcPr>
          <w:p w14:paraId="48B18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极端天气智能监测预警系统专利系列</w:t>
            </w:r>
          </w:p>
        </w:tc>
        <w:tc>
          <w:tcPr>
            <w:tcW w:w="663" w:type="pct"/>
            <w:vAlign w:val="center"/>
          </w:tcPr>
          <w:p w14:paraId="5DAB7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1年</w:t>
            </w:r>
          </w:p>
        </w:tc>
        <w:tc>
          <w:tcPr>
            <w:tcW w:w="2004" w:type="pct"/>
            <w:vMerge w:val="continue"/>
            <w:vAlign w:val="center"/>
          </w:tcPr>
          <w:p w14:paraId="165D6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1181E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96" w:type="pct"/>
            <w:vAlign w:val="center"/>
          </w:tcPr>
          <w:p w14:paraId="5DF5D6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35" w:type="pct"/>
          </w:tcPr>
          <w:p w14:paraId="3B40E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一种碱激发矿渣-粉煤灰-疏浚土人造粗细骨料及其该骨料混凝土的制备方法</w:t>
            </w:r>
          </w:p>
        </w:tc>
        <w:tc>
          <w:tcPr>
            <w:tcW w:w="663" w:type="pct"/>
            <w:vAlign w:val="center"/>
          </w:tcPr>
          <w:p w14:paraId="430C9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1年</w:t>
            </w:r>
          </w:p>
        </w:tc>
        <w:tc>
          <w:tcPr>
            <w:tcW w:w="2004" w:type="pct"/>
            <w:vMerge w:val="continue"/>
            <w:vAlign w:val="center"/>
          </w:tcPr>
          <w:p w14:paraId="54210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2946075C">
      <w:pPr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79811CBE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具体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要求</w:t>
      </w:r>
    </w:p>
    <w:p w14:paraId="7D5FAA1E">
      <w:pPr>
        <w:spacing w:line="480" w:lineRule="auto"/>
        <w:ind w:left="0" w:leftChars="0" w:firstLine="440" w:firstLineChars="200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本项目是上海海事大学2026年度高价值专利培育服务项目，主要是对5个入选项目所涉及领域的专利保护情况进行分析、做好专利检索和情报分析，规划成果知识产权保护战略，完成高价值专利培育报告，指导项目所在的课题组进行专利布局，以更有效的保护课题组的创新成果，避免被他人侵权。</w:t>
      </w:r>
    </w:p>
    <w:tbl>
      <w:tblPr>
        <w:tblStyle w:val="14"/>
        <w:tblW w:w="49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945"/>
        <w:gridCol w:w="5753"/>
        <w:gridCol w:w="1191"/>
      </w:tblGrid>
      <w:tr w14:paraId="6932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3" w:type="pct"/>
            <w:vAlign w:val="center"/>
          </w:tcPr>
          <w:p w14:paraId="05B082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03" w:type="pct"/>
            <w:vAlign w:val="center"/>
          </w:tcPr>
          <w:p w14:paraId="27125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967" w:type="pct"/>
            <w:vAlign w:val="center"/>
          </w:tcPr>
          <w:p w14:paraId="03DB0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614" w:type="pct"/>
            <w:vAlign w:val="center"/>
          </w:tcPr>
          <w:p w14:paraId="475EB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384E0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1935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3" w:type="pct"/>
            <w:vAlign w:val="center"/>
          </w:tcPr>
          <w:p w14:paraId="373F464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03" w:type="pct"/>
            <w:vAlign w:val="center"/>
          </w:tcPr>
          <w:p w14:paraId="1A2E7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公司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承接能力</w:t>
            </w:r>
          </w:p>
        </w:tc>
        <w:tc>
          <w:tcPr>
            <w:tcW w:w="2967" w:type="pct"/>
            <w:vAlign w:val="center"/>
          </w:tcPr>
          <w:p w14:paraId="22467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1.专业从事专利信息服务、高价值专利培育服务、技术转移、科技服务等相关的服务机构。</w:t>
            </w:r>
          </w:p>
          <w:p w14:paraId="51B2A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  <w:bookmarkStart w:id="6" w:name="OLE_LINK3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注册时间3年及以上，在上海有固定经营场所，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无不良诚信记录、违规经营及其他违法记录。</w:t>
            </w:r>
            <w:bookmarkEnd w:id="6"/>
          </w:p>
        </w:tc>
        <w:tc>
          <w:tcPr>
            <w:tcW w:w="614" w:type="pct"/>
            <w:vAlign w:val="center"/>
          </w:tcPr>
          <w:p w14:paraId="6918B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543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3" w:type="pct"/>
            <w:vAlign w:val="center"/>
          </w:tcPr>
          <w:p w14:paraId="30B89F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003" w:type="pct"/>
            <w:vAlign w:val="center"/>
          </w:tcPr>
          <w:p w14:paraId="7C2AB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具备相关领域知识产权服务经验</w:t>
            </w:r>
          </w:p>
        </w:tc>
        <w:tc>
          <w:tcPr>
            <w:tcW w:w="2967" w:type="pct"/>
            <w:vAlign w:val="center"/>
          </w:tcPr>
          <w:p w14:paraId="3FCC8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1.近5年承接过“专利导航”、“高价值专利培育”等服务项目，具备承接项目团队。</w:t>
            </w:r>
          </w:p>
          <w:p w14:paraId="72047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2.具有每个项目知识产权所属领域的服务经验。</w:t>
            </w:r>
          </w:p>
        </w:tc>
        <w:tc>
          <w:tcPr>
            <w:tcW w:w="614" w:type="pct"/>
            <w:vAlign w:val="center"/>
          </w:tcPr>
          <w:p w14:paraId="43498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F05B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3" w:type="pct"/>
            <w:vAlign w:val="center"/>
          </w:tcPr>
          <w:p w14:paraId="1B8F39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003" w:type="pct"/>
            <w:vAlign w:val="center"/>
          </w:tcPr>
          <w:p w14:paraId="60938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具备服务高校、科研院所服务经验</w:t>
            </w:r>
          </w:p>
        </w:tc>
        <w:tc>
          <w:tcPr>
            <w:tcW w:w="2967" w:type="pct"/>
            <w:vAlign w:val="center"/>
          </w:tcPr>
          <w:p w14:paraId="1DB10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1.近5年承接过高等院校、科研院所委托的包括“专利导航”、“高价值专利培育”在内的知识产权服务，有相关服务案例，便于评审服务能力。</w:t>
            </w:r>
          </w:p>
        </w:tc>
        <w:tc>
          <w:tcPr>
            <w:tcW w:w="614" w:type="pct"/>
            <w:vAlign w:val="center"/>
          </w:tcPr>
          <w:p w14:paraId="2C61C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44A0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3" w:type="pct"/>
            <w:vAlign w:val="center"/>
          </w:tcPr>
          <w:p w14:paraId="57F92B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003" w:type="pct"/>
            <w:vAlign w:val="center"/>
          </w:tcPr>
          <w:p w14:paraId="18A88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项目服务团队配置与响应机制</w:t>
            </w:r>
          </w:p>
        </w:tc>
        <w:tc>
          <w:tcPr>
            <w:tcW w:w="2967" w:type="pct"/>
            <w:vAlign w:val="center"/>
          </w:tcPr>
          <w:p w14:paraId="4FA97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1.公司须为每个项目安排项目负责人及除项目负责人外不少于2人的服务团队，并提供项目负责人及相关团队的介绍。</w:t>
            </w:r>
          </w:p>
          <w:p w14:paraId="01756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2.公司须积极响应学校有关部门及科研团队的项目需求，制定包括项目响应机制、要求在内的服务方案。</w:t>
            </w:r>
          </w:p>
        </w:tc>
        <w:tc>
          <w:tcPr>
            <w:tcW w:w="614" w:type="pct"/>
            <w:vAlign w:val="center"/>
          </w:tcPr>
          <w:p w14:paraId="4C094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8E10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3" w:type="pct"/>
            <w:vAlign w:val="center"/>
          </w:tcPr>
          <w:p w14:paraId="0372173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003" w:type="pct"/>
            <w:vAlign w:val="center"/>
          </w:tcPr>
          <w:p w14:paraId="4AF1D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科技成果推广能力</w:t>
            </w:r>
          </w:p>
        </w:tc>
        <w:tc>
          <w:tcPr>
            <w:tcW w:w="2967" w:type="pct"/>
            <w:vAlign w:val="center"/>
          </w:tcPr>
          <w:p w14:paraId="4306F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具有一定的科技成果推广能力，有开展企业知识产权服务经验，拥有一定数量的企业客户，了解企业知识产权需求。</w:t>
            </w:r>
          </w:p>
        </w:tc>
        <w:tc>
          <w:tcPr>
            <w:tcW w:w="614" w:type="pct"/>
            <w:vAlign w:val="center"/>
          </w:tcPr>
          <w:p w14:paraId="7C49D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</w:tbl>
    <w:p w14:paraId="05475E11">
      <w:pPr>
        <w:spacing w:line="48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6ED13731">
      <w:pPr>
        <w:spacing w:line="480" w:lineRule="auto"/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四、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57F673ED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验收方式：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  <w:t>招标人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召开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  <w:t>项目验收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会议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  <w:t>，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组织专家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  <w:t>对中标人提供《高质量专利培育分析报告》进行评审。</w:t>
      </w:r>
    </w:p>
    <w:p w14:paraId="6966AFD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2B56B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第三章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评审办法</w:t>
      </w:r>
    </w:p>
    <w:p w14:paraId="2DA9D43D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综合本项目的特点，根据相关法律法规的规定，本着保护竞争，维护采购工作公开、公平、公正原则，特制定本评审办法，作为选定本次采购中标人的依据。</w:t>
      </w:r>
    </w:p>
    <w:p w14:paraId="673FFF6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1、成立比选评审小组</w:t>
      </w:r>
    </w:p>
    <w:p w14:paraId="1D34F03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采购人将根据货物与服务的特点，依规组建比选小组，比选小组由3人或以上的单数组成。</w:t>
      </w:r>
    </w:p>
    <w:p w14:paraId="12EFA4B4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300"/>
        <w:gridCol w:w="707"/>
        <w:gridCol w:w="7065"/>
      </w:tblGrid>
      <w:tr w14:paraId="4FA9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vAlign w:val="center"/>
          </w:tcPr>
          <w:p w14:paraId="0E8E4E82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vAlign w:val="center"/>
          </w:tcPr>
          <w:p w14:paraId="04667EC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vAlign w:val="center"/>
          </w:tcPr>
          <w:p w14:paraId="6B1AA94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vAlign w:val="center"/>
          </w:tcPr>
          <w:p w14:paraId="78DCF4D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2512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vAlign w:val="center"/>
          </w:tcPr>
          <w:p w14:paraId="3C4E5B5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14B2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vAlign w:val="center"/>
          </w:tcPr>
          <w:p w14:paraId="40A3FBE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vAlign w:val="center"/>
          </w:tcPr>
          <w:p w14:paraId="6E043E2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33D28CC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2F6FAA4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3635" w:type="pct"/>
            <w:vAlign w:val="center"/>
          </w:tcPr>
          <w:p w14:paraId="69E5170C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采用低价优先法计算，即满足比选文件要求且最低的报价为基准价，其价格分为满分20分。其他报价单位的报价得分计算公式如下：报价得分＝20×（评标基准价/投标报价）。</w:t>
            </w:r>
          </w:p>
        </w:tc>
      </w:tr>
      <w:tr w14:paraId="4DE7C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vAlign w:val="center"/>
          </w:tcPr>
          <w:p w14:paraId="11AA50B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2540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vAlign w:val="center"/>
          </w:tcPr>
          <w:p w14:paraId="4ED921D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669" w:type="pct"/>
            <w:vAlign w:val="center"/>
          </w:tcPr>
          <w:p w14:paraId="7AF339F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004DB2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3557659E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3635" w:type="pct"/>
            <w:vAlign w:val="center"/>
          </w:tcPr>
          <w:p w14:paraId="74E2361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月1日起至今）业绩案例。（每提供1个得5分；最高得15分）注：需提供相关业绩的合同复印件，否则将不予认可。</w:t>
            </w:r>
          </w:p>
        </w:tc>
      </w:tr>
      <w:tr w14:paraId="6AF9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vAlign w:val="center"/>
          </w:tcPr>
          <w:p w14:paraId="4780BF0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669" w:type="pct"/>
            <w:vAlign w:val="center"/>
          </w:tcPr>
          <w:p w14:paraId="312CC6C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服务响应程度</w:t>
            </w:r>
          </w:p>
          <w:p w14:paraId="1DD2C7B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3A438D65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3635" w:type="pct"/>
            <w:vAlign w:val="center"/>
          </w:tcPr>
          <w:p w14:paraId="4C942918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技术要求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4D0B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vAlign w:val="center"/>
          </w:tcPr>
          <w:p w14:paraId="788752C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8085A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2F94F36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364" w:type="pct"/>
            <w:vAlign w:val="center"/>
          </w:tcPr>
          <w:p w14:paraId="004B4B4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vAlign w:val="center"/>
          </w:tcPr>
          <w:p w14:paraId="6393C2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优秀（16～20分）：方案整体质量高，方案合理可行性强，响应措施及时高效，项目进度安排紧凑合理。</w:t>
            </w:r>
          </w:p>
          <w:p w14:paraId="36A6F9C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良好（11～15分）：方案整体质量较好，响应措施尚可，方案个别细节有待进一步完善。</w:t>
            </w:r>
          </w:p>
          <w:p w14:paraId="3EC9A56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一般（6～10分）：方案整体质量一般，合理性与可行性一般，存在风险但总体可控的。</w:t>
            </w:r>
          </w:p>
          <w:p w14:paraId="58DA62C3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较差（0～5分）：方案整体质量较差，与项目实际契合度低的。</w:t>
            </w:r>
          </w:p>
        </w:tc>
      </w:tr>
      <w:tr w14:paraId="3BB3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vAlign w:val="center"/>
          </w:tcPr>
          <w:p w14:paraId="5628672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669" w:type="pct"/>
            <w:vAlign w:val="center"/>
          </w:tcPr>
          <w:p w14:paraId="6709E7B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020BE35A">
            <w:pPr>
              <w:pStyle w:val="13"/>
              <w:spacing w:line="240" w:lineRule="auto"/>
              <w:ind w:firstLine="200"/>
              <w:rPr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364" w:type="pct"/>
            <w:vAlign w:val="center"/>
          </w:tcPr>
          <w:p w14:paraId="1D1DB52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3635" w:type="pct"/>
          </w:tcPr>
          <w:p w14:paraId="17BC9C7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优秀（16～20分）：服务承诺等合理可行。</w:t>
            </w:r>
          </w:p>
          <w:p w14:paraId="39CBBAF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良好（11～15分）：服务承诺等比较合理。</w:t>
            </w:r>
          </w:p>
          <w:p w14:paraId="57D0EDAC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一般（6～10分）：服务承诺等合理性与可行性一般。</w:t>
            </w:r>
          </w:p>
          <w:p w14:paraId="053ACC0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较差（0～5分）：服务承诺等合理性与可行性较差。</w:t>
            </w:r>
          </w:p>
        </w:tc>
      </w:tr>
    </w:tbl>
    <w:p w14:paraId="6072BEB5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br w:type="page"/>
      </w:r>
    </w:p>
    <w:p w14:paraId="2D0B04E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1AC852B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第四章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格式附件</w:t>
      </w:r>
    </w:p>
    <w:p w14:paraId="1219D175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附件1：报价单</w:t>
      </w:r>
    </w:p>
    <w:p w14:paraId="038537F8">
      <w:pPr>
        <w:spacing w:line="440" w:lineRule="exact"/>
        <w:jc w:val="center"/>
        <w:rPr>
          <w:rFonts w:hint="eastAsia" w:ascii="宋体" w:hAnsi="宋体" w:eastAsia="宋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报价单</w:t>
      </w:r>
    </w:p>
    <w:p w14:paraId="28C0DCFE">
      <w:pPr>
        <w:spacing w:line="440" w:lineRule="exact"/>
        <w:jc w:val="left"/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TO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eastAsia="zh-CN"/>
        </w:rPr>
        <w:t>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>上海海事大学采购与招投标管理中心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项目编号：</w:t>
      </w:r>
      <w:r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  <w:t>HFBX2026092</w:t>
      </w:r>
    </w:p>
    <w:p w14:paraId="09EAC316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"mailto:quotation@shmtu.edu.cn" </w:instrText>
      </w:r>
      <w:r>
        <w:rPr>
          <w:color w:val="auto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0E4AC90F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6610026A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公司地址：</w:t>
      </w:r>
    </w:p>
    <w:p w14:paraId="0F397EA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联系人手机：</w:t>
      </w:r>
    </w:p>
    <w:p w14:paraId="184D96D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2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593"/>
        <w:gridCol w:w="4700"/>
        <w:gridCol w:w="2456"/>
        <w:gridCol w:w="1821"/>
      </w:tblGrid>
      <w:tr w14:paraId="164CE4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</w:trPr>
        <w:tc>
          <w:tcPr>
            <w:tcW w:w="310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2BBD17A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2455" w:type="pct"/>
            <w:tcBorders>
              <w:top w:val="single" w:color="auto" w:sz="12" w:space="0"/>
              <w:bottom w:val="double" w:color="auto" w:sz="4" w:space="0"/>
            </w:tcBorders>
            <w:vAlign w:val="center"/>
          </w:tcPr>
          <w:p w14:paraId="1041179F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283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97F2EE7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</w:t>
            </w: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报价</w:t>
            </w: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（元）</w:t>
            </w:r>
          </w:p>
        </w:tc>
        <w:tc>
          <w:tcPr>
            <w:tcW w:w="951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5C391E51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9A6E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</w:trPr>
        <w:tc>
          <w:tcPr>
            <w:tcW w:w="310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1ED4381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2455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E78542C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color w:val="auto"/>
                <w:sz w:val="24"/>
                <w:highlight w:val="none"/>
              </w:rPr>
              <w:t>面向弱表示的不完整动态多视图学习算法及应用研究</w:t>
            </w:r>
          </w:p>
        </w:tc>
        <w:tc>
          <w:tcPr>
            <w:tcW w:w="1283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8FFF829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951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3E1EF44A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  <w:tr w14:paraId="6A59F8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</w:trPr>
        <w:tc>
          <w:tcPr>
            <w:tcW w:w="310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60C6FC9E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2455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31CFB3E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color w:val="auto"/>
                <w:sz w:val="24"/>
                <w:highlight w:val="none"/>
              </w:rPr>
              <w:t>海洋工程地基绿色加固技术</w:t>
            </w:r>
          </w:p>
        </w:tc>
        <w:tc>
          <w:tcPr>
            <w:tcW w:w="1283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BCBA1CF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951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12F37481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  <w:tr w14:paraId="7883A0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</w:trPr>
        <w:tc>
          <w:tcPr>
            <w:tcW w:w="310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70A58C14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2455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1926699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color w:val="auto"/>
                <w:sz w:val="24"/>
                <w:highlight w:val="none"/>
              </w:rPr>
              <w:t>港口岸电宽频振荡自适应阻尼控制器研发</w:t>
            </w:r>
          </w:p>
        </w:tc>
        <w:tc>
          <w:tcPr>
            <w:tcW w:w="1283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17EBB1B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951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47BB41B5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  <w:tr w14:paraId="4F74E5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</w:trPr>
        <w:tc>
          <w:tcPr>
            <w:tcW w:w="310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26E2FE64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2455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0EF2DC41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color w:val="auto"/>
                <w:sz w:val="24"/>
                <w:highlight w:val="none"/>
              </w:rPr>
              <w:t>极端天气智能监测预警系统专利系列</w:t>
            </w:r>
          </w:p>
        </w:tc>
        <w:tc>
          <w:tcPr>
            <w:tcW w:w="1283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BBA2F23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951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62B67FBE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  <w:tr w14:paraId="4644CE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8" w:hRule="atLeast"/>
        </w:trPr>
        <w:tc>
          <w:tcPr>
            <w:tcW w:w="310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6E3815B0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2455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336DFB70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color w:val="auto"/>
                <w:sz w:val="24"/>
                <w:highlight w:val="none"/>
              </w:rPr>
              <w:t>一种碱激发矿渣-粉煤灰-疏浚土人造粗细骨料及其该骨料混凝土的制备方法</w:t>
            </w:r>
          </w:p>
        </w:tc>
        <w:tc>
          <w:tcPr>
            <w:tcW w:w="1283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86A4411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951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25DD95CE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</w:tbl>
    <w:p w14:paraId="7D1FEA9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14EA23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委托代理人（签字）：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报价日期：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年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月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日</w:t>
      </w:r>
    </w:p>
    <w:p w14:paraId="20B1E828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42407A4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554618D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2、如属非标配产品，其技术指标（特别是优于我校需求的部分）请另行附页说明。</w:t>
      </w:r>
    </w:p>
    <w:p w14:paraId="7D349A8B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3、特殊的售后服务措施、代理证明情况等需要说明的，请另行附页说明。</w:t>
      </w:r>
    </w:p>
    <w:p w14:paraId="6619B28A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4、报价单附页（如有）共页。</w:t>
      </w:r>
    </w:p>
    <w:p w14:paraId="02E355A4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br w:type="page"/>
      </w:r>
    </w:p>
    <w:p w14:paraId="66593191">
      <w:pPr>
        <w:spacing w:after="157" w:afterLines="50"/>
        <w:jc w:val="center"/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报价承诺函</w:t>
      </w:r>
    </w:p>
    <w:p w14:paraId="06CF8257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上海海事大学</w:t>
      </w:r>
    </w:p>
    <w:p w14:paraId="61C7F4FB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比选采购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做出如下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承诺：</w:t>
      </w:r>
    </w:p>
    <w:p w14:paraId="4F0E35E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一、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具备独立法人资格，能够独立承担民事责任。</w:t>
      </w:r>
    </w:p>
    <w:p w14:paraId="6F37786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二、我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财务状况良好，具备履行合同所需资金实力。</w:t>
      </w:r>
    </w:p>
    <w:p w14:paraId="3E13B155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三、我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拥有履行项目所需的专业技术人员和先进的生产设备。</w:t>
      </w:r>
    </w:p>
    <w:p w14:paraId="1486EB83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四、我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依法纳税，并按时缴纳社会保险费。</w:t>
      </w:r>
    </w:p>
    <w:p w14:paraId="1705CE12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五、我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在最近三年内无任何违法违规行为，信誉良好。</w:t>
      </w:r>
    </w:p>
    <w:p w14:paraId="54BF34F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六、我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完全符合政府采购法及其他相关法律法规的规定。</w:t>
      </w:r>
    </w:p>
    <w:p w14:paraId="4660034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七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公司提供的相关文件均真实、有效。</w:t>
      </w:r>
    </w:p>
    <w:p w14:paraId="6C6ABE4A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八、我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公司未挂靠、借用资质进行投标等违法违规行为。</w:t>
      </w:r>
    </w:p>
    <w:p w14:paraId="5613149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九、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损害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校方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报价单位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利益的行为。</w:t>
      </w:r>
    </w:p>
    <w:p w14:paraId="350AD56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十、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离职或退休3年以内的人员。</w:t>
      </w:r>
    </w:p>
    <w:p w14:paraId="7BAAA33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我公司保证上述声明真实无误，如有不实，愿承担相应法律责任。</w:t>
      </w:r>
    </w:p>
    <w:p w14:paraId="5C4569E6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</w:p>
    <w:p w14:paraId="6DFC7771">
      <w:pPr>
        <w:spacing w:after="157" w:afterLines="50"/>
        <w:rPr>
          <w:rFonts w:hint="eastAsia"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公司名称（盖章）：委托代理人（签字）：</w:t>
      </w:r>
    </w:p>
    <w:p w14:paraId="097F108E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6AAADDA4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3805D66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sectPr>
          <w:pgSz w:w="11906" w:h="16838"/>
          <w:pgMar w:top="1440" w:right="1083" w:bottom="1440" w:left="1083" w:header="851" w:footer="992" w:gutter="0"/>
          <w:cols w:space="0" w:num="1"/>
          <w:docGrid w:type="lines" w:linePitch="314" w:charSpace="0"/>
        </w:sectPr>
      </w:pPr>
    </w:p>
    <w:p w14:paraId="52FF615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附件2：其他材料</w:t>
      </w:r>
    </w:p>
    <w:p w14:paraId="2A456533">
      <w:pPr>
        <w:pStyle w:val="4"/>
        <w:ind w:left="0" w:leftChars="0"/>
        <w:rPr>
          <w:color w:val="auto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包括但不限于：</w:t>
      </w:r>
    </w:p>
    <w:p w14:paraId="43482A45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1、营业执照扫描件</w:t>
      </w:r>
    </w:p>
    <w:p w14:paraId="428A839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、项目服务方案（产品介绍）及实施计划</w:t>
      </w:r>
    </w:p>
    <w:p w14:paraId="56E8031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服务团队介绍</w:t>
      </w:r>
    </w:p>
    <w:p w14:paraId="1DCC4AA6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、服务保障承诺</w:t>
      </w:r>
    </w:p>
    <w:p w14:paraId="41589759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5</w:t>
      </w: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业绩案例</w:t>
      </w:r>
    </w:p>
    <w:p w14:paraId="7EB31163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CA8A8F-B6E6-41AB-87EC-5FD02DC50D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CCB2E7A-D95E-4CF6-B4C0-8A7CFD5F12E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505A2E9-065C-46E0-B823-F33F97422A3A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EDE6F9F-706E-4D29-B8EB-32BFC73AE789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97A4418B-4C81-4AC4-BC10-69AF152024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6DE9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75E4AA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S000NMAAAAEAQAADwAAAAAAAAABACAAAAAiAAAAZHJzL2Rvd25yZXYueG1sUEsBAhQA&#10;FAAAAAgAh07iQLIjnDUwAgAAUwQAAA4AAAAAAAAAAQAgAAAAI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5E4AA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A3"/>
    <w:rsid w:val="000E4CA3"/>
    <w:rsid w:val="001B052D"/>
    <w:rsid w:val="001B1952"/>
    <w:rsid w:val="00283B3F"/>
    <w:rsid w:val="00325073"/>
    <w:rsid w:val="00572733"/>
    <w:rsid w:val="00595CBB"/>
    <w:rsid w:val="006030E1"/>
    <w:rsid w:val="007F3014"/>
    <w:rsid w:val="00836506"/>
    <w:rsid w:val="00C97D62"/>
    <w:rsid w:val="00DB0393"/>
    <w:rsid w:val="00DC509B"/>
    <w:rsid w:val="00E754B4"/>
    <w:rsid w:val="00F2174E"/>
    <w:rsid w:val="02675436"/>
    <w:rsid w:val="029C08D4"/>
    <w:rsid w:val="071657EB"/>
    <w:rsid w:val="08B545A5"/>
    <w:rsid w:val="092F2754"/>
    <w:rsid w:val="0B731171"/>
    <w:rsid w:val="0B7D7F96"/>
    <w:rsid w:val="13353790"/>
    <w:rsid w:val="13CA7CE9"/>
    <w:rsid w:val="13F76C6C"/>
    <w:rsid w:val="157E6317"/>
    <w:rsid w:val="19F06820"/>
    <w:rsid w:val="1E596D71"/>
    <w:rsid w:val="24050543"/>
    <w:rsid w:val="26883166"/>
    <w:rsid w:val="269F2B16"/>
    <w:rsid w:val="2CCC6367"/>
    <w:rsid w:val="2F6E1C45"/>
    <w:rsid w:val="2FB07FD7"/>
    <w:rsid w:val="317D7420"/>
    <w:rsid w:val="331671BF"/>
    <w:rsid w:val="33B3033B"/>
    <w:rsid w:val="33DD0342"/>
    <w:rsid w:val="34416E25"/>
    <w:rsid w:val="35906085"/>
    <w:rsid w:val="3A9852E0"/>
    <w:rsid w:val="3CD56D74"/>
    <w:rsid w:val="3CFB44C3"/>
    <w:rsid w:val="3D6469F5"/>
    <w:rsid w:val="3EB44731"/>
    <w:rsid w:val="3FCC680A"/>
    <w:rsid w:val="3FDF48A5"/>
    <w:rsid w:val="40115E5B"/>
    <w:rsid w:val="40134FEB"/>
    <w:rsid w:val="41007DAA"/>
    <w:rsid w:val="438704B0"/>
    <w:rsid w:val="44E73D39"/>
    <w:rsid w:val="480A63EB"/>
    <w:rsid w:val="487158D1"/>
    <w:rsid w:val="488E3B06"/>
    <w:rsid w:val="48F25244"/>
    <w:rsid w:val="4CCA439B"/>
    <w:rsid w:val="4D0D4ED5"/>
    <w:rsid w:val="4EFD134C"/>
    <w:rsid w:val="53F3317F"/>
    <w:rsid w:val="543D6D6A"/>
    <w:rsid w:val="58C4549A"/>
    <w:rsid w:val="5AEA704B"/>
    <w:rsid w:val="5C376D46"/>
    <w:rsid w:val="5DF2219B"/>
    <w:rsid w:val="5E8720EC"/>
    <w:rsid w:val="5EE9209B"/>
    <w:rsid w:val="5F44384A"/>
    <w:rsid w:val="5F5C0960"/>
    <w:rsid w:val="60BF2A71"/>
    <w:rsid w:val="63887FE1"/>
    <w:rsid w:val="63F161B6"/>
    <w:rsid w:val="654D0F67"/>
    <w:rsid w:val="66D3234F"/>
    <w:rsid w:val="66E533C4"/>
    <w:rsid w:val="681A51E0"/>
    <w:rsid w:val="692B6A78"/>
    <w:rsid w:val="695E3370"/>
    <w:rsid w:val="699D5EE7"/>
    <w:rsid w:val="6A660877"/>
    <w:rsid w:val="6A8B26F7"/>
    <w:rsid w:val="6B99520C"/>
    <w:rsid w:val="6BE91536"/>
    <w:rsid w:val="71E94098"/>
    <w:rsid w:val="778A5BDE"/>
    <w:rsid w:val="7A1F0BD5"/>
    <w:rsid w:val="7A92721C"/>
    <w:rsid w:val="7CFA5264"/>
    <w:rsid w:val="7E4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3"/>
    <w:qFormat/>
    <w:uiPriority w:val="0"/>
    <w:pPr>
      <w:widowControl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方正楷体_GB2312" w:hAnsi="方正小标宋简体" w:eastAsia="方正仿宋_GB2312" w:cs="仿宋"/>
      <w:sz w:val="24"/>
      <w:szCs w:val="32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paragraph" w:customStyle="1" w:styleId="26">
    <w:name w:val="列出段落1"/>
    <w:basedOn w:val="1"/>
    <w:qFormat/>
    <w:uiPriority w:val="34"/>
    <w:pPr>
      <w:suppressAutoHyphens/>
      <w:ind w:firstLine="420"/>
    </w:pPr>
    <w:rPr>
      <w:rFonts w:ascii="Times New Roman" w:hAnsi="Times New Roman" w:eastAsia="宋体" w:cs="Times New Roman"/>
      <w:kern w:val="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1061ddfb-1bad-4aeb-af57-2a9ae21ad1da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58FFC7E6</paraID>
      <start>0</start>
      <end>2</end>
      <status>unmodified</status>
      <modifiedWord/>
      <trackRevisions>false</trackRevisions>
    </reviewItem>
    <reviewItem>
      <errorID>1cf19403-1251-4314-a78f-2b4196d22509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67A4B0EC</paraID>
      <start>0</start>
      <end>2</end>
      <status>unmodified</status>
      <modifiedWord/>
      <trackRevisions>false</trackRevisions>
    </reviewItem>
    <reviewItem>
      <errorID>e40835a7-48d7-4039-8a8b-1f695b9f75af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34243CEE</paraID>
      <start>0</start>
      <end>2</end>
      <status>unmodified</status>
      <modifiedWord/>
      <trackRevisions>false</trackRevisions>
    </reviewItem>
    <reviewItem>
      <errorID>65f9061b-fced-49ae-a5a6-24e2b97559b3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52AFD65E</paraID>
      <start>183</start>
      <end>184</end>
      <status>modified</status>
      <modifiedWord>，</modifiedWord>
      <trackRevisions>false</trackRevisions>
    </reviewItem>
    <reviewItem>
      <errorID>4823534c-8395-4e62-8e52-d0ed40fa1884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52AFD65E</paraID>
      <start>190</start>
      <end>191</end>
      <status>modified</status>
      <modifiedWord>，</modifiedWord>
      <trackRevisions>false</trackRevisions>
    </reviewItem>
    <reviewItem>
      <errorID>3dd78a6c-2a1d-40f7-bb42-3705844a0e76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52AFD65E</paraID>
      <start>197</start>
      <end>198</end>
      <status>modified</status>
      <modifiedWord>，</modifiedWord>
      <trackRevisions>false</trackRevisions>
    </reviewItem>
    <reviewItem>
      <errorID>2f6200d9-b93a-4334-ad47-ca828b2177a2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673FFF60</paraID>
      <start>0</start>
      <end>2</end>
      <status>unmodified</status>
      <modifiedWord/>
      <trackRevisions>false</trackRevisions>
    </reviewItem>
    <reviewItem>
      <errorID>28cbbf56-7464-4990-acb8-e0655b03b99b</errorID>
      <errorWord>等</errorWord>
      <group>L1_Word</group>
      <groupName>字词问题</groupName>
      <ability>L2_Typo</ability>
      <abilityName>字词错误</abilityName>
      <candidateList>
        <item>的</item>
      </candidateList>
      <explain/>
      <paraID> 53ACC0F</paraID>
      <start>13</start>
      <end>14</end>
      <status>unmodified</status>
      <modifiedWord/>
      <trackRevisions>false</trackRevisions>
    </reviewItem>
    <reviewItem>
      <errorID>c57aa583-56d1-4364-90b2-ea17afc3d02e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554618DC</paraID>
      <start>0</start>
      <end>2</end>
      <status>unmodified</status>
      <modifiedWord/>
      <trackRevisions>false</trackRevisions>
    </reviewItem>
    <reviewItem>
      <errorID>6ec317da-375a-42d6-b2e5-78f6238cf667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7D349A8B</paraID>
      <start>0</start>
      <end>2</end>
      <status>unmodified</status>
      <modifiedWord/>
      <trackRevisions>false</trackRevisions>
    </reviewItem>
    <reviewItem>
      <errorID>6ea62c33-98af-4181-b97a-df04fb2dac44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6619B28A</paraID>
      <start>0</start>
      <end>2</end>
      <status>unmodified</status>
      <modifiedWord/>
      <trackRevisions>false</trackRevisions>
    </reviewItem>
    <reviewItem>
      <errorID>4408d60b-7970-4b1c-893c-9ba765c5e639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43482A45</paraID>
      <start>0</start>
      <end>2</end>
      <status>unmodified</status>
      <modifiedWord/>
      <trackRevisions>false</trackRevisions>
    </reviewItem>
    <reviewItem>
      <errorID>430ab9ca-1e5a-4e00-ace8-0c60f8dd601d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428A839D</paraID>
      <start>0</start>
      <end>2</end>
      <status>unmodified</status>
      <modifiedWord/>
      <trackRevisions>false</trackRevisions>
    </reviewItem>
    <reviewItem>
      <errorID>cdfe525f-44a8-480e-8f4b-e403d678500f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56E8031D</paraID>
      <start>0</start>
      <end>2</end>
      <status>unmodified</status>
      <modifiedWord/>
      <trackRevisions>false</trackRevisions>
    </reviewItem>
    <reviewItem>
      <errorID>6b98bc05-ccad-405d-a68f-3340e6256d4f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1DCC4AA6</paraID>
      <start>0</start>
      <end>2</end>
      <status>unmodified</status>
      <modifiedWord/>
      <trackRevisions>false</trackRevisions>
    </reviewItem>
    <reviewItem>
      <errorID>8d47e28c-2747-4c3d-aee3-4381cc0f2803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41589759</paraID>
      <start>0</start>
      <end>2</end>
      <status>unmodified</status>
      <modifiedWord/>
      <trackRevisions>false</trackRevisions>
    </reviewItem>
    <reviewItem>
      <errorID>39ef0288-0ba5-430d-8c9b-a29c99231905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7EB31163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29ba55-7b21-467b-ae2e-492e7991c6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2780</Words>
  <Characters>2969</Characters>
  <Lines>133</Lines>
  <Paragraphs>161</Paragraphs>
  <TotalTime>4</TotalTime>
  <ScaleCrop>false</ScaleCrop>
  <LinksUpToDate>false</LinksUpToDate>
  <CharactersWithSpaces>3123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2026-02-05T02:57:00Z</dcterms:created>
  <dc:creator>HP</dc:creator>
  <cp:lastModifiedBy>仲杰</cp:lastModifiedBy>
  <dcterms:modified xsi:type="dcterms:W3CDTF">2026-10-09T11:24:22Z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