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高性能工作站采购项目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HFBX2026025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四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HFBX2026025；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高性能工作站采购项目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28.96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需采购一台高性能工作站，提供大模型算法运行支持。（具体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07A4D9A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交付地址：上海海事大学。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交付时间：合同签署生效后5天内完成供货、安装及调试。</w:t>
      </w:r>
    </w:p>
    <w:p w14:paraId="27BDE804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货到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经甲方验收合格后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的10天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内，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甲方支付合同全款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  <w:bookmarkStart w:id="4" w:name="_GoBack"/>
      <w:bookmarkEnd w:id="4"/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周老师021-38282801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24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一、货物清单及规格参数</w:t>
      </w:r>
    </w:p>
    <w:tbl>
      <w:tblPr>
        <w:tblStyle w:val="1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423"/>
        <w:gridCol w:w="530"/>
        <w:gridCol w:w="707"/>
        <w:gridCol w:w="6064"/>
        <w:gridCol w:w="708"/>
      </w:tblGrid>
      <w:tr w14:paraId="3F880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64" w:type="pct"/>
            <w:vAlign w:val="center"/>
          </w:tcPr>
          <w:p w14:paraId="7D900C02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714" w:type="pct"/>
            <w:vAlign w:val="center"/>
          </w:tcPr>
          <w:p w14:paraId="3E4654E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266" w:type="pct"/>
            <w:vAlign w:val="center"/>
          </w:tcPr>
          <w:p w14:paraId="18C0592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355" w:type="pct"/>
            <w:vAlign w:val="center"/>
          </w:tcPr>
          <w:p w14:paraId="14DCCB8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3043" w:type="pct"/>
            <w:vAlign w:val="center"/>
          </w:tcPr>
          <w:p w14:paraId="5375C4D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  <w:t>主要规格</w:t>
            </w:r>
          </w:p>
        </w:tc>
        <w:tc>
          <w:tcPr>
            <w:tcW w:w="355" w:type="pct"/>
            <w:vAlign w:val="center"/>
          </w:tcPr>
          <w:p w14:paraId="10D9838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  <w:t>交货期</w:t>
            </w:r>
          </w:p>
        </w:tc>
      </w:tr>
      <w:tr w14:paraId="49DAE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64" w:type="pct"/>
            <w:vAlign w:val="center"/>
          </w:tcPr>
          <w:p w14:paraId="7DEF8C0B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714" w:type="pct"/>
            <w:vAlign w:val="center"/>
          </w:tcPr>
          <w:p w14:paraId="27DFD86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高性能工作站</w:t>
            </w:r>
          </w:p>
        </w:tc>
        <w:tc>
          <w:tcPr>
            <w:tcW w:w="266" w:type="pct"/>
            <w:vAlign w:val="center"/>
          </w:tcPr>
          <w:p w14:paraId="5A208F7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台</w:t>
            </w:r>
          </w:p>
        </w:tc>
        <w:tc>
          <w:tcPr>
            <w:tcW w:w="355" w:type="pct"/>
            <w:vAlign w:val="center"/>
          </w:tcPr>
          <w:p w14:paraId="59847C0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3043" w:type="pct"/>
          </w:tcPr>
          <w:p w14:paraId="296C11D3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主板：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采用C741芯片组，支持第4/5代Intel Xeon可扩展处理器，提供≥8个PCIe 5.0 x16插槽，支持8卡GPU扩展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</w:p>
          <w:p w14:paraId="288098A5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CPU： Intel处理器6530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主频2.1GHz，核数32C *2颗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 xml:space="preserve"> </w:t>
            </w:r>
          </w:p>
          <w:p w14:paraId="2C827F73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内存： 32G DDR5 4800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M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H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z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内存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8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条；</w:t>
            </w:r>
          </w:p>
          <w:p w14:paraId="69D37F73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系统盘：480G SATA SSD硬盘×2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块；</w:t>
            </w:r>
          </w:p>
          <w:p w14:paraId="61438B2A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数据盘：7.68T U.2 NVM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e 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SSD硬盘*1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块；</w:t>
            </w:r>
          </w:p>
          <w:p w14:paraId="6E2CFBA2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显卡：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GPU NVIDIA PRO 6000D_84G显存*2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张；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 xml:space="preserve"> </w:t>
            </w:r>
          </w:p>
          <w:p w14:paraId="071C007E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阵列卡：Raid卡PM8222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*1块；</w:t>
            </w:r>
          </w:p>
          <w:p w14:paraId="7E902F1A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网卡：四口1G电口网卡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*1块；</w:t>
            </w:r>
          </w:p>
          <w:p w14:paraId="653ED931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电源：3200W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电源*4台</w:t>
            </w:r>
          </w:p>
        </w:tc>
        <w:tc>
          <w:tcPr>
            <w:tcW w:w="355" w:type="pct"/>
            <w:vAlign w:val="center"/>
          </w:tcPr>
          <w:p w14:paraId="79D741BF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5天</w:t>
            </w:r>
          </w:p>
        </w:tc>
      </w:tr>
    </w:tbl>
    <w:p w14:paraId="5FB75DBE">
      <w:pPr>
        <w:spacing w:line="24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34E9720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三</w:t>
      </w:r>
      <w:r>
        <w:rPr>
          <w:rFonts w:hint="default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其他要求</w:t>
      </w:r>
    </w:p>
    <w:p w14:paraId="26B00A6B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/>
        </w:rPr>
        <w:t>设备采用防震、防潮、防碰撞的工业级密封包装，适配长途及港口复杂运输环境；运输全程做好防护，确保设备及配件无损坏、无故障，到货后需配合开箱验收。</w:t>
      </w:r>
    </w:p>
    <w:p w14:paraId="1364C32B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2、售后服务要求：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所有硬件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年免费保修、所有软件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年免费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维护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升级、电话报修后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10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小时上门服务、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小时内排除故障。</w:t>
      </w:r>
    </w:p>
    <w:p w14:paraId="723A004E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3、履约验收：采购人于收货当场验收；</w:t>
      </w:r>
    </w:p>
    <w:p w14:paraId="4EA4EEA7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7EE17EC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7461B04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spacing w:line="360" w:lineRule="auto"/>
              <w:ind w:firstLine="200" w:firstLineChars="100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12～15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项目编号：HFBX2026025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5370ED-7B01-4B20-A1BD-BC569050AF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BF4E0CF-C1D8-40D7-8437-684D98539E1A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9FFACFAE-CE39-4667-9E21-3481716D6DF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8A9A84C3-F202-4FA0-AB74-A781A879DBA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5C414D8-61AA-4261-B617-1CCF37F1782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35A42B0"/>
    <w:rsid w:val="0875321F"/>
    <w:rsid w:val="09642E33"/>
    <w:rsid w:val="0B7B6E53"/>
    <w:rsid w:val="146C6B60"/>
    <w:rsid w:val="15285D7F"/>
    <w:rsid w:val="157E6317"/>
    <w:rsid w:val="15D04D45"/>
    <w:rsid w:val="1B307278"/>
    <w:rsid w:val="1DF9272E"/>
    <w:rsid w:val="22AA0589"/>
    <w:rsid w:val="23ED4A8D"/>
    <w:rsid w:val="24050543"/>
    <w:rsid w:val="26C52776"/>
    <w:rsid w:val="29F67DF6"/>
    <w:rsid w:val="2DAA3F84"/>
    <w:rsid w:val="2E691D1D"/>
    <w:rsid w:val="2FB07FD7"/>
    <w:rsid w:val="3A774F92"/>
    <w:rsid w:val="3CFB52B6"/>
    <w:rsid w:val="3D6469F5"/>
    <w:rsid w:val="3DBA1AA2"/>
    <w:rsid w:val="3E5C4869"/>
    <w:rsid w:val="3FCC680A"/>
    <w:rsid w:val="41007DAA"/>
    <w:rsid w:val="45DB0FAA"/>
    <w:rsid w:val="480A63EB"/>
    <w:rsid w:val="4A2362AE"/>
    <w:rsid w:val="4AFC4A60"/>
    <w:rsid w:val="4CC21E26"/>
    <w:rsid w:val="4EFD134C"/>
    <w:rsid w:val="51D535C6"/>
    <w:rsid w:val="55CF5109"/>
    <w:rsid w:val="57117CB6"/>
    <w:rsid w:val="573107A3"/>
    <w:rsid w:val="5AEA704B"/>
    <w:rsid w:val="5CB31D19"/>
    <w:rsid w:val="5D66061F"/>
    <w:rsid w:val="5E8720EC"/>
    <w:rsid w:val="5EE9209B"/>
    <w:rsid w:val="62DD78C6"/>
    <w:rsid w:val="63DF4A20"/>
    <w:rsid w:val="684F045C"/>
    <w:rsid w:val="690723D1"/>
    <w:rsid w:val="699E1F48"/>
    <w:rsid w:val="6C3138A4"/>
    <w:rsid w:val="6DF65DF1"/>
    <w:rsid w:val="6E3767B2"/>
    <w:rsid w:val="6FC06751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  <w:style w:type="paragraph" w:customStyle="1" w:styleId="24">
    <w:name w:val="正文11"/>
    <w:basedOn w:val="1"/>
    <w:qFormat/>
    <w:uiPriority w:val="0"/>
    <w:pPr>
      <w:ind w:firstLine="560" w:firstLineChars="200"/>
    </w:pPr>
    <w:rPr>
      <w:rFonts w:ascii="宋体" w:hAnsi="宋体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df55cab7-413f-4a62-942a-99688f820341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fc69e756-4d2a-42f3-9497-2db317cead10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94e01bd4-272b-4e9a-83b4-748ac9abb600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74158bd5-4ce7-455d-839b-3fa2762dbdd5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232DE4F5</paraID>
      <start>5</start>
      <end>6</end>
      <status>modified</status>
      <modifiedWord>，</modifiedWord>
      <trackRevisions>false</trackRevisions>
    </reviewItem>
    <reviewItem>
      <errorID>1bec6156-c1d7-4f52-b282-d455ad18a6cd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26B00A6B</paraID>
      <start>0</start>
      <end>2</end>
      <status>unmodified</status>
      <modifiedWord/>
      <trackRevisions>false</trackRevisions>
    </reviewItem>
    <reviewItem>
      <errorID>014f126d-621c-4568-bbd4-3d09104c3e4e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34F0627</paraID>
      <start>0</start>
      <end>2</end>
      <status>unmodified</status>
      <modifiedWord/>
      <trackRevisions>false</trackRevisions>
    </reviewItem>
    <reviewItem>
      <errorID>39546ad1-5264-418b-80a0-12151cddda70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1364C32B</paraID>
      <start>0</start>
      <end>2</end>
      <status>unmodified</status>
      <modifiedWord/>
      <trackRevisions>false</trackRevisions>
    </reviewItem>
    <reviewItem>
      <errorID>e8cbc701-d37e-4101-9577-bc3f6dd2fcbb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590EB7B8</paraID>
      <start>0</start>
      <end>2</end>
      <status>unmodified</status>
      <modifiedWord/>
      <trackRevisions>false</trackRevisions>
    </reviewItem>
    <reviewItem>
      <errorID>4ce148d8-6e49-4242-970f-7102eeeede30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90a8865b-f300-4876-8de6-6db7f9f2c54b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b4a5d303-55a6-4cdc-b7aa-d0c163c94e57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4fce9b07-394e-475c-88d1-37d20fd5deeb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e1e08870-0900-4d0d-a0a1-6a90e89cf0b8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6c6947cb-37e7-4516-b39b-18661b3448e9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83b91b82-99dc-402c-893a-1b28bca838c3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0f14ffaf-6775-49f6-8514-faa974829197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1d4d0d-0943-49f8-8e01-919f6b91717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1724</Words>
  <Characters>1956</Characters>
  <Lines>0</Lines>
  <Paragraphs>0</Paragraphs>
  <TotalTime>40</TotalTime>
  <ScaleCrop>false</ScaleCrop>
  <LinksUpToDate>false</LinksUpToDate>
  <CharactersWithSpaces>1978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2026-04-23T00:48:10Z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