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88" w:rsidRDefault="00AF54F1" w:rsidP="00B2141C">
      <w:pPr>
        <w:pStyle w:val="2"/>
        <w:rPr>
          <w:lang w:val="zh-CN"/>
        </w:rPr>
      </w:pPr>
      <w:r w:rsidRPr="00B2141C">
        <w:rPr>
          <w:rFonts w:cs="FuturaBT-Book" w:hint="eastAsia"/>
        </w:rPr>
        <w:t>专业图形</w:t>
      </w:r>
      <w:r w:rsidRPr="00B2141C">
        <w:rPr>
          <w:rFonts w:hint="eastAsia"/>
          <w:lang w:val="zh-CN"/>
        </w:rPr>
        <w:t>工作站</w:t>
      </w:r>
    </w:p>
    <w:p w:rsidR="00AF54F1" w:rsidRPr="00B2141C" w:rsidRDefault="00105988" w:rsidP="00B2141C">
      <w:pPr>
        <w:pStyle w:val="2"/>
        <w:rPr>
          <w:lang w:val="zh-CN"/>
        </w:rPr>
      </w:pPr>
      <w:r>
        <w:rPr>
          <w:rFonts w:hint="eastAsia"/>
          <w:lang w:val="zh-CN"/>
        </w:rPr>
        <w:t>数量：</w:t>
      </w:r>
      <w:r w:rsidR="00B2141C">
        <w:rPr>
          <w:rFonts w:hint="eastAsia"/>
          <w:lang w:val="zh-CN"/>
        </w:rPr>
        <w:t>1</w:t>
      </w:r>
      <w:r w:rsidR="00B2141C">
        <w:rPr>
          <w:rFonts w:hint="eastAsia"/>
          <w:lang w:val="zh-CN"/>
        </w:rPr>
        <w:t>台</w:t>
      </w:r>
    </w:p>
    <w:tbl>
      <w:tblPr>
        <w:tblW w:w="8670" w:type="dxa"/>
        <w:jc w:val="center"/>
        <w:tblInd w:w="-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1"/>
        <w:gridCol w:w="6809"/>
      </w:tblGrid>
      <w:tr w:rsidR="00AF54F1" w:rsidRPr="00B2141C" w:rsidTr="00EB4E7A">
        <w:trPr>
          <w:trHeight w:val="597"/>
          <w:jc w:val="center"/>
        </w:trPr>
        <w:tc>
          <w:tcPr>
            <w:tcW w:w="1861" w:type="dxa"/>
            <w:tcBorders>
              <w:top w:val="single" w:sz="4" w:space="0" w:color="auto"/>
              <w:left w:val="single" w:sz="4" w:space="0" w:color="auto"/>
              <w:bottom w:val="single" w:sz="4" w:space="0" w:color="auto"/>
              <w:right w:val="single" w:sz="4" w:space="0" w:color="auto"/>
            </w:tcBorders>
          </w:tcPr>
          <w:p w:rsidR="00AF54F1" w:rsidRPr="00B2141C" w:rsidRDefault="00AF54F1" w:rsidP="006B6527">
            <w:pPr>
              <w:spacing w:beforeLines="50" w:line="360" w:lineRule="auto"/>
              <w:rPr>
                <w:rFonts w:asciiTheme="minorEastAsia" w:eastAsiaTheme="minorEastAsia" w:hAnsiTheme="minorEastAsia"/>
                <w:sz w:val="21"/>
                <w:szCs w:val="21"/>
              </w:rPr>
            </w:pP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AF54F1">
            <w:pPr>
              <w:pStyle w:val="Pa3"/>
              <w:spacing w:after="40" w:line="360" w:lineRule="auto"/>
              <w:rPr>
                <w:rFonts w:asciiTheme="minorEastAsia" w:eastAsiaTheme="minorEastAsia" w:hAnsiTheme="minorEastAsia"/>
                <w:sz w:val="21"/>
                <w:szCs w:val="21"/>
              </w:rPr>
            </w:pPr>
            <w:r w:rsidRPr="00B2141C">
              <w:rPr>
                <w:rFonts w:asciiTheme="minorEastAsia" w:eastAsiaTheme="minorEastAsia" w:hAnsiTheme="minorEastAsia" w:hint="eastAsia"/>
                <w:sz w:val="21"/>
                <w:szCs w:val="21"/>
              </w:rPr>
              <w:t>技术参数和规格</w:t>
            </w:r>
          </w:p>
        </w:tc>
      </w:tr>
      <w:tr w:rsidR="00AF54F1" w:rsidRPr="00B2141C" w:rsidTr="00EB4E7A">
        <w:trPr>
          <w:trHeight w:val="553"/>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sz w:val="21"/>
                <w:szCs w:val="21"/>
              </w:rPr>
            </w:pPr>
            <w:r w:rsidRPr="00B2141C">
              <w:rPr>
                <w:rFonts w:asciiTheme="minorEastAsia" w:eastAsiaTheme="minorEastAsia" w:hAnsiTheme="minorEastAsia" w:hint="eastAsia"/>
                <w:sz w:val="21"/>
                <w:szCs w:val="21"/>
              </w:rPr>
              <w:t>品牌要求</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AF54F1" w:rsidP="004C525F">
            <w:pPr>
              <w:pStyle w:val="Pa3"/>
              <w:spacing w:after="40" w:line="360" w:lineRule="auto"/>
              <w:jc w:val="both"/>
              <w:rPr>
                <w:rFonts w:asciiTheme="minorEastAsia" w:eastAsiaTheme="minorEastAsia" w:hAnsiTheme="minorEastAsia" w:cs="HYg2gj"/>
                <w:sz w:val="21"/>
                <w:szCs w:val="21"/>
              </w:rPr>
            </w:pPr>
            <w:r w:rsidRPr="00B2141C">
              <w:rPr>
                <w:rFonts w:asciiTheme="minorEastAsia" w:eastAsiaTheme="minorEastAsia" w:hAnsiTheme="minorEastAsia" w:hint="eastAsia"/>
                <w:sz w:val="21"/>
                <w:szCs w:val="21"/>
              </w:rPr>
              <w:t>国际</w:t>
            </w:r>
            <w:r w:rsidR="004C525F" w:rsidRPr="00B2141C">
              <w:rPr>
                <w:rFonts w:asciiTheme="minorEastAsia" w:eastAsiaTheme="minorEastAsia" w:hAnsiTheme="minorEastAsia" w:hint="eastAsia"/>
                <w:sz w:val="21"/>
                <w:szCs w:val="21"/>
              </w:rPr>
              <w:t>主流</w:t>
            </w:r>
            <w:r w:rsidRPr="00B2141C">
              <w:rPr>
                <w:rFonts w:asciiTheme="minorEastAsia" w:eastAsiaTheme="minorEastAsia" w:hAnsiTheme="minorEastAsia" w:hint="eastAsia"/>
                <w:sz w:val="21"/>
                <w:szCs w:val="21"/>
              </w:rPr>
              <w:t>品牌</w:t>
            </w:r>
          </w:p>
        </w:tc>
      </w:tr>
      <w:tr w:rsidR="00AF54F1" w:rsidRPr="00B2141C" w:rsidTr="00EB4E7A">
        <w:trPr>
          <w:trHeight w:val="683"/>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sz w:val="21"/>
                <w:szCs w:val="21"/>
              </w:rPr>
            </w:pPr>
            <w:r w:rsidRPr="00B2141C">
              <w:rPr>
                <w:rFonts w:asciiTheme="minorEastAsia" w:eastAsiaTheme="minorEastAsia" w:hAnsiTheme="minorEastAsia" w:cs="宋体" w:hint="eastAsia"/>
                <w:bCs/>
                <w:color w:val="000000"/>
                <w:sz w:val="21"/>
                <w:szCs w:val="21"/>
                <w:lang w:val="zh-CN"/>
              </w:rPr>
              <w:t>操作系统软件</w:t>
            </w:r>
          </w:p>
        </w:tc>
        <w:tc>
          <w:tcPr>
            <w:tcW w:w="6809" w:type="dxa"/>
            <w:tcBorders>
              <w:top w:val="single" w:sz="4" w:space="0" w:color="auto"/>
              <w:left w:val="single" w:sz="4" w:space="0" w:color="auto"/>
              <w:bottom w:val="single" w:sz="4" w:space="0" w:color="auto"/>
              <w:right w:val="single" w:sz="4" w:space="0" w:color="auto"/>
            </w:tcBorders>
          </w:tcPr>
          <w:p w:rsidR="00AF54F1" w:rsidRPr="00B2141C" w:rsidRDefault="00EB4E7A" w:rsidP="00EB4E7A">
            <w:pPr>
              <w:pStyle w:val="Pa3"/>
              <w:spacing w:after="40" w:line="360" w:lineRule="auto"/>
              <w:jc w:val="both"/>
              <w:rPr>
                <w:rFonts w:asciiTheme="minorEastAsia" w:eastAsiaTheme="minorEastAsia" w:hAnsiTheme="minorEastAsia"/>
                <w:sz w:val="21"/>
                <w:szCs w:val="21"/>
              </w:rPr>
            </w:pPr>
            <w:r w:rsidRPr="00B2141C">
              <w:rPr>
                <w:rFonts w:asciiTheme="minorEastAsia" w:eastAsiaTheme="minorEastAsia" w:hAnsiTheme="minorEastAsia"/>
                <w:sz w:val="21"/>
                <w:szCs w:val="21"/>
              </w:rPr>
              <w:t xml:space="preserve">Win 10 Pro 64 </w:t>
            </w:r>
            <w:r w:rsidRPr="00B2141C">
              <w:rPr>
                <w:rFonts w:asciiTheme="minorEastAsia" w:eastAsiaTheme="minorEastAsia" w:hAnsiTheme="minorEastAsia" w:hint="eastAsia"/>
                <w:sz w:val="21"/>
                <w:szCs w:val="21"/>
              </w:rPr>
              <w:t>或</w:t>
            </w:r>
            <w:r w:rsidRPr="00B2141C">
              <w:rPr>
                <w:rFonts w:asciiTheme="minorEastAsia" w:eastAsiaTheme="minorEastAsia" w:hAnsiTheme="minorEastAsia"/>
                <w:sz w:val="21"/>
                <w:szCs w:val="21"/>
              </w:rPr>
              <w:t xml:space="preserve"> Win 7 64</w:t>
            </w:r>
          </w:p>
        </w:tc>
      </w:tr>
      <w:tr w:rsidR="00EB4E7A" w:rsidRPr="00B2141C" w:rsidTr="00EB4E7A">
        <w:trPr>
          <w:trHeight w:val="683"/>
          <w:jc w:val="center"/>
        </w:trPr>
        <w:tc>
          <w:tcPr>
            <w:tcW w:w="1861" w:type="dxa"/>
            <w:tcBorders>
              <w:top w:val="single" w:sz="4" w:space="0" w:color="auto"/>
              <w:left w:val="single" w:sz="4" w:space="0" w:color="auto"/>
              <w:bottom w:val="single" w:sz="4" w:space="0" w:color="auto"/>
              <w:right w:val="single" w:sz="4" w:space="0" w:color="auto"/>
            </w:tcBorders>
          </w:tcPr>
          <w:p w:rsidR="00EB4E7A" w:rsidRPr="00B2141C" w:rsidRDefault="00EB4E7A" w:rsidP="006B6527">
            <w:pPr>
              <w:spacing w:beforeLines="50" w:line="360" w:lineRule="auto"/>
              <w:jc w:val="both"/>
              <w:rPr>
                <w:rFonts w:asciiTheme="minorEastAsia" w:eastAsiaTheme="minorEastAsia" w:hAnsiTheme="minorEastAsia" w:cs="宋体"/>
                <w:bCs/>
                <w:color w:val="000000"/>
                <w:sz w:val="21"/>
                <w:szCs w:val="21"/>
                <w:lang w:val="zh-CN"/>
              </w:rPr>
            </w:pPr>
            <w:r w:rsidRPr="00B2141C">
              <w:rPr>
                <w:rFonts w:asciiTheme="minorEastAsia" w:eastAsiaTheme="minorEastAsia" w:hAnsiTheme="minorEastAsia" w:cs="宋体" w:hint="eastAsia"/>
                <w:bCs/>
                <w:color w:val="000000"/>
                <w:sz w:val="21"/>
                <w:szCs w:val="21"/>
                <w:lang w:val="zh-CN"/>
              </w:rPr>
              <w:t>主板芯片</w:t>
            </w:r>
          </w:p>
        </w:tc>
        <w:tc>
          <w:tcPr>
            <w:tcW w:w="6809" w:type="dxa"/>
            <w:tcBorders>
              <w:top w:val="single" w:sz="4" w:space="0" w:color="auto"/>
              <w:left w:val="single" w:sz="4" w:space="0" w:color="auto"/>
              <w:bottom w:val="single" w:sz="4" w:space="0" w:color="auto"/>
              <w:right w:val="single" w:sz="4" w:space="0" w:color="auto"/>
            </w:tcBorders>
          </w:tcPr>
          <w:p w:rsidR="00EB4E7A" w:rsidRPr="00B2141C" w:rsidRDefault="00EB4E7A" w:rsidP="00EB4E7A">
            <w:pPr>
              <w:pStyle w:val="Pa3"/>
              <w:spacing w:after="40" w:line="360" w:lineRule="auto"/>
              <w:jc w:val="both"/>
              <w:rPr>
                <w:rFonts w:asciiTheme="minorEastAsia" w:eastAsiaTheme="minorEastAsia" w:hAnsiTheme="minorEastAsia"/>
                <w:sz w:val="21"/>
                <w:szCs w:val="21"/>
              </w:rPr>
            </w:pPr>
            <w:r w:rsidRPr="00B2141C">
              <w:rPr>
                <w:rFonts w:asciiTheme="minorEastAsia" w:eastAsiaTheme="minorEastAsia" w:hAnsiTheme="minorEastAsia" w:hint="eastAsia"/>
                <w:sz w:val="21"/>
                <w:szCs w:val="21"/>
              </w:rPr>
              <w:t>Intel C612或以上</w:t>
            </w:r>
          </w:p>
        </w:tc>
      </w:tr>
      <w:tr w:rsidR="00AF54F1" w:rsidRPr="00B2141C" w:rsidTr="00EB4E7A">
        <w:trPr>
          <w:trHeight w:val="461"/>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13002C" w:rsidRDefault="00AF54F1" w:rsidP="006B6527">
            <w:pPr>
              <w:spacing w:beforeLines="50" w:line="360" w:lineRule="auto"/>
              <w:jc w:val="both"/>
              <w:rPr>
                <w:rFonts w:asciiTheme="minorEastAsia" w:eastAsiaTheme="minorEastAsia" w:hAnsiTheme="minorEastAsia"/>
                <w:sz w:val="21"/>
                <w:szCs w:val="21"/>
                <w:highlight w:val="yellow"/>
              </w:rPr>
            </w:pPr>
            <w:r w:rsidRPr="0013002C">
              <w:rPr>
                <w:rFonts w:asciiTheme="minorEastAsia" w:eastAsiaTheme="minorEastAsia" w:hAnsiTheme="minorEastAsia" w:cs="宋体" w:hint="eastAsia"/>
                <w:bCs/>
                <w:color w:val="000000"/>
                <w:sz w:val="21"/>
                <w:szCs w:val="21"/>
                <w:highlight w:val="yellow"/>
                <w:lang w:val="zh-CN"/>
              </w:rPr>
              <w:t>处理器</w:t>
            </w:r>
          </w:p>
        </w:tc>
        <w:tc>
          <w:tcPr>
            <w:tcW w:w="6809" w:type="dxa"/>
            <w:tcBorders>
              <w:top w:val="single" w:sz="4" w:space="0" w:color="auto"/>
              <w:left w:val="single" w:sz="4" w:space="0" w:color="auto"/>
              <w:bottom w:val="single" w:sz="4" w:space="0" w:color="auto"/>
              <w:right w:val="single" w:sz="4" w:space="0" w:color="auto"/>
            </w:tcBorders>
          </w:tcPr>
          <w:p w:rsidR="00AF54F1" w:rsidRPr="0013002C" w:rsidRDefault="00AF54F1">
            <w:pPr>
              <w:pStyle w:val="Pa3"/>
              <w:spacing w:after="40" w:line="360" w:lineRule="auto"/>
              <w:jc w:val="both"/>
              <w:rPr>
                <w:rFonts w:asciiTheme="minorEastAsia" w:eastAsiaTheme="minorEastAsia" w:hAnsiTheme="minorEastAsia"/>
                <w:sz w:val="21"/>
                <w:szCs w:val="21"/>
                <w:highlight w:val="yellow"/>
              </w:rPr>
            </w:pPr>
            <w:r w:rsidRPr="0013002C">
              <w:rPr>
                <w:rFonts w:asciiTheme="minorEastAsia" w:eastAsiaTheme="minorEastAsia" w:hAnsiTheme="minorEastAsia" w:hint="eastAsia"/>
                <w:sz w:val="21"/>
                <w:szCs w:val="21"/>
                <w:highlight w:val="yellow"/>
              </w:rPr>
              <w:t xml:space="preserve">两颗 </w:t>
            </w:r>
            <w:r w:rsidR="00EB4E7A" w:rsidRPr="0013002C">
              <w:rPr>
                <w:rFonts w:asciiTheme="minorEastAsia" w:eastAsiaTheme="minorEastAsia" w:hAnsiTheme="minorEastAsia"/>
                <w:sz w:val="21"/>
                <w:szCs w:val="21"/>
                <w:highlight w:val="yellow"/>
              </w:rPr>
              <w:t>In</w:t>
            </w:r>
            <w:r w:rsidR="003733B9" w:rsidRPr="0013002C">
              <w:rPr>
                <w:rFonts w:asciiTheme="minorEastAsia" w:eastAsiaTheme="minorEastAsia" w:hAnsiTheme="minorEastAsia"/>
                <w:sz w:val="21"/>
                <w:szCs w:val="21"/>
                <w:highlight w:val="yellow"/>
              </w:rPr>
              <w:t>tel Xeon E5-2697v4 2.3 2400 18C</w:t>
            </w:r>
            <w:r w:rsidR="003733B9" w:rsidRPr="0013002C">
              <w:rPr>
                <w:rFonts w:asciiTheme="minorEastAsia" w:eastAsiaTheme="minorEastAsia" w:hAnsiTheme="minorEastAsia" w:hint="eastAsia"/>
                <w:sz w:val="21"/>
                <w:szCs w:val="21"/>
                <w:highlight w:val="yellow"/>
              </w:rPr>
              <w:t>；最高可支持2颗E5-2699V3</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13002C" w:rsidRDefault="00AF54F1" w:rsidP="006B6527">
            <w:pPr>
              <w:spacing w:beforeLines="50" w:line="360" w:lineRule="auto"/>
              <w:jc w:val="both"/>
              <w:rPr>
                <w:rFonts w:asciiTheme="minorEastAsia" w:eastAsiaTheme="minorEastAsia" w:hAnsiTheme="minorEastAsia"/>
                <w:sz w:val="21"/>
                <w:szCs w:val="21"/>
                <w:highlight w:val="yellow"/>
              </w:rPr>
            </w:pPr>
            <w:r w:rsidRPr="0013002C">
              <w:rPr>
                <w:rFonts w:asciiTheme="minorEastAsia" w:eastAsiaTheme="minorEastAsia" w:hAnsiTheme="minorEastAsia" w:cs="宋体" w:hint="eastAsia"/>
                <w:bCs/>
                <w:color w:val="000000"/>
                <w:sz w:val="21"/>
                <w:szCs w:val="21"/>
                <w:highlight w:val="yellow"/>
                <w:lang w:val="zh-CN"/>
              </w:rPr>
              <w:t>内存</w:t>
            </w:r>
          </w:p>
        </w:tc>
        <w:tc>
          <w:tcPr>
            <w:tcW w:w="6809" w:type="dxa"/>
            <w:tcBorders>
              <w:top w:val="single" w:sz="4" w:space="0" w:color="auto"/>
              <w:left w:val="single" w:sz="4" w:space="0" w:color="auto"/>
              <w:bottom w:val="single" w:sz="4" w:space="0" w:color="auto"/>
              <w:right w:val="single" w:sz="4" w:space="0" w:color="auto"/>
            </w:tcBorders>
            <w:hideMark/>
          </w:tcPr>
          <w:p w:rsidR="00AF54F1" w:rsidRPr="0013002C" w:rsidRDefault="00EB4E7A" w:rsidP="006B6527">
            <w:pPr>
              <w:spacing w:beforeLines="50" w:line="360" w:lineRule="auto"/>
              <w:jc w:val="both"/>
              <w:rPr>
                <w:rFonts w:asciiTheme="minorEastAsia" w:eastAsiaTheme="minorEastAsia" w:hAnsiTheme="minorEastAsia" w:cs="Gotham-Light"/>
                <w:color w:val="0070C0"/>
                <w:sz w:val="21"/>
                <w:szCs w:val="21"/>
                <w:highlight w:val="yellow"/>
              </w:rPr>
            </w:pPr>
            <w:r w:rsidRPr="0013002C">
              <w:rPr>
                <w:rFonts w:asciiTheme="minorEastAsia" w:eastAsiaTheme="minorEastAsia" w:hAnsiTheme="minorEastAsia" w:cs="DFPHeiW3"/>
                <w:sz w:val="21"/>
                <w:szCs w:val="21"/>
                <w:highlight w:val="yellow"/>
              </w:rPr>
              <w:t>256GB</w:t>
            </w:r>
            <w:r w:rsidRPr="0013002C">
              <w:rPr>
                <w:rFonts w:asciiTheme="minorEastAsia" w:eastAsiaTheme="minorEastAsia" w:hAnsiTheme="minorEastAsia" w:cs="DFPHeiW3" w:hint="eastAsia"/>
                <w:sz w:val="21"/>
                <w:szCs w:val="21"/>
                <w:highlight w:val="yellow"/>
              </w:rPr>
              <w:t>：8*32GB</w:t>
            </w:r>
            <w:r w:rsidR="004C525F" w:rsidRPr="0013002C">
              <w:rPr>
                <w:rFonts w:asciiTheme="minorEastAsia" w:eastAsiaTheme="minorEastAsia" w:hAnsiTheme="minorEastAsia" w:cs="DFPHeiW3" w:hint="eastAsia"/>
                <w:sz w:val="21"/>
                <w:szCs w:val="21"/>
                <w:highlight w:val="yellow"/>
              </w:rPr>
              <w:t xml:space="preserve"> </w:t>
            </w:r>
            <w:r w:rsidR="004C525F" w:rsidRPr="0013002C">
              <w:rPr>
                <w:rFonts w:asciiTheme="minorEastAsia" w:eastAsiaTheme="minorEastAsia" w:hAnsiTheme="minorEastAsia" w:cs="DFPHeiW3"/>
                <w:sz w:val="21"/>
                <w:szCs w:val="21"/>
                <w:highlight w:val="yellow"/>
              </w:rPr>
              <w:t>DDR4-2400</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bCs/>
                <w:color w:val="000000"/>
                <w:sz w:val="21"/>
                <w:szCs w:val="21"/>
              </w:rPr>
            </w:pPr>
            <w:r w:rsidRPr="00B2141C">
              <w:rPr>
                <w:rFonts w:asciiTheme="minorEastAsia" w:eastAsiaTheme="minorEastAsia" w:hAnsiTheme="minorEastAsia" w:cs="宋体" w:hint="eastAsia"/>
                <w:bCs/>
                <w:noProof/>
                <w:color w:val="000000"/>
                <w:sz w:val="21"/>
                <w:szCs w:val="21"/>
              </w:rPr>
              <w:t>硬盘</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EB4E7A" w:rsidP="006B6527">
            <w:pPr>
              <w:spacing w:beforeLines="50" w:line="360" w:lineRule="auto"/>
              <w:jc w:val="both"/>
              <w:rPr>
                <w:rFonts w:asciiTheme="minorEastAsia" w:eastAsiaTheme="minorEastAsia" w:hAnsiTheme="minorEastAsia" w:cs="DFPHeiW3"/>
                <w:sz w:val="21"/>
                <w:szCs w:val="21"/>
              </w:rPr>
            </w:pPr>
            <w:r w:rsidRPr="00B2141C">
              <w:rPr>
                <w:rFonts w:asciiTheme="minorEastAsia" w:eastAsiaTheme="minorEastAsia" w:hAnsiTheme="minorEastAsia" w:cs="DFPHeiW3"/>
                <w:sz w:val="21"/>
                <w:szCs w:val="21"/>
              </w:rPr>
              <w:t>2TB 7200 RPM SATA</w:t>
            </w:r>
            <w:r w:rsidRPr="00B2141C">
              <w:rPr>
                <w:rFonts w:asciiTheme="minorEastAsia" w:eastAsiaTheme="minorEastAsia" w:hAnsiTheme="minorEastAsia" w:cs="DFPHeiW3" w:hint="eastAsia"/>
                <w:sz w:val="21"/>
                <w:szCs w:val="21"/>
              </w:rPr>
              <w:t>*3；</w:t>
            </w:r>
            <w:r w:rsidRPr="00B2141C">
              <w:rPr>
                <w:rFonts w:asciiTheme="minorEastAsia" w:eastAsiaTheme="minorEastAsia" w:hAnsiTheme="minorEastAsia" w:cs="Times New Roman"/>
                <w:sz w:val="21"/>
                <w:szCs w:val="21"/>
              </w:rPr>
              <w:t>256GB SATA SSD</w:t>
            </w:r>
            <w:r w:rsidRPr="00B2141C">
              <w:rPr>
                <w:rFonts w:asciiTheme="minorEastAsia" w:eastAsiaTheme="minorEastAsia" w:hAnsiTheme="minorEastAsia" w:cs="Times New Roman" w:hint="eastAsia"/>
                <w:sz w:val="21"/>
                <w:szCs w:val="21"/>
              </w:rPr>
              <w:t>*1</w:t>
            </w:r>
            <w:r w:rsidR="00F35498" w:rsidRPr="00B2141C">
              <w:rPr>
                <w:rFonts w:asciiTheme="minorEastAsia" w:eastAsiaTheme="minorEastAsia" w:hAnsiTheme="minorEastAsia" w:cs="Times New Roman" w:hint="eastAsia"/>
                <w:sz w:val="21"/>
                <w:szCs w:val="21"/>
              </w:rPr>
              <w:t>；</w:t>
            </w:r>
            <w:r w:rsidR="00F35498" w:rsidRPr="00B2141C">
              <w:rPr>
                <w:rFonts w:asciiTheme="minorEastAsia" w:eastAsiaTheme="minorEastAsia" w:hAnsiTheme="minorEastAsia" w:hint="eastAsia"/>
                <w:sz w:val="21"/>
                <w:szCs w:val="21"/>
                <w:highlight w:val="yellow"/>
              </w:rPr>
              <w:t>支持</w:t>
            </w:r>
            <w:r w:rsidR="00F35498" w:rsidRPr="00B2141C">
              <w:rPr>
                <w:rFonts w:asciiTheme="minorEastAsia" w:eastAsiaTheme="minorEastAsia" w:hAnsiTheme="minorEastAsia"/>
                <w:sz w:val="21"/>
                <w:szCs w:val="21"/>
                <w:highlight w:val="yellow"/>
              </w:rPr>
              <w:t>PCIeSSD</w:t>
            </w:r>
            <w:r w:rsidR="00F35498" w:rsidRPr="00B2141C">
              <w:rPr>
                <w:rFonts w:asciiTheme="minorEastAsia" w:eastAsiaTheme="minorEastAsia" w:hAnsiTheme="minorEastAsia" w:hint="eastAsia"/>
                <w:sz w:val="21"/>
                <w:szCs w:val="21"/>
                <w:highlight w:val="yellow"/>
              </w:rPr>
              <w:t>的扩展</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cs="DFPHeiW9"/>
                <w:sz w:val="21"/>
                <w:szCs w:val="21"/>
              </w:rPr>
            </w:pPr>
            <w:r w:rsidRPr="00B2141C">
              <w:rPr>
                <w:rFonts w:asciiTheme="minorEastAsia" w:eastAsiaTheme="minorEastAsia" w:hAnsiTheme="minorEastAsia" w:cs="DFPHeiW9" w:hint="eastAsia"/>
                <w:sz w:val="21"/>
                <w:szCs w:val="21"/>
              </w:rPr>
              <w:t>Raid</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EB4E7A">
            <w:pPr>
              <w:widowControl/>
              <w:spacing w:line="360" w:lineRule="auto"/>
              <w:jc w:val="both"/>
              <w:rPr>
                <w:rFonts w:asciiTheme="minorEastAsia" w:eastAsiaTheme="minorEastAsia" w:hAnsiTheme="minorEastAsia" w:cs="DFPHeiW9"/>
                <w:color w:val="0070C0"/>
                <w:sz w:val="21"/>
                <w:szCs w:val="21"/>
              </w:rPr>
            </w:pPr>
            <w:r w:rsidRPr="00B2141C">
              <w:rPr>
                <w:rFonts w:asciiTheme="minorEastAsia" w:eastAsiaTheme="minorEastAsia" w:hAnsiTheme="minorEastAsia" w:cs="DFPHeiW9"/>
                <w:sz w:val="21"/>
                <w:szCs w:val="21"/>
              </w:rPr>
              <w:t>LSI 9270-8i SAS 6Gb/s ROC RAID Card</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bCs/>
                <w:color w:val="000000"/>
                <w:sz w:val="21"/>
                <w:szCs w:val="21"/>
              </w:rPr>
            </w:pPr>
            <w:r w:rsidRPr="00B2141C">
              <w:rPr>
                <w:rFonts w:asciiTheme="minorEastAsia" w:eastAsiaTheme="minorEastAsia" w:hAnsiTheme="minorEastAsia" w:cs="DFPHeiW9" w:hint="eastAsia"/>
                <w:sz w:val="21"/>
                <w:szCs w:val="21"/>
              </w:rPr>
              <w:t>存储设备</w:t>
            </w:r>
          </w:p>
        </w:tc>
        <w:tc>
          <w:tcPr>
            <w:tcW w:w="6809" w:type="dxa"/>
            <w:tcBorders>
              <w:top w:val="single" w:sz="4" w:space="0" w:color="auto"/>
              <w:left w:val="single" w:sz="4" w:space="0" w:color="auto"/>
              <w:bottom w:val="single" w:sz="4" w:space="0" w:color="auto"/>
              <w:right w:val="single" w:sz="4" w:space="0" w:color="auto"/>
            </w:tcBorders>
            <w:hideMark/>
          </w:tcPr>
          <w:p w:rsidR="003733B9" w:rsidRPr="00B2141C" w:rsidRDefault="003733B9">
            <w:pPr>
              <w:widowControl/>
              <w:spacing w:line="360" w:lineRule="auto"/>
              <w:jc w:val="both"/>
              <w:rPr>
                <w:rFonts w:asciiTheme="minorEastAsia" w:eastAsiaTheme="minorEastAsia" w:hAnsiTheme="minorEastAsia" w:cs="DFPHeiW9"/>
                <w:sz w:val="21"/>
                <w:szCs w:val="21"/>
              </w:rPr>
            </w:pPr>
            <w:r w:rsidRPr="00B2141C">
              <w:rPr>
                <w:rFonts w:asciiTheme="minorEastAsia" w:eastAsiaTheme="minorEastAsia" w:hAnsiTheme="minorEastAsia" w:hint="eastAsia"/>
                <w:sz w:val="21"/>
                <w:szCs w:val="21"/>
              </w:rPr>
              <w:t>9.5mm超薄DVDRW</w:t>
            </w:r>
          </w:p>
        </w:tc>
      </w:tr>
      <w:tr w:rsidR="00AF54F1" w:rsidRPr="00B2141C" w:rsidTr="003733B9">
        <w:trPr>
          <w:trHeight w:val="732"/>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bCs/>
                <w:color w:val="000000"/>
                <w:sz w:val="21"/>
                <w:szCs w:val="21"/>
              </w:rPr>
            </w:pPr>
            <w:r w:rsidRPr="00B2141C">
              <w:rPr>
                <w:rFonts w:asciiTheme="minorEastAsia" w:eastAsiaTheme="minorEastAsia" w:hAnsiTheme="minorEastAsia" w:cs="宋体" w:hint="eastAsia"/>
                <w:bCs/>
                <w:noProof/>
                <w:color w:val="000000"/>
                <w:sz w:val="21"/>
                <w:szCs w:val="21"/>
              </w:rPr>
              <w:t>显卡</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3733B9" w:rsidP="006B6527">
            <w:pPr>
              <w:spacing w:beforeLines="50" w:line="360" w:lineRule="auto"/>
              <w:jc w:val="both"/>
              <w:rPr>
                <w:rFonts w:asciiTheme="minorEastAsia" w:eastAsiaTheme="minorEastAsia" w:hAnsiTheme="minorEastAsia" w:cs="DFPHeiW3"/>
                <w:color w:val="0070C0"/>
                <w:sz w:val="21"/>
                <w:szCs w:val="21"/>
              </w:rPr>
            </w:pPr>
            <w:r w:rsidRPr="00B2141C">
              <w:rPr>
                <w:rFonts w:asciiTheme="minorEastAsia" w:eastAsiaTheme="minorEastAsia" w:hAnsiTheme="minorEastAsia" w:cs="DFPHeiW9"/>
                <w:sz w:val="21"/>
                <w:szCs w:val="21"/>
              </w:rPr>
              <w:t>NVIDIA Quadro M5000 8GB</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bCs/>
                <w:color w:val="000000"/>
                <w:sz w:val="21"/>
                <w:szCs w:val="21"/>
              </w:rPr>
            </w:pPr>
            <w:r w:rsidRPr="00B2141C">
              <w:rPr>
                <w:rFonts w:asciiTheme="minorEastAsia" w:eastAsiaTheme="minorEastAsia" w:hAnsiTheme="minorEastAsia" w:cs="宋体" w:hint="eastAsia"/>
                <w:bCs/>
                <w:noProof/>
                <w:color w:val="000000"/>
                <w:sz w:val="21"/>
                <w:szCs w:val="21"/>
              </w:rPr>
              <w:t>网络</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4C525F">
            <w:pPr>
              <w:spacing w:line="360" w:lineRule="auto"/>
              <w:jc w:val="both"/>
              <w:rPr>
                <w:rFonts w:asciiTheme="minorEastAsia" w:eastAsiaTheme="minorEastAsia" w:hAnsiTheme="minorEastAsia" w:cs="DFPHeiW3"/>
                <w:sz w:val="21"/>
                <w:szCs w:val="21"/>
              </w:rPr>
            </w:pPr>
            <w:r w:rsidRPr="00B2141C">
              <w:rPr>
                <w:rFonts w:asciiTheme="minorEastAsia" w:eastAsiaTheme="minorEastAsia" w:hAnsiTheme="minorEastAsia" w:hint="eastAsia"/>
                <w:sz w:val="21"/>
                <w:szCs w:val="21"/>
              </w:rPr>
              <w:t>集成双Intel千兆以太网接口或以上</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bCs/>
                <w:color w:val="000000"/>
                <w:sz w:val="21"/>
                <w:szCs w:val="21"/>
              </w:rPr>
            </w:pPr>
            <w:r w:rsidRPr="00B2141C">
              <w:rPr>
                <w:rFonts w:asciiTheme="minorEastAsia" w:eastAsiaTheme="minorEastAsia" w:hAnsiTheme="minorEastAsia" w:cs="宋体" w:hint="eastAsia"/>
                <w:bCs/>
                <w:noProof/>
                <w:color w:val="000000"/>
                <w:sz w:val="21"/>
                <w:szCs w:val="21"/>
              </w:rPr>
              <w:t>端口</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3733B9">
            <w:pPr>
              <w:spacing w:line="360" w:lineRule="auto"/>
              <w:jc w:val="both"/>
              <w:rPr>
                <w:rFonts w:asciiTheme="minorEastAsia" w:eastAsiaTheme="minorEastAsia" w:hAnsiTheme="minorEastAsia" w:cs="DFPHeiW3"/>
                <w:sz w:val="21"/>
                <w:szCs w:val="21"/>
              </w:rPr>
            </w:pPr>
            <w:r w:rsidRPr="00B2141C">
              <w:rPr>
                <w:rFonts w:asciiTheme="minorEastAsia" w:eastAsiaTheme="minorEastAsia" w:hAnsiTheme="minorEastAsia" w:cs="DFPHeiW3" w:hint="eastAsia"/>
                <w:sz w:val="21"/>
                <w:szCs w:val="21"/>
              </w:rPr>
              <w:t>≥13个USB端口(要求至少8个USB3.0)，其中至少1个充电端口；2个PS/2口；麦克风接口；1个标准串口；可选1个IEEE1394b，2个 Thunderbolt-2接口，1个eSATA接口</w:t>
            </w:r>
          </w:p>
        </w:tc>
      </w:tr>
      <w:tr w:rsidR="00AF54F1" w:rsidRPr="00B2141C" w:rsidTr="003733B9">
        <w:trPr>
          <w:trHeight w:val="481"/>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sz w:val="21"/>
                <w:szCs w:val="21"/>
              </w:rPr>
            </w:pPr>
            <w:r w:rsidRPr="00B2141C">
              <w:rPr>
                <w:rFonts w:asciiTheme="minorEastAsia" w:eastAsiaTheme="minorEastAsia" w:hAnsiTheme="minorEastAsia" w:cs="DFPHeiW3" w:hint="eastAsia"/>
                <w:sz w:val="21"/>
                <w:szCs w:val="21"/>
              </w:rPr>
              <w:t>插槽</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3733B9" w:rsidP="006B6527">
            <w:pPr>
              <w:spacing w:beforeLines="50" w:line="360" w:lineRule="auto"/>
              <w:jc w:val="both"/>
              <w:rPr>
                <w:rFonts w:asciiTheme="minorEastAsia" w:eastAsiaTheme="minorEastAsia" w:hAnsiTheme="minorEastAsia" w:cs="DFPHeiW3"/>
                <w:sz w:val="21"/>
                <w:szCs w:val="21"/>
              </w:rPr>
            </w:pPr>
            <w:r w:rsidRPr="00B2141C">
              <w:rPr>
                <w:rFonts w:asciiTheme="minorEastAsia" w:eastAsiaTheme="minorEastAsia" w:hAnsiTheme="minorEastAsia" w:cs="DFPHeiW3" w:hint="eastAsia"/>
                <w:sz w:val="21"/>
                <w:szCs w:val="21"/>
              </w:rPr>
              <w:t>≥3个PCIe G3×16 插槽，≥ 2个PCIe G3*8，≥ 1个PCIe G3*4，≥ 1个PCIe G2*1</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sz w:val="21"/>
                <w:szCs w:val="21"/>
              </w:rPr>
            </w:pPr>
            <w:r w:rsidRPr="00B2141C">
              <w:rPr>
                <w:rFonts w:asciiTheme="minorEastAsia" w:eastAsiaTheme="minorEastAsia" w:hAnsiTheme="minorEastAsia" w:cs="宋体" w:hint="eastAsia"/>
                <w:bCs/>
                <w:color w:val="000000"/>
                <w:sz w:val="21"/>
                <w:szCs w:val="21"/>
                <w:lang w:val="zh-CN"/>
              </w:rPr>
              <w:t>电源</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F35498" w:rsidP="006B6527">
            <w:pPr>
              <w:spacing w:beforeLines="50" w:line="360" w:lineRule="auto"/>
              <w:jc w:val="both"/>
              <w:rPr>
                <w:rFonts w:asciiTheme="minorEastAsia" w:eastAsiaTheme="minorEastAsia" w:hAnsiTheme="minorEastAsia"/>
                <w:sz w:val="21"/>
                <w:szCs w:val="21"/>
              </w:rPr>
            </w:pPr>
            <w:r w:rsidRPr="00B2141C">
              <w:rPr>
                <w:rFonts w:asciiTheme="minorEastAsia" w:eastAsiaTheme="minorEastAsia" w:hAnsiTheme="minorEastAsia" w:hint="eastAsia"/>
                <w:sz w:val="21"/>
                <w:szCs w:val="21"/>
              </w:rPr>
              <w:t>1125W 90%能效宽范围有源FC(200v输入电压下可达到1450W)</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cs="DFPHeiW9"/>
                <w:sz w:val="21"/>
                <w:szCs w:val="21"/>
              </w:rPr>
            </w:pPr>
            <w:r w:rsidRPr="00B2141C">
              <w:rPr>
                <w:rFonts w:asciiTheme="minorEastAsia" w:eastAsiaTheme="minorEastAsia" w:hAnsiTheme="minorEastAsia" w:cs="DFPHeiW9" w:hint="eastAsia"/>
                <w:sz w:val="21"/>
                <w:szCs w:val="21"/>
              </w:rPr>
              <w:t>机箱设计</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F35498" w:rsidP="006B6527">
            <w:pPr>
              <w:spacing w:beforeLines="50" w:line="360" w:lineRule="auto"/>
              <w:jc w:val="both"/>
              <w:rPr>
                <w:rFonts w:asciiTheme="minorEastAsia" w:eastAsiaTheme="minorEastAsia" w:hAnsiTheme="minorEastAsia" w:cs="DFPHeiW9"/>
                <w:sz w:val="21"/>
                <w:szCs w:val="21"/>
              </w:rPr>
            </w:pPr>
            <w:r w:rsidRPr="00B2141C">
              <w:rPr>
                <w:rFonts w:asciiTheme="minorEastAsia" w:eastAsiaTheme="minorEastAsia" w:hAnsiTheme="minorEastAsia" w:cs="DFPHeiW3" w:hint="eastAsia"/>
                <w:sz w:val="21"/>
                <w:szCs w:val="21"/>
                <w:highlight w:val="yellow"/>
              </w:rPr>
              <w:t>可安装在机架中的迷你塔式，顶置提手，机箱免工具拆卸；全模块化内部结构</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F35498" w:rsidP="006B6527">
            <w:pPr>
              <w:spacing w:beforeLines="50" w:line="360" w:lineRule="auto"/>
              <w:jc w:val="both"/>
              <w:rPr>
                <w:rFonts w:asciiTheme="minorEastAsia" w:eastAsiaTheme="minorEastAsia" w:hAnsiTheme="minorEastAsia" w:cs="Times New Roman"/>
                <w:sz w:val="21"/>
                <w:szCs w:val="21"/>
              </w:rPr>
            </w:pPr>
            <w:r w:rsidRPr="00B2141C">
              <w:rPr>
                <w:rFonts w:asciiTheme="minorEastAsia" w:eastAsiaTheme="minorEastAsia" w:hAnsiTheme="minorEastAsia" w:cs="DFPHeiW9" w:hint="eastAsia"/>
                <w:sz w:val="21"/>
                <w:szCs w:val="21"/>
              </w:rPr>
              <w:t>机箱</w:t>
            </w:r>
            <w:r w:rsidR="00AF54F1" w:rsidRPr="00B2141C">
              <w:rPr>
                <w:rFonts w:asciiTheme="minorEastAsia" w:eastAsiaTheme="minorEastAsia" w:hAnsiTheme="minorEastAsia" w:cs="DFPHeiW9" w:hint="eastAsia"/>
                <w:sz w:val="21"/>
                <w:szCs w:val="21"/>
              </w:rPr>
              <w:t>安全性</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F35498">
            <w:pPr>
              <w:widowControl/>
              <w:spacing w:line="360" w:lineRule="auto"/>
              <w:jc w:val="both"/>
              <w:rPr>
                <w:rFonts w:asciiTheme="minorEastAsia" w:eastAsiaTheme="minorEastAsia" w:hAnsiTheme="minorEastAsia" w:cs="DFPHeiW9"/>
                <w:sz w:val="21"/>
                <w:szCs w:val="21"/>
              </w:rPr>
            </w:pPr>
            <w:r w:rsidRPr="00B2141C">
              <w:rPr>
                <w:rFonts w:asciiTheme="minorEastAsia" w:eastAsiaTheme="minorEastAsia" w:hAnsiTheme="minorEastAsia" w:cs="DFPHeiW9" w:hint="eastAsia"/>
                <w:sz w:val="21"/>
                <w:szCs w:val="21"/>
              </w:rPr>
              <w:t>可选电磁锁和机罩传感器；可选带有kensington锁的安全线缆</w:t>
            </w:r>
          </w:p>
        </w:tc>
      </w:tr>
      <w:tr w:rsidR="00F009EB"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tcPr>
          <w:p w:rsidR="00F009EB" w:rsidRPr="00B2141C" w:rsidRDefault="00F009EB" w:rsidP="006B6527">
            <w:pPr>
              <w:spacing w:beforeLines="50" w:line="360" w:lineRule="auto"/>
              <w:jc w:val="both"/>
              <w:rPr>
                <w:rFonts w:asciiTheme="minorEastAsia" w:eastAsiaTheme="minorEastAsia" w:hAnsiTheme="minorEastAsia" w:cs="DFPHeiW9"/>
                <w:sz w:val="21"/>
                <w:szCs w:val="21"/>
              </w:rPr>
            </w:pPr>
            <w:r w:rsidRPr="00B2141C">
              <w:rPr>
                <w:rFonts w:asciiTheme="minorEastAsia" w:eastAsiaTheme="minorEastAsia" w:hAnsiTheme="minorEastAsia" w:cs="DFPHeiW9" w:hint="eastAsia"/>
                <w:sz w:val="21"/>
                <w:szCs w:val="21"/>
              </w:rPr>
              <w:t>原厂管理软件</w:t>
            </w:r>
          </w:p>
        </w:tc>
        <w:tc>
          <w:tcPr>
            <w:tcW w:w="6809" w:type="dxa"/>
            <w:tcBorders>
              <w:top w:val="single" w:sz="4" w:space="0" w:color="auto"/>
              <w:left w:val="single" w:sz="4" w:space="0" w:color="auto"/>
              <w:bottom w:val="single" w:sz="4" w:space="0" w:color="auto"/>
              <w:right w:val="single" w:sz="4" w:space="0" w:color="auto"/>
            </w:tcBorders>
          </w:tcPr>
          <w:p w:rsidR="00F009EB" w:rsidRPr="00B2141C" w:rsidRDefault="00841F80" w:rsidP="00841F80">
            <w:pPr>
              <w:widowControl/>
              <w:spacing w:line="360" w:lineRule="auto"/>
              <w:jc w:val="both"/>
              <w:rPr>
                <w:rFonts w:asciiTheme="minorEastAsia" w:eastAsiaTheme="minorEastAsia" w:hAnsiTheme="minorEastAsia" w:cs="DFPHeiW9"/>
                <w:sz w:val="21"/>
                <w:szCs w:val="21"/>
              </w:rPr>
            </w:pPr>
            <w:r w:rsidRPr="00B2141C">
              <w:rPr>
                <w:rFonts w:asciiTheme="minorEastAsia" w:eastAsiaTheme="minorEastAsia" w:hAnsiTheme="minorEastAsia" w:hint="eastAsia"/>
                <w:sz w:val="21"/>
                <w:szCs w:val="21"/>
                <w:highlight w:val="yellow"/>
              </w:rPr>
              <w:t>性能调优软件:可自动识别maya,3dmax等主流三维动画软件并针对三维</w:t>
            </w:r>
            <w:r w:rsidRPr="00B2141C">
              <w:rPr>
                <w:rFonts w:asciiTheme="minorEastAsia" w:eastAsiaTheme="minorEastAsia" w:hAnsiTheme="minorEastAsia" w:hint="eastAsia"/>
                <w:sz w:val="21"/>
                <w:szCs w:val="21"/>
                <w:highlight w:val="yellow"/>
              </w:rPr>
              <w:lastRenderedPageBreak/>
              <w:t>软件智能优化BIOS设置/显卡驱动自动匹配更新；远程</w:t>
            </w:r>
            <w:r w:rsidR="00B2141C" w:rsidRPr="00B2141C">
              <w:rPr>
                <w:rFonts w:asciiTheme="minorEastAsia" w:eastAsiaTheme="minorEastAsia" w:hAnsiTheme="minorEastAsia" w:hint="eastAsia"/>
                <w:sz w:val="21"/>
                <w:szCs w:val="21"/>
                <w:highlight w:val="yellow"/>
              </w:rPr>
              <w:t>图形传输</w:t>
            </w:r>
            <w:r w:rsidRPr="00B2141C">
              <w:rPr>
                <w:rFonts w:asciiTheme="minorEastAsia" w:eastAsiaTheme="minorEastAsia" w:hAnsiTheme="minorEastAsia" w:hint="eastAsia"/>
                <w:sz w:val="21"/>
                <w:szCs w:val="21"/>
                <w:highlight w:val="yellow"/>
              </w:rPr>
              <w:t>软件:在校内网或者虚拟专用网络内可顺畅的远程访问机房工作站进行复杂三维图形处理（该软件与主机同一品牌）</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bCs/>
                <w:color w:val="000000"/>
                <w:sz w:val="21"/>
                <w:szCs w:val="21"/>
              </w:rPr>
            </w:pPr>
            <w:r w:rsidRPr="00B2141C">
              <w:rPr>
                <w:rFonts w:asciiTheme="minorEastAsia" w:eastAsiaTheme="minorEastAsia" w:hAnsiTheme="minorEastAsia" w:cs="宋体" w:hint="eastAsia"/>
                <w:bCs/>
                <w:noProof/>
                <w:color w:val="000000"/>
                <w:sz w:val="21"/>
                <w:szCs w:val="21"/>
              </w:rPr>
              <w:lastRenderedPageBreak/>
              <w:t>保修</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F35498" w:rsidP="004C525F">
            <w:pPr>
              <w:widowControl/>
              <w:spacing w:line="360" w:lineRule="auto"/>
              <w:jc w:val="both"/>
              <w:rPr>
                <w:rFonts w:asciiTheme="minorEastAsia" w:eastAsiaTheme="minorEastAsia" w:hAnsiTheme="minorEastAsia"/>
                <w:sz w:val="21"/>
                <w:szCs w:val="21"/>
              </w:rPr>
            </w:pPr>
            <w:r w:rsidRPr="00B2141C">
              <w:rPr>
                <w:rFonts w:asciiTheme="minorEastAsia" w:eastAsiaTheme="minorEastAsia" w:hAnsiTheme="minorEastAsia" w:hint="eastAsia"/>
                <w:sz w:val="21"/>
                <w:szCs w:val="21"/>
                <w:highlight w:val="yellow"/>
              </w:rPr>
              <w:t>所有部件原厂三年全保，免费上门服务。</w:t>
            </w:r>
          </w:p>
        </w:tc>
      </w:tr>
      <w:tr w:rsidR="004C525F"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tcPr>
          <w:p w:rsidR="004C525F" w:rsidRPr="00B2141C" w:rsidRDefault="004C525F" w:rsidP="006B6527">
            <w:pPr>
              <w:spacing w:beforeLines="50" w:line="360" w:lineRule="auto"/>
              <w:jc w:val="both"/>
              <w:rPr>
                <w:rFonts w:asciiTheme="minorEastAsia" w:eastAsiaTheme="minorEastAsia" w:hAnsiTheme="minorEastAsia" w:cs="宋体"/>
                <w:bCs/>
                <w:noProof/>
                <w:color w:val="000000"/>
                <w:sz w:val="21"/>
                <w:szCs w:val="21"/>
              </w:rPr>
            </w:pPr>
            <w:r w:rsidRPr="00B2141C">
              <w:rPr>
                <w:rFonts w:asciiTheme="minorEastAsia" w:eastAsiaTheme="minorEastAsia" w:hAnsiTheme="minorEastAsia" w:hint="eastAsia"/>
                <w:sz w:val="21"/>
                <w:szCs w:val="21"/>
              </w:rPr>
              <w:t>认证及环保</w:t>
            </w:r>
          </w:p>
        </w:tc>
        <w:tc>
          <w:tcPr>
            <w:tcW w:w="6809" w:type="dxa"/>
            <w:tcBorders>
              <w:top w:val="single" w:sz="4" w:space="0" w:color="auto"/>
              <w:left w:val="single" w:sz="4" w:space="0" w:color="auto"/>
              <w:bottom w:val="single" w:sz="4" w:space="0" w:color="auto"/>
              <w:right w:val="single" w:sz="4" w:space="0" w:color="auto"/>
            </w:tcBorders>
          </w:tcPr>
          <w:p w:rsidR="004C525F" w:rsidRPr="00B2141C" w:rsidRDefault="004C525F" w:rsidP="00F35498">
            <w:pPr>
              <w:widowControl/>
              <w:spacing w:line="360" w:lineRule="auto"/>
              <w:jc w:val="both"/>
              <w:rPr>
                <w:rFonts w:asciiTheme="minorEastAsia" w:eastAsiaTheme="minorEastAsia" w:hAnsiTheme="minorEastAsia"/>
                <w:sz w:val="21"/>
                <w:szCs w:val="21"/>
              </w:rPr>
            </w:pPr>
            <w:r w:rsidRPr="00B2141C">
              <w:rPr>
                <w:rFonts w:asciiTheme="minorEastAsia" w:eastAsiaTheme="minorEastAsia" w:hAnsiTheme="minorEastAsia" w:hint="eastAsia"/>
                <w:sz w:val="21"/>
                <w:szCs w:val="21"/>
              </w:rPr>
              <w:t>通过CCC认证、CECP认证、SEPA认证；服务体系通过CCCS认证</w:t>
            </w:r>
          </w:p>
        </w:tc>
      </w:tr>
      <w:tr w:rsidR="00AF54F1" w:rsidRPr="00B2141C" w:rsidTr="00EB4E7A">
        <w:trPr>
          <w:jc w:val="center"/>
        </w:trPr>
        <w:tc>
          <w:tcPr>
            <w:tcW w:w="1861" w:type="dxa"/>
            <w:tcBorders>
              <w:top w:val="single" w:sz="4" w:space="0" w:color="auto"/>
              <w:left w:val="single" w:sz="4" w:space="0" w:color="auto"/>
              <w:bottom w:val="single" w:sz="4" w:space="0" w:color="auto"/>
              <w:right w:val="single" w:sz="4" w:space="0" w:color="auto"/>
            </w:tcBorders>
            <w:hideMark/>
          </w:tcPr>
          <w:p w:rsidR="00AF54F1" w:rsidRPr="00B2141C" w:rsidRDefault="00AF54F1" w:rsidP="006B6527">
            <w:pPr>
              <w:spacing w:beforeLines="50" w:line="360" w:lineRule="auto"/>
              <w:jc w:val="both"/>
              <w:rPr>
                <w:rFonts w:asciiTheme="minorEastAsia" w:eastAsiaTheme="minorEastAsia" w:hAnsiTheme="minorEastAsia" w:cs="宋体"/>
                <w:bCs/>
                <w:noProof/>
                <w:color w:val="000000"/>
                <w:sz w:val="21"/>
                <w:szCs w:val="21"/>
              </w:rPr>
            </w:pPr>
            <w:r w:rsidRPr="00B2141C">
              <w:rPr>
                <w:rFonts w:asciiTheme="minorEastAsia" w:eastAsiaTheme="minorEastAsia" w:hAnsiTheme="minorEastAsia" w:cs="宋体" w:hint="eastAsia"/>
                <w:bCs/>
                <w:noProof/>
                <w:color w:val="000000"/>
                <w:sz w:val="21"/>
                <w:szCs w:val="21"/>
              </w:rPr>
              <w:t>说明：</w:t>
            </w:r>
          </w:p>
        </w:tc>
        <w:tc>
          <w:tcPr>
            <w:tcW w:w="6809" w:type="dxa"/>
            <w:tcBorders>
              <w:top w:val="single" w:sz="4" w:space="0" w:color="auto"/>
              <w:left w:val="single" w:sz="4" w:space="0" w:color="auto"/>
              <w:bottom w:val="single" w:sz="4" w:space="0" w:color="auto"/>
              <w:right w:val="single" w:sz="4" w:space="0" w:color="auto"/>
            </w:tcBorders>
            <w:hideMark/>
          </w:tcPr>
          <w:p w:rsidR="00AF54F1" w:rsidRPr="00B2141C" w:rsidRDefault="00AF54F1" w:rsidP="00B2141C">
            <w:pPr>
              <w:widowControl/>
              <w:spacing w:line="360" w:lineRule="auto"/>
              <w:jc w:val="both"/>
              <w:rPr>
                <w:rFonts w:asciiTheme="minorEastAsia" w:eastAsiaTheme="minorEastAsia" w:hAnsiTheme="minorEastAsia" w:cs="DFPHeiW9"/>
                <w:sz w:val="21"/>
                <w:szCs w:val="21"/>
              </w:rPr>
            </w:pPr>
            <w:r w:rsidRPr="00B2141C">
              <w:rPr>
                <w:rFonts w:asciiTheme="minorEastAsia" w:eastAsiaTheme="minorEastAsia" w:hAnsiTheme="minorEastAsia" w:cs="DFPHeiW9" w:hint="eastAsia"/>
                <w:sz w:val="21"/>
                <w:szCs w:val="21"/>
                <w:highlight w:val="yellow"/>
              </w:rPr>
              <w:t>关于本次</w:t>
            </w:r>
            <w:r w:rsidR="00B2141C" w:rsidRPr="00B2141C">
              <w:rPr>
                <w:rFonts w:asciiTheme="minorEastAsia" w:eastAsiaTheme="minorEastAsia" w:hAnsiTheme="minorEastAsia" w:cs="DFPHeiW9" w:hint="eastAsia"/>
                <w:sz w:val="21"/>
                <w:szCs w:val="21"/>
                <w:highlight w:val="yellow"/>
              </w:rPr>
              <w:t>工作站</w:t>
            </w:r>
            <w:r w:rsidRPr="00B2141C">
              <w:rPr>
                <w:rFonts w:asciiTheme="minorEastAsia" w:eastAsiaTheme="minorEastAsia" w:hAnsiTheme="minorEastAsia" w:cs="DFPHeiW9" w:hint="eastAsia"/>
                <w:sz w:val="21"/>
                <w:szCs w:val="21"/>
                <w:highlight w:val="yellow"/>
              </w:rPr>
              <w:t>报价所有技术参数响应的参照标准均以</w:t>
            </w:r>
            <w:r w:rsidR="00B2141C" w:rsidRPr="00B2141C">
              <w:rPr>
                <w:rFonts w:asciiTheme="minorEastAsia" w:eastAsiaTheme="minorEastAsia" w:hAnsiTheme="minorEastAsia" w:cs="DFPHeiW9" w:hint="eastAsia"/>
                <w:sz w:val="21"/>
                <w:szCs w:val="21"/>
                <w:highlight w:val="yellow"/>
              </w:rPr>
              <w:t>工作站</w:t>
            </w:r>
            <w:r w:rsidRPr="00B2141C">
              <w:rPr>
                <w:rFonts w:asciiTheme="minorEastAsia" w:eastAsiaTheme="minorEastAsia" w:hAnsiTheme="minorEastAsia" w:cs="DFPHeiW9" w:hint="eastAsia"/>
                <w:sz w:val="21"/>
                <w:szCs w:val="21"/>
                <w:highlight w:val="yellow"/>
              </w:rPr>
              <w:t>厂商正式公开的产品彩页为准，如不</w:t>
            </w:r>
            <w:r w:rsidR="004C525F" w:rsidRPr="00B2141C">
              <w:rPr>
                <w:rFonts w:asciiTheme="minorEastAsia" w:eastAsiaTheme="minorEastAsia" w:hAnsiTheme="minorEastAsia" w:cs="DFPHeiW9" w:hint="eastAsia"/>
                <w:sz w:val="21"/>
                <w:szCs w:val="21"/>
                <w:highlight w:val="yellow"/>
              </w:rPr>
              <w:t>符合</w:t>
            </w:r>
            <w:r w:rsidRPr="00B2141C">
              <w:rPr>
                <w:rFonts w:asciiTheme="minorEastAsia" w:eastAsiaTheme="minorEastAsia" w:hAnsiTheme="minorEastAsia" w:cs="DFPHeiW9" w:hint="eastAsia"/>
                <w:sz w:val="21"/>
                <w:szCs w:val="21"/>
                <w:highlight w:val="yellow"/>
              </w:rPr>
              <w:t>投标产品的产品彩页可视为不符合报价技术要求。</w:t>
            </w:r>
            <w:r w:rsidR="00B2141C" w:rsidRPr="00B2141C">
              <w:rPr>
                <w:rFonts w:asciiTheme="minorEastAsia" w:eastAsiaTheme="minorEastAsia" w:hAnsiTheme="minorEastAsia" w:cs="DFPHeiW9" w:hint="eastAsia"/>
                <w:sz w:val="21"/>
                <w:szCs w:val="21"/>
                <w:highlight w:val="yellow"/>
              </w:rPr>
              <w:t>中标工作站的生产日</w:t>
            </w:r>
            <w:r w:rsidR="00841F80" w:rsidRPr="00B2141C">
              <w:rPr>
                <w:rFonts w:asciiTheme="minorEastAsia" w:eastAsiaTheme="minorEastAsia" w:hAnsiTheme="minorEastAsia" w:cs="DFPHeiW9" w:hint="eastAsia"/>
                <w:sz w:val="21"/>
                <w:szCs w:val="21"/>
                <w:highlight w:val="yellow"/>
              </w:rPr>
              <w:t>期</w:t>
            </w:r>
            <w:r w:rsidR="004C525F" w:rsidRPr="00B2141C">
              <w:rPr>
                <w:rFonts w:asciiTheme="minorEastAsia" w:eastAsiaTheme="minorEastAsia" w:hAnsiTheme="minorEastAsia" w:cs="DFPHeiW9" w:hint="eastAsia"/>
                <w:sz w:val="21"/>
                <w:szCs w:val="21"/>
                <w:highlight w:val="yellow"/>
              </w:rPr>
              <w:t>不得早于此次比选截止日期，</w:t>
            </w:r>
            <w:r w:rsidR="00B2141C" w:rsidRPr="00B2141C">
              <w:rPr>
                <w:rFonts w:asciiTheme="minorEastAsia" w:eastAsiaTheme="minorEastAsia" w:hAnsiTheme="minorEastAsia" w:hint="eastAsia"/>
                <w:sz w:val="21"/>
                <w:szCs w:val="21"/>
                <w:highlight w:val="yellow"/>
              </w:rPr>
              <w:t>工作站</w:t>
            </w:r>
            <w:r w:rsidR="004C525F" w:rsidRPr="00B2141C">
              <w:rPr>
                <w:rFonts w:asciiTheme="minorEastAsia" w:eastAsiaTheme="minorEastAsia" w:hAnsiTheme="minorEastAsia" w:hint="eastAsia"/>
                <w:sz w:val="21"/>
                <w:szCs w:val="21"/>
                <w:highlight w:val="yellow"/>
              </w:rPr>
              <w:t>内所有零配件为原厂原包装，不允许拆装。</w:t>
            </w:r>
            <w:r w:rsidR="004C525F" w:rsidRPr="00B2141C">
              <w:rPr>
                <w:rFonts w:asciiTheme="minorEastAsia" w:eastAsiaTheme="minorEastAsia" w:hAnsiTheme="minorEastAsia" w:cs="DFPHeiW9" w:hint="eastAsia"/>
                <w:sz w:val="21"/>
                <w:szCs w:val="21"/>
                <w:highlight w:val="yellow"/>
              </w:rPr>
              <w:t>送货时需提供原厂送货清单及配置清单</w:t>
            </w:r>
            <w:r w:rsidR="00841F80" w:rsidRPr="00B2141C">
              <w:rPr>
                <w:rFonts w:asciiTheme="minorEastAsia" w:eastAsiaTheme="minorEastAsia" w:hAnsiTheme="minorEastAsia" w:cs="DFPHeiW9" w:hint="eastAsia"/>
                <w:sz w:val="21"/>
                <w:szCs w:val="21"/>
                <w:highlight w:val="yellow"/>
              </w:rPr>
              <w:t>。</w:t>
            </w:r>
          </w:p>
        </w:tc>
      </w:tr>
    </w:tbl>
    <w:p w:rsidR="00B2141C" w:rsidRPr="00B2141C" w:rsidRDefault="00B2141C" w:rsidP="0009250F">
      <w:pPr>
        <w:snapToGrid/>
        <w:rPr>
          <w:rFonts w:asciiTheme="minorEastAsia" w:eastAsiaTheme="minorEastAsia" w:hAnsiTheme="minorEastAsia" w:cs="HPSimplifiedHans-Regular"/>
          <w:sz w:val="21"/>
          <w:szCs w:val="21"/>
        </w:rPr>
      </w:pPr>
    </w:p>
    <w:p w:rsidR="00105988" w:rsidRDefault="00E50D9C" w:rsidP="00B2141C">
      <w:pPr>
        <w:pStyle w:val="2"/>
      </w:pPr>
      <w:r>
        <w:rPr>
          <w:rFonts w:hint="eastAsia"/>
        </w:rPr>
        <w:t>高性能</w:t>
      </w:r>
      <w:r w:rsidR="00B2141C" w:rsidRPr="00B2141C">
        <w:rPr>
          <w:rFonts w:hint="eastAsia"/>
        </w:rPr>
        <w:t>移动工作站</w:t>
      </w:r>
    </w:p>
    <w:p w:rsidR="00B2141C" w:rsidRPr="00B2141C" w:rsidRDefault="00105988" w:rsidP="00B2141C">
      <w:pPr>
        <w:pStyle w:val="2"/>
      </w:pPr>
      <w:r>
        <w:rPr>
          <w:rFonts w:hint="eastAsia"/>
        </w:rPr>
        <w:t>数量：</w:t>
      </w:r>
      <w:r w:rsidR="00B2141C">
        <w:rPr>
          <w:rFonts w:hint="eastAsia"/>
        </w:rPr>
        <w:t>2</w:t>
      </w:r>
      <w:r w:rsidR="00B2141C">
        <w:rPr>
          <w:rFonts w:hint="eastAsia"/>
        </w:rPr>
        <w:t>台</w:t>
      </w:r>
    </w:p>
    <w:tbl>
      <w:tblPr>
        <w:tblW w:w="7620" w:type="dxa"/>
        <w:tblInd w:w="93" w:type="dxa"/>
        <w:tblLook w:val="04A0"/>
      </w:tblPr>
      <w:tblGrid>
        <w:gridCol w:w="1080"/>
        <w:gridCol w:w="6540"/>
      </w:tblGrid>
      <w:tr w:rsidR="007626CB" w:rsidRPr="007626CB" w:rsidTr="007626CB">
        <w:trPr>
          <w:trHeight w:val="130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highlight w:val="yellow"/>
              </w:rPr>
              <w:t>处理器</w:t>
            </w:r>
          </w:p>
        </w:tc>
        <w:tc>
          <w:tcPr>
            <w:tcW w:w="6540" w:type="dxa"/>
            <w:tcBorders>
              <w:top w:val="single" w:sz="4" w:space="0" w:color="auto"/>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highlight w:val="yellow"/>
              </w:rPr>
              <w:t>带英特尔 HD P530 显卡的英特尔® 至强® E3-1505M v5 处理器（2.80 GHz、采用英特尔 Turbo Boost 技术高可达 3.70 GHz、8 MB 高速缓存、4 核）</w:t>
            </w:r>
          </w:p>
        </w:tc>
      </w:tr>
      <w:tr w:rsidR="007626CB" w:rsidRPr="007626CB" w:rsidTr="007626CB">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芯片组</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移动式英特尔® CM236</w:t>
            </w:r>
          </w:p>
        </w:tc>
      </w:tr>
      <w:tr w:rsidR="007626CB" w:rsidRPr="007626CB" w:rsidTr="007626CB">
        <w:trPr>
          <w:trHeight w:val="9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安装的操作系统</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Windows 7 专业版 64（通过从 Windows 10 专业版 64 降级权利获取）</w:t>
            </w:r>
          </w:p>
        </w:tc>
      </w:tr>
      <w:tr w:rsidR="007626CB" w:rsidRPr="007626CB" w:rsidTr="007626CB">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highlight w:val="yellow"/>
              </w:rPr>
            </w:pPr>
            <w:r w:rsidRPr="007626CB">
              <w:rPr>
                <w:rFonts w:ascii="宋体" w:hAnsi="宋体" w:cs="宋体" w:hint="eastAsia"/>
                <w:color w:val="000000"/>
                <w:sz w:val="21"/>
                <w:szCs w:val="21"/>
                <w:highlight w:val="yellow"/>
              </w:rPr>
              <w:t>内存</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highlight w:val="yellow"/>
              </w:rPr>
            </w:pPr>
            <w:r w:rsidRPr="007626CB">
              <w:rPr>
                <w:rFonts w:ascii="宋体" w:hAnsi="宋体" w:cs="宋体" w:hint="eastAsia"/>
                <w:color w:val="000000"/>
                <w:sz w:val="21"/>
                <w:szCs w:val="21"/>
                <w:highlight w:val="yellow"/>
              </w:rPr>
              <w:t>16 GB DDR4-2133 SDRAM (2 x 8 GB)</w:t>
            </w:r>
          </w:p>
        </w:tc>
      </w:tr>
      <w:tr w:rsidR="007626CB" w:rsidRPr="007626CB" w:rsidTr="007626CB">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highlight w:val="yellow"/>
              </w:rPr>
            </w:pPr>
            <w:r w:rsidRPr="007626CB">
              <w:rPr>
                <w:rFonts w:ascii="宋体" w:hAnsi="宋体" w:cs="宋体" w:hint="eastAsia"/>
                <w:color w:val="000000"/>
                <w:sz w:val="21"/>
                <w:szCs w:val="21"/>
                <w:highlight w:val="yellow"/>
              </w:rPr>
              <w:t>显卡</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highlight w:val="yellow"/>
              </w:rPr>
            </w:pPr>
            <w:r w:rsidRPr="007626CB">
              <w:rPr>
                <w:rFonts w:ascii="宋体" w:hAnsi="宋体" w:cs="宋体" w:hint="eastAsia"/>
                <w:color w:val="000000"/>
                <w:sz w:val="21"/>
                <w:szCs w:val="21"/>
                <w:highlight w:val="yellow"/>
              </w:rPr>
              <w:t>NVIDIA® Quadro® M1000M（4 GB 专用 GDDR5）</w:t>
            </w:r>
          </w:p>
        </w:tc>
      </w:tr>
      <w:tr w:rsidR="007626CB" w:rsidRPr="007626CB" w:rsidTr="007626C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硬盘驱动器</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1 TB Z Turbo Drive PCIe 固态硬盘</w:t>
            </w:r>
          </w:p>
        </w:tc>
      </w:tr>
      <w:tr w:rsidR="007626CB" w:rsidRPr="007626CB" w:rsidTr="007626C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A83C71" w:rsidP="007626CB">
            <w:pPr>
              <w:widowControl/>
              <w:autoSpaceDE/>
              <w:autoSpaceDN/>
              <w:adjustRightInd/>
              <w:snapToGrid/>
              <w:rPr>
                <w:rFonts w:ascii="宋体" w:hAnsi="宋体" w:cs="宋体"/>
                <w:color w:val="000000"/>
                <w:sz w:val="21"/>
                <w:szCs w:val="21"/>
              </w:rPr>
            </w:pPr>
            <w:r>
              <w:rPr>
                <w:rFonts w:ascii="宋体" w:hAnsi="宋体" w:cs="宋体" w:hint="eastAsia"/>
                <w:color w:val="000000"/>
                <w:sz w:val="21"/>
                <w:szCs w:val="21"/>
              </w:rPr>
              <w:t>操作系统</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Windows 7 专业版 64（通过从 Windows 10 专业版 64 降级权利获取</w:t>
            </w:r>
            <w:r w:rsidR="00E50D9C">
              <w:rPr>
                <w:rFonts w:ascii="宋体" w:hAnsi="宋体" w:cs="宋体" w:hint="eastAsia"/>
                <w:color w:val="000000"/>
                <w:sz w:val="21"/>
                <w:szCs w:val="21"/>
              </w:rPr>
              <w:t>）</w:t>
            </w:r>
          </w:p>
        </w:tc>
      </w:tr>
      <w:tr w:rsidR="007626CB" w:rsidRPr="007626CB" w:rsidTr="007626C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highlight w:val="yellow"/>
              </w:rPr>
            </w:pPr>
            <w:r w:rsidRPr="007626CB">
              <w:rPr>
                <w:rFonts w:ascii="宋体" w:hAnsi="宋体" w:cs="宋体" w:hint="eastAsia"/>
                <w:color w:val="000000"/>
                <w:sz w:val="21"/>
                <w:szCs w:val="21"/>
                <w:highlight w:val="yellow"/>
              </w:rPr>
              <w:t>产品外形尺寸</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highlight w:val="yellow"/>
              </w:rPr>
            </w:pPr>
            <w:r w:rsidRPr="007626CB">
              <w:rPr>
                <w:rFonts w:ascii="宋体" w:hAnsi="宋体" w:cs="宋体" w:hint="eastAsia"/>
                <w:color w:val="000000"/>
                <w:sz w:val="21"/>
                <w:szCs w:val="21"/>
                <w:highlight w:val="yellow"/>
              </w:rPr>
              <w:t>375 x 255 x 18 毫米</w:t>
            </w:r>
          </w:p>
        </w:tc>
      </w:tr>
      <w:tr w:rsidR="007626CB" w:rsidRPr="007626CB" w:rsidTr="007626C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鼠标</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图像传感器触控板配有开关按钮、双向滚动板、手势、两个按钮</w:t>
            </w:r>
          </w:p>
        </w:tc>
      </w:tr>
      <w:tr w:rsidR="007626CB" w:rsidRPr="007626CB" w:rsidTr="007626C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端口</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1 个 RJ-45 端口；1 个 USB 3.0 端口；1 个 USB 3.0（充电）端口</w:t>
            </w:r>
          </w:p>
        </w:tc>
      </w:tr>
      <w:tr w:rsidR="007626CB" w:rsidRPr="007626CB" w:rsidTr="007626CB">
        <w:trPr>
          <w:trHeight w:val="54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显示屏</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15.6 英寸对角 LED 背光 UHD UWVA IPS 防炫目显示屏 (3840 x 2160)；</w:t>
            </w:r>
          </w:p>
        </w:tc>
      </w:tr>
      <w:tr w:rsidR="007626CB" w:rsidRPr="007626CB" w:rsidTr="007626CB">
        <w:trPr>
          <w:trHeight w:val="108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lastRenderedPageBreak/>
              <w:t>音频</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Bang &amp; Olufsen HD 音频。 集成式立体扬声器和集成式麦克风（当配有可选网络摄像头时为双麦克风阵列）。 音量静音按钮、调节音量的功能键。 麦克风输入/立体声耳机输出插孔组合端口。</w:t>
            </w:r>
          </w:p>
        </w:tc>
      </w:tr>
      <w:tr w:rsidR="007626CB" w:rsidRPr="007626CB" w:rsidTr="007626CB">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highlight w:val="yellow"/>
              </w:rPr>
              <w:t>保修</w:t>
            </w:r>
          </w:p>
        </w:tc>
        <w:tc>
          <w:tcPr>
            <w:tcW w:w="6540" w:type="dxa"/>
            <w:tcBorders>
              <w:top w:val="nil"/>
              <w:left w:val="nil"/>
              <w:bottom w:val="single" w:sz="4" w:space="0" w:color="auto"/>
              <w:right w:val="single" w:sz="4" w:space="0" w:color="auto"/>
            </w:tcBorders>
            <w:shd w:val="clear" w:color="auto" w:fill="auto"/>
            <w:vAlign w:val="center"/>
            <w:hideMark/>
          </w:tcPr>
          <w:p w:rsidR="007626CB" w:rsidRPr="007626CB" w:rsidRDefault="007626CB" w:rsidP="007626CB">
            <w:pPr>
              <w:widowControl/>
              <w:autoSpaceDE/>
              <w:autoSpaceDN/>
              <w:adjustRightInd/>
              <w:snapToGrid/>
              <w:rPr>
                <w:rFonts w:ascii="宋体" w:hAnsi="宋体" w:cs="宋体"/>
                <w:color w:val="000000"/>
                <w:sz w:val="21"/>
                <w:szCs w:val="21"/>
              </w:rPr>
            </w:pPr>
            <w:r w:rsidRPr="007626CB">
              <w:rPr>
                <w:rFonts w:ascii="宋体" w:hAnsi="宋体" w:cs="宋体" w:hint="eastAsia"/>
                <w:color w:val="000000"/>
                <w:sz w:val="21"/>
                <w:szCs w:val="21"/>
              </w:rPr>
              <w:t xml:space="preserve"> </w:t>
            </w:r>
            <w:r w:rsidRPr="007626CB">
              <w:rPr>
                <w:rFonts w:ascii="宋体" w:hAnsi="宋体" w:cs="宋体" w:hint="eastAsia"/>
                <w:color w:val="000000"/>
                <w:sz w:val="21"/>
                <w:szCs w:val="21"/>
                <w:highlight w:val="yellow"/>
              </w:rPr>
              <w:t>3 年标准有限保修</w:t>
            </w:r>
          </w:p>
        </w:tc>
      </w:tr>
    </w:tbl>
    <w:p w:rsidR="00B2141C" w:rsidRPr="00B2141C" w:rsidRDefault="00B2141C" w:rsidP="0009250F">
      <w:pPr>
        <w:snapToGrid/>
        <w:rPr>
          <w:rFonts w:asciiTheme="minorEastAsia" w:eastAsiaTheme="minorEastAsia" w:hAnsiTheme="minorEastAsia" w:cs="HPSimplifiedHans-Regular"/>
          <w:sz w:val="21"/>
          <w:szCs w:val="21"/>
        </w:rPr>
      </w:pPr>
    </w:p>
    <w:p w:rsidR="00105988" w:rsidRDefault="00B2141C" w:rsidP="00B2141C">
      <w:pPr>
        <w:pStyle w:val="2"/>
      </w:pPr>
      <w:r w:rsidRPr="00B2141C">
        <w:rPr>
          <w:rFonts w:hint="eastAsia"/>
        </w:rPr>
        <w:t>4K</w:t>
      </w:r>
      <w:r w:rsidR="00374E84">
        <w:rPr>
          <w:rFonts w:hint="eastAsia"/>
        </w:rPr>
        <w:t>高性能专业</w:t>
      </w:r>
      <w:bookmarkStart w:id="0" w:name="_GoBack"/>
      <w:bookmarkEnd w:id="0"/>
      <w:r>
        <w:rPr>
          <w:rFonts w:hint="eastAsia"/>
        </w:rPr>
        <w:t>显示器</w:t>
      </w:r>
    </w:p>
    <w:p w:rsidR="00B2141C" w:rsidRPr="00B2141C" w:rsidRDefault="00105988" w:rsidP="00B2141C">
      <w:pPr>
        <w:pStyle w:val="2"/>
      </w:pPr>
      <w:r>
        <w:rPr>
          <w:rFonts w:hint="eastAsia"/>
        </w:rPr>
        <w:t>数量：</w:t>
      </w:r>
      <w:r w:rsidR="00B2141C">
        <w:rPr>
          <w:rFonts w:hint="eastAsia"/>
        </w:rPr>
        <w:t>2</w:t>
      </w:r>
      <w:r w:rsidR="00B2141C" w:rsidRPr="00B2141C">
        <w:rPr>
          <w:rFonts w:hint="eastAsia"/>
        </w:rPr>
        <w:t>台</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显示器类型:</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IPS，带有 LED 背光</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显示器尺寸:</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27 英寸</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亮度:</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300 cd/m²</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对比度：</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1000:1（静态）；5000000:1（动态）</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响应比：</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8 毫秒，灰阶切换</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原始分辨率：</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3840 x 2160</w:t>
      </w:r>
    </w:p>
    <w:p w:rsidR="00B2141C" w:rsidRPr="00B2141C" w:rsidRDefault="00B2141C" w:rsidP="00B2141C">
      <w:pPr>
        <w:snapToGrid/>
        <w:ind w:left="2205" w:hangingChars="1050" w:hanging="2205"/>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支持的分辨率：</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3840 x 2160；2560 x 1600；2560 x 1440；1920 x 1200；1920 x 1080；1680 x 1050；1440 x 900；1280 x 1024；1280 x 720；1024 x 768；800 x 600；720 x 400；640 x 480</w:t>
      </w:r>
    </w:p>
    <w:p w:rsidR="00B2141C" w:rsidRPr="00B2141C" w:rsidRDefault="00B2141C" w:rsidP="00B2141C">
      <w:pPr>
        <w:snapToGrid/>
        <w:ind w:left="2205" w:hangingChars="1050" w:hanging="2205"/>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显示器特性：</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即插即用；防眩；用户可编程；语言选择；屏幕控制；LED 背光；板内切换</w:t>
      </w:r>
    </w:p>
    <w:p w:rsidR="00B2141C" w:rsidRPr="00B2141C" w:rsidRDefault="00B2141C" w:rsidP="00B2141C">
      <w:pPr>
        <w:snapToGrid/>
        <w:ind w:left="2205" w:hangingChars="1050" w:hanging="2205"/>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输入信号</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1 个 HDMI 1.4；1 个 MHL 2.0 /HDMI 1.4；1 个 DisplayPort 1.2；1 个 Mini-DisplayPort 3 所有输入均支持</w:t>
      </w:r>
      <w:r w:rsidRPr="00B2141C">
        <w:rPr>
          <w:rFonts w:asciiTheme="minorEastAsia" w:eastAsiaTheme="minorEastAsia" w:hAnsiTheme="minorEastAsia" w:cs="HPSimplifiedHans-Regular"/>
          <w:sz w:val="21"/>
          <w:szCs w:val="21"/>
        </w:rPr>
        <w:t>HDCP</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端口和接口：</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4 个 USB 3.0；1 个音频</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输入电源输入电压：</w:t>
      </w:r>
      <w:r>
        <w:rPr>
          <w:rFonts w:asciiTheme="minorEastAsia" w:eastAsiaTheme="minorEastAsia" w:hAnsiTheme="minorEastAsia" w:cs="HPSimplifiedHans-Regular" w:hint="eastAsia"/>
          <w:sz w:val="21"/>
          <w:szCs w:val="21"/>
        </w:rPr>
        <w:t xml:space="preserve">   </w:t>
      </w:r>
      <w:r w:rsidRPr="00B2141C">
        <w:rPr>
          <w:rFonts w:asciiTheme="minorEastAsia" w:eastAsiaTheme="minorEastAsia" w:hAnsiTheme="minorEastAsia" w:cs="HPSimplifiedHans-Regular" w:hint="eastAsia"/>
          <w:sz w:val="21"/>
          <w:szCs w:val="21"/>
        </w:rPr>
        <w:t>100 - 240 VAC</w:t>
      </w:r>
    </w:p>
    <w:p w:rsidR="00B2141C" w:rsidRPr="00B2141C" w:rsidRDefault="00B2141C" w:rsidP="00B2141C">
      <w:pPr>
        <w:snapToGrid/>
        <w:ind w:left="2205" w:hangingChars="1050" w:hanging="2205"/>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尺寸（宽x 深x 高）： 62.56 x 24.24 x 53.59 厘米( 含支架), 62.56 x 6.09 x 37.03 厘米( 不含支架)</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rPr>
        <w:t>人体工程学特性倾斜度：-5 至 +20°；旋转角度：45°±2°；轴心旋转角度：90°</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highlight w:val="yellow"/>
        </w:rPr>
        <w:t>能效法律遵从：</w:t>
      </w:r>
      <w:r>
        <w:rPr>
          <w:rFonts w:asciiTheme="minorEastAsia" w:eastAsiaTheme="minorEastAsia" w:hAnsiTheme="minorEastAsia" w:cs="HPSimplifiedHans-Regular" w:hint="eastAsia"/>
          <w:sz w:val="21"/>
          <w:szCs w:val="21"/>
          <w:highlight w:val="yellow"/>
        </w:rPr>
        <w:t xml:space="preserve">        </w:t>
      </w:r>
      <w:r w:rsidRPr="00B2141C">
        <w:rPr>
          <w:rFonts w:asciiTheme="minorEastAsia" w:eastAsiaTheme="minorEastAsia" w:hAnsiTheme="minorEastAsia" w:cs="HPSimplifiedHans-Regular" w:hint="eastAsia"/>
          <w:sz w:val="21"/>
          <w:szCs w:val="21"/>
          <w:highlight w:val="yellow"/>
        </w:rPr>
        <w:t>经过能源之星® 认证</w:t>
      </w:r>
    </w:p>
    <w:p w:rsidR="00B2141C" w:rsidRPr="00B2141C" w:rsidRDefault="00B2141C" w:rsidP="00B2141C">
      <w:pPr>
        <w:snapToGrid/>
        <w:ind w:left="2310" w:hangingChars="1100" w:hanging="2310"/>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highlight w:val="yellow"/>
        </w:rPr>
        <w:t>认证与法规遵从：</w:t>
      </w:r>
      <w:r>
        <w:rPr>
          <w:rFonts w:asciiTheme="minorEastAsia" w:eastAsiaTheme="minorEastAsia" w:hAnsiTheme="minorEastAsia" w:cs="HPSimplifiedHans-Regular" w:hint="eastAsia"/>
          <w:sz w:val="21"/>
          <w:szCs w:val="21"/>
          <w:highlight w:val="yellow"/>
        </w:rPr>
        <w:t xml:space="preserve">      </w:t>
      </w:r>
      <w:r w:rsidRPr="00B2141C">
        <w:rPr>
          <w:rFonts w:asciiTheme="minorEastAsia" w:eastAsiaTheme="minorEastAsia" w:hAnsiTheme="minorEastAsia" w:cs="HPSimplifiedHans-Regular" w:hint="eastAsia"/>
          <w:sz w:val="21"/>
          <w:szCs w:val="21"/>
          <w:highlight w:val="yellow"/>
        </w:rPr>
        <w:t>TCO 认证；CEL Grade 2；Microsoft WHQL 认证（Windows 8.1 和 Windows 7）；CE；CB；KC/KCC；NOM；PSB；ICE；TUV-S；CCC；CECP；SEPA；EPA；ISC；VCCI；FCC；中国台湾 BSMI</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highlight w:val="yellow"/>
        </w:rPr>
        <w:t>环境规范：</w:t>
      </w:r>
      <w:r>
        <w:rPr>
          <w:rFonts w:asciiTheme="minorEastAsia" w:eastAsiaTheme="minorEastAsia" w:hAnsiTheme="minorEastAsia" w:cs="HPSimplifiedHans-Regular" w:hint="eastAsia"/>
          <w:sz w:val="21"/>
          <w:szCs w:val="21"/>
          <w:highlight w:val="yellow"/>
        </w:rPr>
        <w:t xml:space="preserve">            </w:t>
      </w:r>
      <w:r w:rsidRPr="00B2141C">
        <w:rPr>
          <w:rFonts w:asciiTheme="minorEastAsia" w:eastAsiaTheme="minorEastAsia" w:hAnsiTheme="minorEastAsia" w:cs="HPSimplifiedHans-Regular" w:hint="eastAsia"/>
          <w:sz w:val="21"/>
          <w:szCs w:val="21"/>
          <w:highlight w:val="yellow"/>
        </w:rPr>
        <w:t>无砷显示器玻璃；无汞显示器背光灯；</w:t>
      </w:r>
    </w:p>
    <w:p w:rsidR="00B2141C" w:rsidRPr="00B2141C" w:rsidRDefault="00B2141C" w:rsidP="00B2141C">
      <w:pPr>
        <w:snapToGrid/>
        <w:rPr>
          <w:rFonts w:asciiTheme="minorEastAsia" w:eastAsiaTheme="minorEastAsia" w:hAnsiTheme="minorEastAsia" w:cs="HPSimplifiedHans-Regular"/>
          <w:sz w:val="21"/>
          <w:szCs w:val="21"/>
        </w:rPr>
      </w:pPr>
      <w:r w:rsidRPr="00B2141C">
        <w:rPr>
          <w:rFonts w:asciiTheme="minorEastAsia" w:eastAsiaTheme="minorEastAsia" w:hAnsiTheme="minorEastAsia" w:cs="HPSimplifiedHans-Regular" w:hint="eastAsia"/>
          <w:sz w:val="21"/>
          <w:szCs w:val="21"/>
          <w:highlight w:val="yellow"/>
        </w:rPr>
        <w:t>保修：                包括 3 年标准有限保修</w:t>
      </w:r>
    </w:p>
    <w:p w:rsidR="00B2141C" w:rsidRDefault="00B2141C" w:rsidP="0009250F">
      <w:pPr>
        <w:snapToGrid/>
        <w:rPr>
          <w:rFonts w:asciiTheme="minorEastAsia" w:eastAsiaTheme="minorEastAsia" w:hAnsiTheme="minorEastAsia" w:cs="HPSimplifiedHans-Regular"/>
          <w:sz w:val="21"/>
          <w:szCs w:val="21"/>
        </w:rPr>
      </w:pPr>
    </w:p>
    <w:p w:rsidR="00B2141C" w:rsidRDefault="00B2141C" w:rsidP="0009250F">
      <w:pPr>
        <w:snapToGrid/>
        <w:rPr>
          <w:rFonts w:asciiTheme="minorEastAsia" w:eastAsiaTheme="minorEastAsia" w:hAnsiTheme="minorEastAsia" w:cs="HPSimplifiedHans-Regular"/>
          <w:sz w:val="21"/>
          <w:szCs w:val="21"/>
        </w:rPr>
      </w:pPr>
    </w:p>
    <w:p w:rsidR="00B2141C" w:rsidRPr="007626CB" w:rsidRDefault="00B2141C" w:rsidP="0009250F">
      <w:pPr>
        <w:snapToGrid/>
        <w:rPr>
          <w:rFonts w:asciiTheme="minorEastAsia" w:eastAsiaTheme="minorEastAsia" w:hAnsiTheme="minorEastAsia" w:cs="HPSimplifiedHans-Regular"/>
          <w:b/>
          <w:i/>
          <w:sz w:val="24"/>
          <w:szCs w:val="24"/>
        </w:rPr>
      </w:pPr>
      <w:r w:rsidRPr="007626CB">
        <w:rPr>
          <w:rFonts w:asciiTheme="minorEastAsia" w:eastAsiaTheme="minorEastAsia" w:hAnsiTheme="minorEastAsia" w:cs="HPSimplifiedHans-Regular" w:hint="eastAsia"/>
          <w:b/>
          <w:i/>
          <w:sz w:val="24"/>
          <w:szCs w:val="24"/>
          <w:highlight w:val="yellow"/>
        </w:rPr>
        <w:t>备注：为便于验收及日后维护管理。供货商需安排所有产品一次性</w:t>
      </w:r>
      <w:r w:rsidR="007626CB">
        <w:rPr>
          <w:rFonts w:asciiTheme="minorEastAsia" w:eastAsiaTheme="minorEastAsia" w:hAnsiTheme="minorEastAsia" w:cs="HPSimplifiedHans-Regular" w:hint="eastAsia"/>
          <w:b/>
          <w:i/>
          <w:sz w:val="24"/>
          <w:szCs w:val="24"/>
          <w:highlight w:val="yellow"/>
        </w:rPr>
        <w:t>完成送货。此次比选的三类产品</w:t>
      </w:r>
      <w:r w:rsidRPr="007626CB">
        <w:rPr>
          <w:rFonts w:asciiTheme="minorEastAsia" w:eastAsiaTheme="minorEastAsia" w:hAnsiTheme="minorEastAsia" w:cs="HPSimplifiedHans-Regular" w:hint="eastAsia"/>
          <w:b/>
          <w:i/>
          <w:sz w:val="24"/>
          <w:szCs w:val="24"/>
          <w:highlight w:val="yellow"/>
        </w:rPr>
        <w:t>须为同一品牌。</w:t>
      </w:r>
    </w:p>
    <w:sectPr w:rsidR="00B2141C" w:rsidRPr="007626CB" w:rsidSect="00E729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F20" w:rsidRDefault="001E5F20" w:rsidP="00105988">
      <w:r>
        <w:separator/>
      </w:r>
    </w:p>
  </w:endnote>
  <w:endnote w:type="continuationSeparator" w:id="1">
    <w:p w:rsidR="001E5F20" w:rsidRDefault="001E5F20" w:rsidP="001059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Univers 57 Condensed">
    <w:altName w:val="Arial Unicode MS"/>
    <w:panose1 w:val="00000000000000000000"/>
    <w:charset w:val="86"/>
    <w:family w:val="swiss"/>
    <w:notTrueType/>
    <w:pitch w:val="default"/>
    <w:sig w:usb0="00000001" w:usb1="080E0000" w:usb2="00000010" w:usb3="00000000" w:csb0="00040000" w:csb1="00000000"/>
  </w:font>
  <w:font w:name="FuturaBT-Book">
    <w:altName w:val="Arial"/>
    <w:panose1 w:val="00000000000000000000"/>
    <w:charset w:val="00"/>
    <w:family w:val="swiss"/>
    <w:notTrueType/>
    <w:pitch w:val="default"/>
    <w:sig w:usb0="00000003" w:usb1="00000000" w:usb2="00000000" w:usb3="00000000" w:csb0="00000001" w:csb1="00000000"/>
  </w:font>
  <w:font w:name="HYg2gj">
    <w:altName w:val="黑体"/>
    <w:panose1 w:val="00000000000000000000"/>
    <w:charset w:val="86"/>
    <w:family w:val="auto"/>
    <w:notTrueType/>
    <w:pitch w:val="default"/>
    <w:sig w:usb0="00000001" w:usb1="080E0000" w:usb2="00000010" w:usb3="00000000" w:csb0="00040000" w:csb1="00000000"/>
  </w:font>
  <w:font w:name="DFPHeiW3">
    <w:altName w:val="宋体"/>
    <w:panose1 w:val="00000000000000000000"/>
    <w:charset w:val="86"/>
    <w:family w:val="auto"/>
    <w:notTrueType/>
    <w:pitch w:val="default"/>
    <w:sig w:usb0="00000001" w:usb1="080E0000" w:usb2="00000010" w:usb3="00000000" w:csb0="00040000" w:csb1="00000000"/>
  </w:font>
  <w:font w:name="Gotham-Light">
    <w:altName w:val="宋体"/>
    <w:panose1 w:val="00000000000000000000"/>
    <w:charset w:val="86"/>
    <w:family w:val="auto"/>
    <w:notTrueType/>
    <w:pitch w:val="default"/>
    <w:sig w:usb0="00000001" w:usb1="080E0000" w:usb2="00000010" w:usb3="00000000" w:csb0="00040000" w:csb1="00000000"/>
  </w:font>
  <w:font w:name="DFPHeiW9">
    <w:altName w:val="宋体"/>
    <w:panose1 w:val="00000000000000000000"/>
    <w:charset w:val="86"/>
    <w:family w:val="auto"/>
    <w:notTrueType/>
    <w:pitch w:val="default"/>
    <w:sig w:usb0="00000001" w:usb1="080E0000" w:usb2="00000010" w:usb3="00000000" w:csb0="00040000" w:csb1="00000000"/>
  </w:font>
  <w:font w:name="HPSimplifiedHans-Regular">
    <w:altName w:val="方正舒体"/>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F20" w:rsidRDefault="001E5F20" w:rsidP="00105988">
      <w:r>
        <w:separator/>
      </w:r>
    </w:p>
  </w:footnote>
  <w:footnote w:type="continuationSeparator" w:id="1">
    <w:p w:rsidR="001E5F20" w:rsidRDefault="001E5F20" w:rsidP="001059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54F1"/>
    <w:rsid w:val="000263F3"/>
    <w:rsid w:val="0009250F"/>
    <w:rsid w:val="00105988"/>
    <w:rsid w:val="0013002C"/>
    <w:rsid w:val="001E5F20"/>
    <w:rsid w:val="00207E59"/>
    <w:rsid w:val="002C67F8"/>
    <w:rsid w:val="003733B9"/>
    <w:rsid w:val="00374E84"/>
    <w:rsid w:val="00453F3C"/>
    <w:rsid w:val="00472152"/>
    <w:rsid w:val="004C525F"/>
    <w:rsid w:val="006B6527"/>
    <w:rsid w:val="007626CB"/>
    <w:rsid w:val="00841F80"/>
    <w:rsid w:val="009325A0"/>
    <w:rsid w:val="00A83C71"/>
    <w:rsid w:val="00AF54F1"/>
    <w:rsid w:val="00B2141C"/>
    <w:rsid w:val="00CD711F"/>
    <w:rsid w:val="00E50D9C"/>
    <w:rsid w:val="00E729C1"/>
    <w:rsid w:val="00EB4E7A"/>
    <w:rsid w:val="00F009EB"/>
    <w:rsid w:val="00F354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4F1"/>
    <w:pPr>
      <w:widowControl w:val="0"/>
      <w:autoSpaceDE w:val="0"/>
      <w:autoSpaceDN w:val="0"/>
      <w:adjustRightInd w:val="0"/>
      <w:snapToGrid w:val="0"/>
    </w:pPr>
    <w:rPr>
      <w:rFonts w:ascii="Arial" w:eastAsia="宋体" w:hAnsi="Arial" w:cs="Arial"/>
      <w:kern w:val="0"/>
      <w:sz w:val="20"/>
      <w:szCs w:val="20"/>
    </w:rPr>
  </w:style>
  <w:style w:type="paragraph" w:styleId="2">
    <w:name w:val="heading 2"/>
    <w:basedOn w:val="a"/>
    <w:next w:val="a"/>
    <w:link w:val="2Char"/>
    <w:uiPriority w:val="9"/>
    <w:unhideWhenUsed/>
    <w:qFormat/>
    <w:rsid w:val="00B2141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AF54F1"/>
    <w:pPr>
      <w:keepNext/>
      <w:keepLines/>
      <w:spacing w:before="260" w:after="260" w:line="415" w:lineRule="auto"/>
      <w:outlineLvl w:val="2"/>
    </w:pPr>
    <w:rPr>
      <w:rFonts w:cs="Times New Roman"/>
      <w:b/>
      <w:bCs/>
      <w:sz w:val="32"/>
      <w:szCs w:val="32"/>
    </w:rPr>
  </w:style>
  <w:style w:type="paragraph" w:styleId="5">
    <w:name w:val="heading 5"/>
    <w:basedOn w:val="a"/>
    <w:next w:val="a"/>
    <w:link w:val="5Char"/>
    <w:semiHidden/>
    <w:unhideWhenUsed/>
    <w:qFormat/>
    <w:rsid w:val="00AF54F1"/>
    <w:pPr>
      <w:keepNext/>
      <w:keepLines/>
      <w:spacing w:before="280" w:after="290" w:line="374" w:lineRule="auto"/>
      <w:outlineLvl w:val="4"/>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AF54F1"/>
    <w:rPr>
      <w:rFonts w:ascii="Arial" w:eastAsia="宋体" w:hAnsi="Arial" w:cs="Times New Roman"/>
      <w:b/>
      <w:bCs/>
      <w:kern w:val="0"/>
      <w:sz w:val="32"/>
      <w:szCs w:val="32"/>
    </w:rPr>
  </w:style>
  <w:style w:type="character" w:customStyle="1" w:styleId="5Char">
    <w:name w:val="标题 5 Char"/>
    <w:basedOn w:val="a0"/>
    <w:link w:val="5"/>
    <w:semiHidden/>
    <w:rsid w:val="00AF54F1"/>
    <w:rPr>
      <w:rFonts w:ascii="Arial" w:eastAsia="宋体" w:hAnsi="Arial" w:cs="Times New Roman"/>
      <w:b/>
      <w:bCs/>
      <w:kern w:val="0"/>
      <w:sz w:val="28"/>
      <w:szCs w:val="28"/>
    </w:rPr>
  </w:style>
  <w:style w:type="paragraph" w:customStyle="1" w:styleId="Pa3">
    <w:name w:val="Pa3"/>
    <w:basedOn w:val="a"/>
    <w:next w:val="a"/>
    <w:uiPriority w:val="99"/>
    <w:rsid w:val="00AF54F1"/>
    <w:pPr>
      <w:widowControl/>
      <w:snapToGrid/>
      <w:spacing w:line="141" w:lineRule="atLeast"/>
    </w:pPr>
    <w:rPr>
      <w:rFonts w:ascii="Univers 57 Condensed" w:eastAsia="Univers 57 Condensed" w:hAnsi="Times New Roman" w:cs="Times New Roman"/>
      <w:sz w:val="24"/>
      <w:szCs w:val="24"/>
    </w:rPr>
  </w:style>
  <w:style w:type="character" w:customStyle="1" w:styleId="2Char">
    <w:name w:val="标题 2 Char"/>
    <w:basedOn w:val="a0"/>
    <w:link w:val="2"/>
    <w:uiPriority w:val="9"/>
    <w:rsid w:val="00B2141C"/>
    <w:rPr>
      <w:rFonts w:asciiTheme="majorHAnsi" w:eastAsiaTheme="majorEastAsia" w:hAnsiTheme="majorHAnsi" w:cstheme="majorBidi"/>
      <w:b/>
      <w:bCs/>
      <w:kern w:val="0"/>
      <w:sz w:val="32"/>
      <w:szCs w:val="32"/>
    </w:rPr>
  </w:style>
  <w:style w:type="paragraph" w:styleId="a3">
    <w:name w:val="header"/>
    <w:basedOn w:val="a"/>
    <w:link w:val="Char"/>
    <w:uiPriority w:val="99"/>
    <w:semiHidden/>
    <w:unhideWhenUsed/>
    <w:rsid w:val="0010598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05988"/>
    <w:rPr>
      <w:rFonts w:ascii="Arial" w:eastAsia="宋体" w:hAnsi="Arial" w:cs="Arial"/>
      <w:kern w:val="0"/>
      <w:sz w:val="18"/>
      <w:szCs w:val="18"/>
    </w:rPr>
  </w:style>
  <w:style w:type="paragraph" w:styleId="a4">
    <w:name w:val="footer"/>
    <w:basedOn w:val="a"/>
    <w:link w:val="Char0"/>
    <w:uiPriority w:val="99"/>
    <w:semiHidden/>
    <w:unhideWhenUsed/>
    <w:rsid w:val="00105988"/>
    <w:pPr>
      <w:tabs>
        <w:tab w:val="center" w:pos="4153"/>
        <w:tab w:val="right" w:pos="8306"/>
      </w:tabs>
    </w:pPr>
    <w:rPr>
      <w:sz w:val="18"/>
      <w:szCs w:val="18"/>
    </w:rPr>
  </w:style>
  <w:style w:type="character" w:customStyle="1" w:styleId="Char0">
    <w:name w:val="页脚 Char"/>
    <w:basedOn w:val="a0"/>
    <w:link w:val="a4"/>
    <w:uiPriority w:val="99"/>
    <w:semiHidden/>
    <w:rsid w:val="00105988"/>
    <w:rPr>
      <w:rFonts w:ascii="Arial" w:eastAsia="宋体" w:hAnsi="Arial" w:cs="Arial"/>
      <w:kern w:val="0"/>
      <w:sz w:val="18"/>
      <w:szCs w:val="18"/>
    </w:rPr>
  </w:style>
  <w:style w:type="paragraph" w:styleId="a5">
    <w:name w:val="Balloon Text"/>
    <w:basedOn w:val="a"/>
    <w:link w:val="Char1"/>
    <w:uiPriority w:val="99"/>
    <w:semiHidden/>
    <w:unhideWhenUsed/>
    <w:rsid w:val="006B6527"/>
    <w:rPr>
      <w:sz w:val="18"/>
      <w:szCs w:val="18"/>
    </w:rPr>
  </w:style>
  <w:style w:type="character" w:customStyle="1" w:styleId="Char1">
    <w:name w:val="批注框文本 Char"/>
    <w:basedOn w:val="a0"/>
    <w:link w:val="a5"/>
    <w:uiPriority w:val="99"/>
    <w:semiHidden/>
    <w:rsid w:val="006B6527"/>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4F1"/>
    <w:pPr>
      <w:widowControl w:val="0"/>
      <w:autoSpaceDE w:val="0"/>
      <w:autoSpaceDN w:val="0"/>
      <w:adjustRightInd w:val="0"/>
      <w:snapToGrid w:val="0"/>
    </w:pPr>
    <w:rPr>
      <w:rFonts w:ascii="Arial" w:eastAsia="宋体" w:hAnsi="Arial" w:cs="Arial"/>
      <w:kern w:val="0"/>
      <w:sz w:val="20"/>
      <w:szCs w:val="20"/>
    </w:rPr>
  </w:style>
  <w:style w:type="paragraph" w:styleId="2">
    <w:name w:val="heading 2"/>
    <w:basedOn w:val="a"/>
    <w:next w:val="a"/>
    <w:link w:val="2Char"/>
    <w:uiPriority w:val="9"/>
    <w:unhideWhenUsed/>
    <w:qFormat/>
    <w:rsid w:val="00B2141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AF54F1"/>
    <w:pPr>
      <w:keepNext/>
      <w:keepLines/>
      <w:spacing w:before="260" w:after="260" w:line="415" w:lineRule="auto"/>
      <w:outlineLvl w:val="2"/>
    </w:pPr>
    <w:rPr>
      <w:rFonts w:cs="Times New Roman"/>
      <w:b/>
      <w:bCs/>
      <w:sz w:val="32"/>
      <w:szCs w:val="32"/>
      <w:lang w:val="x-none" w:eastAsia="x-none"/>
    </w:rPr>
  </w:style>
  <w:style w:type="paragraph" w:styleId="5">
    <w:name w:val="heading 5"/>
    <w:basedOn w:val="a"/>
    <w:next w:val="a"/>
    <w:link w:val="5Char"/>
    <w:semiHidden/>
    <w:unhideWhenUsed/>
    <w:qFormat/>
    <w:rsid w:val="00AF54F1"/>
    <w:pPr>
      <w:keepNext/>
      <w:keepLines/>
      <w:spacing w:before="280" w:after="290" w:line="374" w:lineRule="auto"/>
      <w:outlineLvl w:val="4"/>
    </w:pPr>
    <w:rPr>
      <w:rFonts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AF54F1"/>
    <w:rPr>
      <w:rFonts w:ascii="Arial" w:eastAsia="宋体" w:hAnsi="Arial" w:cs="Times New Roman"/>
      <w:b/>
      <w:bCs/>
      <w:kern w:val="0"/>
      <w:sz w:val="32"/>
      <w:szCs w:val="32"/>
      <w:lang w:val="x-none" w:eastAsia="x-none"/>
    </w:rPr>
  </w:style>
  <w:style w:type="character" w:customStyle="1" w:styleId="5Char">
    <w:name w:val="标题 5 Char"/>
    <w:basedOn w:val="a0"/>
    <w:link w:val="5"/>
    <w:semiHidden/>
    <w:rsid w:val="00AF54F1"/>
    <w:rPr>
      <w:rFonts w:ascii="Arial" w:eastAsia="宋体" w:hAnsi="Arial" w:cs="Times New Roman"/>
      <w:b/>
      <w:bCs/>
      <w:kern w:val="0"/>
      <w:sz w:val="28"/>
      <w:szCs w:val="28"/>
      <w:lang w:val="x-none" w:eastAsia="x-none"/>
    </w:rPr>
  </w:style>
  <w:style w:type="paragraph" w:customStyle="1" w:styleId="Pa3">
    <w:name w:val="Pa3"/>
    <w:basedOn w:val="a"/>
    <w:next w:val="a"/>
    <w:uiPriority w:val="99"/>
    <w:rsid w:val="00AF54F1"/>
    <w:pPr>
      <w:widowControl/>
      <w:snapToGrid/>
      <w:spacing w:line="141" w:lineRule="atLeast"/>
    </w:pPr>
    <w:rPr>
      <w:rFonts w:ascii="Univers 57 Condensed" w:eastAsia="Univers 57 Condensed" w:hAnsi="Times New Roman" w:cs="Times New Roman"/>
      <w:sz w:val="24"/>
      <w:szCs w:val="24"/>
    </w:rPr>
  </w:style>
  <w:style w:type="character" w:customStyle="1" w:styleId="2Char">
    <w:name w:val="标题 2 Char"/>
    <w:basedOn w:val="a0"/>
    <w:link w:val="2"/>
    <w:uiPriority w:val="9"/>
    <w:rsid w:val="00B2141C"/>
    <w:rPr>
      <w:rFonts w:asciiTheme="majorHAnsi" w:eastAsiaTheme="majorEastAsia" w:hAnsiTheme="majorHAnsi" w:cstheme="majorBidi"/>
      <w:b/>
      <w:bCs/>
      <w:kern w:val="0"/>
      <w:sz w:val="32"/>
      <w:szCs w:val="32"/>
    </w:rPr>
  </w:style>
</w:styles>
</file>

<file path=word/webSettings.xml><?xml version="1.0" encoding="utf-8"?>
<w:webSettings xmlns:r="http://schemas.openxmlformats.org/officeDocument/2006/relationships" xmlns:w="http://schemas.openxmlformats.org/wordprocessingml/2006/main">
  <w:divs>
    <w:div w:id="109863912">
      <w:bodyDiv w:val="1"/>
      <w:marLeft w:val="0"/>
      <w:marRight w:val="0"/>
      <w:marTop w:val="0"/>
      <w:marBottom w:val="0"/>
      <w:divBdr>
        <w:top w:val="none" w:sz="0" w:space="0" w:color="auto"/>
        <w:left w:val="none" w:sz="0" w:space="0" w:color="auto"/>
        <w:bottom w:val="none" w:sz="0" w:space="0" w:color="auto"/>
        <w:right w:val="none" w:sz="0" w:space="0" w:color="auto"/>
      </w:divBdr>
    </w:div>
    <w:div w:id="934248245">
      <w:bodyDiv w:val="1"/>
      <w:marLeft w:val="0"/>
      <w:marRight w:val="0"/>
      <w:marTop w:val="0"/>
      <w:marBottom w:val="0"/>
      <w:divBdr>
        <w:top w:val="none" w:sz="0" w:space="0" w:color="auto"/>
        <w:left w:val="none" w:sz="0" w:space="0" w:color="auto"/>
        <w:bottom w:val="none" w:sz="0" w:space="0" w:color="auto"/>
        <w:right w:val="none" w:sz="0" w:space="0" w:color="auto"/>
      </w:divBdr>
    </w:div>
    <w:div w:id="936527024">
      <w:bodyDiv w:val="1"/>
      <w:marLeft w:val="0"/>
      <w:marRight w:val="0"/>
      <w:marTop w:val="0"/>
      <w:marBottom w:val="0"/>
      <w:divBdr>
        <w:top w:val="none" w:sz="0" w:space="0" w:color="auto"/>
        <w:left w:val="none" w:sz="0" w:space="0" w:color="auto"/>
        <w:bottom w:val="none" w:sz="0" w:space="0" w:color="auto"/>
        <w:right w:val="none" w:sz="0" w:space="0" w:color="auto"/>
      </w:divBdr>
    </w:div>
    <w:div w:id="990522312">
      <w:bodyDiv w:val="1"/>
      <w:marLeft w:val="0"/>
      <w:marRight w:val="0"/>
      <w:marTop w:val="0"/>
      <w:marBottom w:val="0"/>
      <w:divBdr>
        <w:top w:val="none" w:sz="0" w:space="0" w:color="auto"/>
        <w:left w:val="none" w:sz="0" w:space="0" w:color="auto"/>
        <w:bottom w:val="none" w:sz="0" w:space="0" w:color="auto"/>
        <w:right w:val="none" w:sz="0" w:space="0" w:color="auto"/>
      </w:divBdr>
    </w:div>
    <w:div w:id="1284535016">
      <w:bodyDiv w:val="1"/>
      <w:marLeft w:val="0"/>
      <w:marRight w:val="0"/>
      <w:marTop w:val="0"/>
      <w:marBottom w:val="0"/>
      <w:divBdr>
        <w:top w:val="none" w:sz="0" w:space="0" w:color="auto"/>
        <w:left w:val="none" w:sz="0" w:space="0" w:color="auto"/>
        <w:bottom w:val="none" w:sz="0" w:space="0" w:color="auto"/>
        <w:right w:val="none" w:sz="0" w:space="0" w:color="auto"/>
      </w:divBdr>
      <w:divsChild>
        <w:div w:id="1413745840">
          <w:marLeft w:val="0"/>
          <w:marRight w:val="0"/>
          <w:marTop w:val="0"/>
          <w:marBottom w:val="0"/>
          <w:divBdr>
            <w:top w:val="none" w:sz="0" w:space="0" w:color="auto"/>
            <w:left w:val="none" w:sz="0" w:space="0" w:color="auto"/>
            <w:bottom w:val="none" w:sz="0" w:space="0" w:color="auto"/>
            <w:right w:val="none" w:sz="0" w:space="0" w:color="auto"/>
          </w:divBdr>
          <w:divsChild>
            <w:div w:id="1065184859">
              <w:marLeft w:val="0"/>
              <w:marRight w:val="0"/>
              <w:marTop w:val="0"/>
              <w:marBottom w:val="0"/>
              <w:divBdr>
                <w:top w:val="none" w:sz="0" w:space="0" w:color="auto"/>
                <w:left w:val="none" w:sz="0" w:space="0" w:color="auto"/>
                <w:bottom w:val="none" w:sz="0" w:space="0" w:color="auto"/>
                <w:right w:val="none" w:sz="0" w:space="0" w:color="auto"/>
              </w:divBdr>
              <w:divsChild>
                <w:div w:id="185874898">
                  <w:marLeft w:val="0"/>
                  <w:marRight w:val="0"/>
                  <w:marTop w:val="0"/>
                  <w:marBottom w:val="0"/>
                  <w:divBdr>
                    <w:top w:val="none" w:sz="0" w:space="0" w:color="auto"/>
                    <w:left w:val="none" w:sz="0" w:space="0" w:color="auto"/>
                    <w:bottom w:val="none" w:sz="0" w:space="0" w:color="auto"/>
                    <w:right w:val="none" w:sz="0" w:space="0" w:color="auto"/>
                  </w:divBdr>
                  <w:divsChild>
                    <w:div w:id="2036926008">
                      <w:marLeft w:val="0"/>
                      <w:marRight w:val="0"/>
                      <w:marTop w:val="0"/>
                      <w:marBottom w:val="0"/>
                      <w:divBdr>
                        <w:top w:val="none" w:sz="0" w:space="0" w:color="auto"/>
                        <w:left w:val="none" w:sz="0" w:space="0" w:color="auto"/>
                        <w:bottom w:val="none" w:sz="0" w:space="0" w:color="auto"/>
                        <w:right w:val="none" w:sz="0" w:space="0" w:color="auto"/>
                      </w:divBdr>
                      <w:divsChild>
                        <w:div w:id="871917361">
                          <w:marLeft w:val="0"/>
                          <w:marRight w:val="0"/>
                          <w:marTop w:val="0"/>
                          <w:marBottom w:val="0"/>
                          <w:divBdr>
                            <w:top w:val="none" w:sz="0" w:space="0" w:color="auto"/>
                            <w:left w:val="none" w:sz="0" w:space="0" w:color="auto"/>
                            <w:bottom w:val="none" w:sz="0" w:space="0" w:color="auto"/>
                            <w:right w:val="none" w:sz="0" w:space="0" w:color="auto"/>
                          </w:divBdr>
                          <w:divsChild>
                            <w:div w:id="2069495856">
                              <w:marLeft w:val="0"/>
                              <w:marRight w:val="0"/>
                              <w:marTop w:val="0"/>
                              <w:marBottom w:val="0"/>
                              <w:divBdr>
                                <w:top w:val="none" w:sz="0" w:space="0" w:color="auto"/>
                                <w:left w:val="none" w:sz="0" w:space="0" w:color="auto"/>
                                <w:bottom w:val="none" w:sz="0" w:space="0" w:color="auto"/>
                                <w:right w:val="none" w:sz="0" w:space="0" w:color="auto"/>
                              </w:divBdr>
                              <w:divsChild>
                                <w:div w:id="1451391218">
                                  <w:marLeft w:val="0"/>
                                  <w:marRight w:val="0"/>
                                  <w:marTop w:val="0"/>
                                  <w:marBottom w:val="0"/>
                                  <w:divBdr>
                                    <w:top w:val="none" w:sz="0" w:space="0" w:color="auto"/>
                                    <w:left w:val="none" w:sz="0" w:space="0" w:color="auto"/>
                                    <w:bottom w:val="none" w:sz="0" w:space="0" w:color="auto"/>
                                    <w:right w:val="none" w:sz="0" w:space="0" w:color="auto"/>
                                  </w:divBdr>
                                  <w:divsChild>
                                    <w:div w:id="1666008248">
                                      <w:marLeft w:val="0"/>
                                      <w:marRight w:val="0"/>
                                      <w:marTop w:val="0"/>
                                      <w:marBottom w:val="0"/>
                                      <w:divBdr>
                                        <w:top w:val="none" w:sz="0" w:space="0" w:color="auto"/>
                                        <w:left w:val="none" w:sz="0" w:space="0" w:color="auto"/>
                                        <w:bottom w:val="none" w:sz="0" w:space="0" w:color="auto"/>
                                        <w:right w:val="none" w:sz="0" w:space="0" w:color="auto"/>
                                      </w:divBdr>
                                      <w:divsChild>
                                        <w:div w:id="1660185757">
                                          <w:marLeft w:val="0"/>
                                          <w:marRight w:val="0"/>
                                          <w:marTop w:val="0"/>
                                          <w:marBottom w:val="0"/>
                                          <w:divBdr>
                                            <w:top w:val="none" w:sz="0" w:space="0" w:color="auto"/>
                                            <w:left w:val="none" w:sz="0" w:space="0" w:color="auto"/>
                                            <w:bottom w:val="none" w:sz="0" w:space="0" w:color="auto"/>
                                            <w:right w:val="none" w:sz="0" w:space="0" w:color="auto"/>
                                          </w:divBdr>
                                          <w:divsChild>
                                            <w:div w:id="974600175">
                                              <w:marLeft w:val="0"/>
                                              <w:marRight w:val="0"/>
                                              <w:marTop w:val="0"/>
                                              <w:marBottom w:val="0"/>
                                              <w:divBdr>
                                                <w:top w:val="none" w:sz="0" w:space="0" w:color="auto"/>
                                                <w:left w:val="none" w:sz="0" w:space="0" w:color="auto"/>
                                                <w:bottom w:val="none" w:sz="0" w:space="0" w:color="auto"/>
                                                <w:right w:val="none" w:sz="0" w:space="0" w:color="auto"/>
                                              </w:divBdr>
                                              <w:divsChild>
                                                <w:div w:id="12208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412145">
      <w:bodyDiv w:val="1"/>
      <w:marLeft w:val="0"/>
      <w:marRight w:val="0"/>
      <w:marTop w:val="0"/>
      <w:marBottom w:val="0"/>
      <w:divBdr>
        <w:top w:val="none" w:sz="0" w:space="0" w:color="auto"/>
        <w:left w:val="none" w:sz="0" w:space="0" w:color="auto"/>
        <w:bottom w:val="none" w:sz="0" w:space="0" w:color="auto"/>
        <w:right w:val="none" w:sz="0" w:space="0" w:color="auto"/>
      </w:divBdr>
    </w:div>
    <w:div w:id="1411581221">
      <w:bodyDiv w:val="1"/>
      <w:marLeft w:val="0"/>
      <w:marRight w:val="0"/>
      <w:marTop w:val="0"/>
      <w:marBottom w:val="0"/>
      <w:divBdr>
        <w:top w:val="none" w:sz="0" w:space="0" w:color="auto"/>
        <w:left w:val="none" w:sz="0" w:space="0" w:color="auto"/>
        <w:bottom w:val="none" w:sz="0" w:space="0" w:color="auto"/>
        <w:right w:val="none" w:sz="0" w:space="0" w:color="auto"/>
      </w:divBdr>
    </w:div>
    <w:div w:id="19442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53C61B-FF52-43F6-9E2F-A1F1600A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Talia</dc:creator>
  <cp:lastModifiedBy>FZ</cp:lastModifiedBy>
  <cp:revision>9</cp:revision>
  <dcterms:created xsi:type="dcterms:W3CDTF">2016-10-25T13:05:00Z</dcterms:created>
  <dcterms:modified xsi:type="dcterms:W3CDTF">2016-10-28T05:37:00Z</dcterms:modified>
</cp:coreProperties>
</file>