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  <w:lang w:eastAsia="zh-Hans"/>
        </w:rPr>
      </w:pPr>
      <w:bookmarkStart w:id="0" w:name="_GoBack"/>
      <w:bookmarkEnd w:id="0"/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船舶燃油消耗监测试验装置</w:t>
      </w:r>
    </w:p>
    <w:p>
      <w:pPr>
        <w:pStyle w:val="8"/>
        <w:spacing w:line="360" w:lineRule="auto"/>
        <w:ind w:left="420" w:hanging="420" w:firstLineChars="0"/>
        <w:jc w:val="center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技术要求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  <w:lang w:eastAsia="zh-Hans"/>
        </w:rPr>
        <w:t>一</w:t>
      </w:r>
      <w:r>
        <w:rPr>
          <w:rStyle w:val="9"/>
          <w:rFonts w:ascii="微软雅黑" w:hAnsi="微软雅黑" w:eastAsia="微软雅黑"/>
          <w:sz w:val="28"/>
          <w:szCs w:val="28"/>
          <w:lang w:eastAsia="zh-Hans"/>
        </w:rPr>
        <w:t>、</w:t>
      </w:r>
      <w:r>
        <w:rPr>
          <w:rStyle w:val="9"/>
          <w:rFonts w:hint="eastAsia" w:ascii="微软雅黑" w:hAnsi="微软雅黑" w:eastAsia="微软雅黑"/>
          <w:sz w:val="28"/>
          <w:szCs w:val="28"/>
        </w:rPr>
        <w:t>项目概况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本次采购项目是</w:t>
      </w:r>
      <w:r>
        <w:rPr>
          <w:rFonts w:hint="eastAsia" w:ascii="宋体" w:hAnsi="宋体"/>
          <w:sz w:val="28"/>
          <w:szCs w:val="28"/>
          <w:lang w:eastAsia="zh-Hans"/>
        </w:rPr>
        <w:t>船</w:t>
      </w:r>
      <w:r>
        <w:rPr>
          <w:rFonts w:hint="eastAsia" w:ascii="宋体" w:hAnsi="宋体"/>
          <w:sz w:val="28"/>
          <w:szCs w:val="28"/>
        </w:rPr>
        <w:t>舶燃油消耗监测试验装</w:t>
      </w:r>
      <w:r>
        <w:rPr>
          <w:rFonts w:hint="eastAsia" w:ascii="宋体" w:hAnsi="宋体"/>
          <w:sz w:val="28"/>
          <w:szCs w:val="28"/>
          <w:lang w:eastAsia="zh-Hans"/>
        </w:rPr>
        <w:t>置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hint="eastAsia" w:ascii="宋体" w:hAnsi="宋体"/>
          <w:sz w:val="28"/>
          <w:szCs w:val="28"/>
        </w:rPr>
        <w:t>主要用于船舶温室气体排放大数据平台建设中船舶主机、副机和锅炉等油耗设备的燃油消耗监测，实时采集并记录船舶各工况下的燃油消耗，从而探索提高船舶能效的方法。</w:t>
      </w:r>
    </w:p>
    <w:p>
      <w:pPr>
        <w:pStyle w:val="8"/>
        <w:spacing w:line="360" w:lineRule="auto"/>
        <w:ind w:left="420" w:hanging="42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二、技术指标</w:t>
      </w:r>
    </w:p>
    <w:p>
      <w:pPr>
        <w:pStyle w:val="8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设备需满足以下技术指标：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 xml:space="preserve">.1 </w:t>
      </w:r>
      <w:r>
        <w:rPr>
          <w:rFonts w:hint="eastAsia" w:ascii="宋体" w:hAnsi="宋体"/>
          <w:sz w:val="28"/>
          <w:szCs w:val="28"/>
        </w:rPr>
        <w:t>主机质量流量计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设备供D</w:t>
      </w:r>
      <w:r>
        <w:rPr>
          <w:rFonts w:ascii="宋体" w:hAnsi="宋体"/>
          <w:sz w:val="28"/>
          <w:szCs w:val="28"/>
        </w:rPr>
        <w:t>C 24V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燃油管系通径D</w:t>
      </w:r>
      <w:r>
        <w:rPr>
          <w:rFonts w:ascii="宋体" w:hAnsi="宋体"/>
          <w:sz w:val="28"/>
          <w:szCs w:val="28"/>
        </w:rPr>
        <w:t>IN 25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流量</w:t>
      </w:r>
      <w:r>
        <w:rPr>
          <w:rFonts w:hint="eastAsia" w:ascii="宋体" w:hAnsi="宋体"/>
          <w:sz w:val="28"/>
          <w:szCs w:val="28"/>
        </w:rPr>
        <w:t>最大值不小于5</w:t>
      </w:r>
      <w:r>
        <w:rPr>
          <w:rFonts w:ascii="宋体" w:hAnsi="宋体"/>
          <w:sz w:val="28"/>
          <w:szCs w:val="28"/>
        </w:rPr>
        <w:t>000kg/h</w:t>
      </w:r>
      <w:r>
        <w:rPr>
          <w:rFonts w:hint="eastAsia" w:ascii="宋体" w:hAnsi="宋体"/>
          <w:sz w:val="28"/>
          <w:szCs w:val="28"/>
        </w:rPr>
        <w:t>，压力不小于1</w:t>
      </w:r>
      <w:r>
        <w:rPr>
          <w:rFonts w:ascii="宋体" w:hAnsi="宋体"/>
          <w:sz w:val="28"/>
          <w:szCs w:val="28"/>
        </w:rPr>
        <w:t>.5MPA</w:t>
      </w:r>
      <w:r>
        <w:rPr>
          <w:rFonts w:hint="eastAsia" w:ascii="宋体" w:hAnsi="宋体"/>
          <w:sz w:val="28"/>
          <w:szCs w:val="28"/>
        </w:rPr>
        <w:t>，测量精度0</w:t>
      </w:r>
      <w:r>
        <w:rPr>
          <w:rFonts w:ascii="宋体" w:hAnsi="宋体"/>
          <w:sz w:val="28"/>
          <w:szCs w:val="28"/>
        </w:rPr>
        <w:t>.2</w:t>
      </w:r>
      <w:r>
        <w:rPr>
          <w:rFonts w:hint="eastAsia" w:ascii="宋体" w:hAnsi="宋体"/>
          <w:sz w:val="28"/>
          <w:szCs w:val="28"/>
        </w:rPr>
        <w:t>%；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法兰连接；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配置数显设备，便于数据查看及参数修改；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通信接口包含一路R</w:t>
      </w:r>
      <w:r>
        <w:rPr>
          <w:rFonts w:ascii="宋体" w:hAnsi="宋体"/>
          <w:sz w:val="28"/>
          <w:szCs w:val="28"/>
        </w:rPr>
        <w:t>S485</w:t>
      </w:r>
      <w:r>
        <w:rPr>
          <w:rFonts w:hint="eastAsia" w:ascii="宋体" w:hAnsi="宋体"/>
          <w:sz w:val="28"/>
          <w:szCs w:val="28"/>
        </w:rPr>
        <w:t>，数据包含流速、流量、密度、温度等；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产品的高温、高压、防爆等级等指标需满足船舶主机燃油的测量环境。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.2</w:t>
      </w:r>
      <w:r>
        <w:rPr>
          <w:rFonts w:hint="eastAsia" w:ascii="宋体" w:hAnsi="宋体"/>
          <w:sz w:val="28"/>
          <w:szCs w:val="28"/>
        </w:rPr>
        <w:t>副机质量流量计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设备供D</w:t>
      </w:r>
      <w:r>
        <w:rPr>
          <w:rFonts w:ascii="宋体" w:hAnsi="宋体"/>
          <w:sz w:val="28"/>
          <w:szCs w:val="28"/>
        </w:rPr>
        <w:t>C 24V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燃油管系通径D</w:t>
      </w:r>
      <w:r>
        <w:rPr>
          <w:rFonts w:ascii="宋体" w:hAnsi="宋体"/>
          <w:sz w:val="28"/>
          <w:szCs w:val="28"/>
        </w:rPr>
        <w:t>IN 15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流量</w:t>
      </w:r>
      <w:r>
        <w:rPr>
          <w:rFonts w:hint="eastAsia" w:ascii="宋体" w:hAnsi="宋体"/>
          <w:sz w:val="28"/>
          <w:szCs w:val="28"/>
        </w:rPr>
        <w:t>最大值不小于</w:t>
      </w:r>
      <w:r>
        <w:rPr>
          <w:rFonts w:ascii="宋体" w:hAnsi="宋体"/>
          <w:sz w:val="28"/>
          <w:szCs w:val="28"/>
        </w:rPr>
        <w:t>800kg/h</w:t>
      </w:r>
      <w:r>
        <w:rPr>
          <w:rFonts w:hint="eastAsia" w:ascii="宋体" w:hAnsi="宋体"/>
          <w:sz w:val="28"/>
          <w:szCs w:val="28"/>
        </w:rPr>
        <w:t>，压力不小于1</w:t>
      </w:r>
      <w:r>
        <w:rPr>
          <w:rFonts w:ascii="宋体" w:hAnsi="宋体"/>
          <w:sz w:val="28"/>
          <w:szCs w:val="28"/>
        </w:rPr>
        <w:t>.5MPA</w:t>
      </w:r>
      <w:r>
        <w:rPr>
          <w:rFonts w:hint="eastAsia" w:ascii="宋体" w:hAnsi="宋体"/>
          <w:sz w:val="28"/>
          <w:szCs w:val="28"/>
        </w:rPr>
        <w:t>，测量精度0</w:t>
      </w:r>
      <w:r>
        <w:rPr>
          <w:rFonts w:ascii="宋体" w:hAnsi="宋体"/>
          <w:sz w:val="28"/>
          <w:szCs w:val="28"/>
        </w:rPr>
        <w:t>.2</w:t>
      </w:r>
      <w:r>
        <w:rPr>
          <w:rFonts w:hint="eastAsia" w:ascii="宋体" w:hAnsi="宋体"/>
          <w:sz w:val="28"/>
          <w:szCs w:val="28"/>
        </w:rPr>
        <w:t>%；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法兰连接；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配置数显设备，便于数据查看及参数修改；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通信接口包含一路R</w:t>
      </w:r>
      <w:r>
        <w:rPr>
          <w:rFonts w:ascii="宋体" w:hAnsi="宋体"/>
          <w:sz w:val="28"/>
          <w:szCs w:val="28"/>
        </w:rPr>
        <w:t>S485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产品的高温、高压、防爆等级等指标需满足船舶主机燃油的测量环境。</w:t>
      </w:r>
    </w:p>
    <w:p>
      <w:pPr>
        <w:pStyle w:val="8"/>
        <w:spacing w:line="360" w:lineRule="auto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.3</w:t>
      </w:r>
      <w:r>
        <w:rPr>
          <w:rFonts w:hint="eastAsia" w:ascii="宋体" w:hAnsi="宋体"/>
          <w:sz w:val="28"/>
          <w:szCs w:val="28"/>
        </w:rPr>
        <w:t>锅炉质量流量计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设备供D</w:t>
      </w:r>
      <w:r>
        <w:rPr>
          <w:rFonts w:ascii="宋体" w:hAnsi="宋体"/>
          <w:sz w:val="28"/>
          <w:szCs w:val="28"/>
        </w:rPr>
        <w:t>C 24V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燃油管系通径D</w:t>
      </w:r>
      <w:r>
        <w:rPr>
          <w:rFonts w:ascii="宋体" w:hAnsi="宋体"/>
          <w:sz w:val="28"/>
          <w:szCs w:val="28"/>
        </w:rPr>
        <w:t>IN 10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流量</w:t>
      </w:r>
      <w:r>
        <w:rPr>
          <w:rFonts w:hint="eastAsia" w:ascii="宋体" w:hAnsi="宋体"/>
          <w:sz w:val="28"/>
          <w:szCs w:val="28"/>
        </w:rPr>
        <w:t>最大值不小于</w:t>
      </w:r>
      <w:r>
        <w:rPr>
          <w:rFonts w:ascii="宋体" w:hAnsi="宋体"/>
          <w:sz w:val="28"/>
          <w:szCs w:val="28"/>
        </w:rPr>
        <w:t>500kg/h</w:t>
      </w:r>
      <w:r>
        <w:rPr>
          <w:rFonts w:hint="eastAsia" w:ascii="宋体" w:hAnsi="宋体"/>
          <w:sz w:val="28"/>
          <w:szCs w:val="28"/>
        </w:rPr>
        <w:t>，压力不小于1</w:t>
      </w:r>
      <w:r>
        <w:rPr>
          <w:rFonts w:ascii="宋体" w:hAnsi="宋体"/>
          <w:sz w:val="28"/>
          <w:szCs w:val="28"/>
        </w:rPr>
        <w:t>.5MPA</w:t>
      </w:r>
      <w:r>
        <w:rPr>
          <w:rFonts w:hint="eastAsia" w:ascii="宋体" w:hAnsi="宋体"/>
          <w:sz w:val="28"/>
          <w:szCs w:val="28"/>
        </w:rPr>
        <w:t>，测量精度0</w:t>
      </w:r>
      <w:r>
        <w:rPr>
          <w:rFonts w:ascii="宋体" w:hAnsi="宋体"/>
          <w:sz w:val="28"/>
          <w:szCs w:val="28"/>
        </w:rPr>
        <w:t>.2</w:t>
      </w:r>
      <w:r>
        <w:rPr>
          <w:rFonts w:hint="eastAsia" w:ascii="宋体" w:hAnsi="宋体"/>
          <w:sz w:val="28"/>
          <w:szCs w:val="28"/>
        </w:rPr>
        <w:t>%；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法兰连接；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配置数显设备，便于数据查看及参数修改；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通信接口包含一路R</w:t>
      </w:r>
      <w:r>
        <w:rPr>
          <w:rFonts w:ascii="宋体" w:hAnsi="宋体"/>
          <w:sz w:val="28"/>
          <w:szCs w:val="28"/>
        </w:rPr>
        <w:t>S485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产品的高温、高压、防爆等级等指标需满足船舶主机燃油的测量环境。</w:t>
      </w:r>
    </w:p>
    <w:p>
      <w:pPr>
        <w:pStyle w:val="8"/>
        <w:spacing w:line="360" w:lineRule="auto"/>
        <w:ind w:firstLine="0" w:firstLineChars="0"/>
        <w:rPr>
          <w:rStyle w:val="9"/>
          <w:rFonts w:ascii="微软雅黑" w:hAnsi="微软雅黑" w:eastAsia="微软雅黑"/>
          <w:sz w:val="28"/>
          <w:szCs w:val="28"/>
        </w:rPr>
      </w:pPr>
      <w:r>
        <w:rPr>
          <w:rStyle w:val="9"/>
          <w:rFonts w:hint="eastAsia" w:ascii="微软雅黑" w:hAnsi="微软雅黑" w:eastAsia="微软雅黑"/>
          <w:sz w:val="28"/>
          <w:szCs w:val="28"/>
        </w:rPr>
        <w:t>三、采购要求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主机质量流量计2台，副机质量流量计2台，锅炉质量流量计2台，总报价不得高于1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万人民币；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供货时间为合同签订后一个月；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货物验收通过后，供货方开具全额发票，一次性付款；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设备免费质保期为合同验收后一年。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06BF6"/>
    <w:multiLevelType w:val="multilevel"/>
    <w:tmpl w:val="0E906BF6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274DCB"/>
    <w:multiLevelType w:val="multilevel"/>
    <w:tmpl w:val="10274DCB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C0C2F9E"/>
    <w:multiLevelType w:val="multilevel"/>
    <w:tmpl w:val="1C0C2F9E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05958F4"/>
    <w:multiLevelType w:val="multilevel"/>
    <w:tmpl w:val="705958F4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D9788"/>
    <w:rsid w:val="000C40AF"/>
    <w:rsid w:val="000F16B9"/>
    <w:rsid w:val="00105FB0"/>
    <w:rsid w:val="0014653F"/>
    <w:rsid w:val="001529DE"/>
    <w:rsid w:val="00156022"/>
    <w:rsid w:val="0017607D"/>
    <w:rsid w:val="001818E9"/>
    <w:rsid w:val="002654A6"/>
    <w:rsid w:val="003A6069"/>
    <w:rsid w:val="0042755E"/>
    <w:rsid w:val="0048272F"/>
    <w:rsid w:val="004A1DE0"/>
    <w:rsid w:val="0056005A"/>
    <w:rsid w:val="005A5322"/>
    <w:rsid w:val="0061575D"/>
    <w:rsid w:val="00627334"/>
    <w:rsid w:val="007A698A"/>
    <w:rsid w:val="007F7271"/>
    <w:rsid w:val="00A21815"/>
    <w:rsid w:val="00A360FD"/>
    <w:rsid w:val="00A86914"/>
    <w:rsid w:val="00B601C4"/>
    <w:rsid w:val="00C65EFB"/>
    <w:rsid w:val="00C9728D"/>
    <w:rsid w:val="00FA2EDE"/>
    <w:rsid w:val="00FA5E19"/>
    <w:rsid w:val="2C5929F0"/>
    <w:rsid w:val="6F751A7A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Calibri" w:hAnsi="Calibri" w:cs="Calibri"/>
      <w:b/>
      <w:bCs/>
    </w:rPr>
  </w:style>
  <w:style w:type="paragraph" w:customStyle="1" w:styleId="10">
    <w:name w:val="列表段落2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</Words>
  <Characters>605</Characters>
  <Lines>5</Lines>
  <Paragraphs>1</Paragraphs>
  <TotalTime>1581</TotalTime>
  <ScaleCrop>false</ScaleCrop>
  <LinksUpToDate>false</LinksUpToDate>
  <CharactersWithSpaces>709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2021-07-05T08:35:00Z</dcterms:created>
  <dc:creator>wangjing</dc:creator>
  <cp:lastModifiedBy>仲杰</cp:lastModifiedBy>
  <dcterms:modified xsi:type="dcterms:W3CDTF">2021-08-26T03:28:14Z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5155CE2E0F204B9C8585774CA5A7DBEF</vt:lpwstr>
  </property>
</Properties>
</file>