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6F" w:rsidRPr="00B44810" w:rsidRDefault="0075070B" w:rsidP="004607BF">
      <w:pPr>
        <w:spacing w:line="360" w:lineRule="auto"/>
        <w:ind w:firstLineChars="1200" w:firstLine="289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网络攻防教学</w:t>
      </w:r>
      <w:r w:rsidR="00D65EFB" w:rsidRPr="00B44810">
        <w:rPr>
          <w:rFonts w:hint="eastAsia"/>
          <w:b/>
          <w:sz w:val="24"/>
          <w:szCs w:val="24"/>
        </w:rPr>
        <w:t>平台技术参数</w:t>
      </w:r>
      <w:r w:rsidR="00D65EFB" w:rsidRPr="00B44810">
        <w:rPr>
          <w:rFonts w:hint="eastAsia"/>
          <w:b/>
          <w:sz w:val="24"/>
          <w:szCs w:val="24"/>
        </w:rPr>
        <w:t xml:space="preserve">  </w:t>
      </w:r>
    </w:p>
    <w:tbl>
      <w:tblPr>
        <w:tblW w:w="102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462"/>
        <w:gridCol w:w="6667"/>
        <w:gridCol w:w="700"/>
        <w:gridCol w:w="780"/>
      </w:tblGrid>
      <w:tr w:rsidR="00D65EFB" w:rsidRPr="00B44810" w:rsidTr="004607BF">
        <w:trPr>
          <w:trHeight w:val="270"/>
        </w:trPr>
        <w:tc>
          <w:tcPr>
            <w:tcW w:w="660" w:type="dxa"/>
            <w:shd w:val="clear" w:color="000000" w:fill="92D050"/>
            <w:noWrap/>
            <w:vAlign w:val="center"/>
            <w:hideMark/>
          </w:tcPr>
          <w:p w:rsidR="00D65EFB" w:rsidRPr="004607BF" w:rsidRDefault="00D65EF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607B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62" w:type="dxa"/>
            <w:shd w:val="clear" w:color="000000" w:fill="92D050"/>
            <w:noWrap/>
            <w:vAlign w:val="center"/>
            <w:hideMark/>
          </w:tcPr>
          <w:p w:rsidR="00D65EFB" w:rsidRPr="004607BF" w:rsidRDefault="00D65EF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607B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6667" w:type="dxa"/>
            <w:shd w:val="clear" w:color="000000" w:fill="92D050"/>
            <w:noWrap/>
            <w:vAlign w:val="center"/>
            <w:hideMark/>
          </w:tcPr>
          <w:p w:rsidR="00D65EFB" w:rsidRPr="004607BF" w:rsidRDefault="00D65EF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607B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技术指标</w:t>
            </w:r>
          </w:p>
        </w:tc>
        <w:tc>
          <w:tcPr>
            <w:tcW w:w="700" w:type="dxa"/>
            <w:shd w:val="clear" w:color="000000" w:fill="92D050"/>
            <w:noWrap/>
            <w:vAlign w:val="center"/>
            <w:hideMark/>
          </w:tcPr>
          <w:p w:rsidR="00D65EFB" w:rsidRPr="004607BF" w:rsidRDefault="00D65EF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607B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80" w:type="dxa"/>
            <w:shd w:val="clear" w:color="000000" w:fill="92D050"/>
            <w:noWrap/>
            <w:vAlign w:val="center"/>
            <w:hideMark/>
          </w:tcPr>
          <w:p w:rsidR="00D65EFB" w:rsidRPr="004607BF" w:rsidRDefault="00D65EF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607B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</w:tr>
      <w:tr w:rsidR="00BD1B09" w:rsidRPr="00B44810" w:rsidTr="004607BF">
        <w:trPr>
          <w:trHeight w:val="127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BD1B09" w:rsidRPr="0075070B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62" w:type="dxa"/>
            <w:shd w:val="clear" w:color="000000" w:fill="FFFFFF"/>
            <w:vAlign w:val="center"/>
            <w:hideMark/>
          </w:tcPr>
          <w:p w:rsidR="00BD1B09" w:rsidRPr="0075070B" w:rsidRDefault="0075070B" w:rsidP="004607B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t>信息安全实验平台网络拓扑生成设备</w:t>
            </w:r>
          </w:p>
        </w:tc>
        <w:tc>
          <w:tcPr>
            <w:tcW w:w="6667" w:type="dxa"/>
            <w:shd w:val="clear" w:color="000000" w:fill="FFFFFF"/>
            <w:vAlign w:val="center"/>
          </w:tcPr>
          <w:p w:rsidR="00C06B56" w:rsidRDefault="00C06B56" w:rsidP="004607BF">
            <w:pPr>
              <w:pStyle w:val="a5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英特尔® 至强® 处理器 E5-2609 v4</w:t>
            </w:r>
            <w:r w:rsidR="006D5160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以上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，内核数：</w:t>
            </w:r>
            <w:r w:rsidRPr="004724C3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8，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线程数：</w:t>
            </w:r>
            <w:r w:rsidRPr="004724C3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8，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处理器基本频率：</w:t>
            </w:r>
            <w:r w:rsidRPr="004724C3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1.70 GHz，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缓存：</w:t>
            </w:r>
            <w:r w:rsidRPr="004724C3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20 MB SmartCache，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总线速度：</w:t>
            </w:r>
            <w:r w:rsidRPr="004724C3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6.4 GT/s QPI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；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数量：2颗；</w:t>
            </w:r>
          </w:p>
          <w:p w:rsidR="00C06B56" w:rsidRPr="00CB2FC1" w:rsidRDefault="00C06B56" w:rsidP="004607BF">
            <w:pPr>
              <w:pStyle w:val="a5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内存：</w:t>
            </w:r>
            <w:r w:rsidR="0096277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="0096277F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GB RDIMM，2133MT/s，双列，数量：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根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；</w:t>
            </w:r>
          </w:p>
          <w:p w:rsidR="00C06B56" w:rsidRDefault="00C06B56" w:rsidP="004607BF">
            <w:pPr>
              <w:pStyle w:val="a5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CB2FC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硬盘：2TB PCI-E，</w:t>
            </w:r>
            <w:r w:rsidRPr="006E5E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读取速度2000M/S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，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数量：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1块；</w:t>
            </w:r>
            <w:r w:rsidR="00630EFE" w:rsidRPr="00630EF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读取速度2000M/s，写入速度1200M/s，每秒读写IOPS：400000/250000IOPS</w:t>
            </w:r>
          </w:p>
          <w:p w:rsidR="00C06B56" w:rsidRDefault="00C06B56" w:rsidP="004607BF">
            <w:pPr>
              <w:pStyle w:val="a5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6E5E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10/100/1000(Gigabit Ethernet)网口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，数量：2个；</w:t>
            </w:r>
          </w:p>
          <w:p w:rsidR="00BD1B09" w:rsidRPr="00B44810" w:rsidRDefault="00C06B56" w:rsidP="004607BF">
            <w:pPr>
              <w:pStyle w:val="a5"/>
              <w:numPr>
                <w:ilvl w:val="0"/>
                <w:numId w:val="2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电源：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500</w:t>
            </w:r>
            <w:r w:rsidRPr="004724C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瓦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电源，数量：1块。</w:t>
            </w:r>
          </w:p>
        </w:tc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BD1B09" w:rsidRPr="00B44810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8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:rsidR="00BD1B09" w:rsidRPr="00B44810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8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BD1B09" w:rsidRPr="00B44810" w:rsidTr="004607BF">
        <w:trPr>
          <w:trHeight w:val="133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BD1B09" w:rsidRPr="0075070B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62" w:type="dxa"/>
            <w:shd w:val="clear" w:color="000000" w:fill="FFFFFF"/>
            <w:vAlign w:val="center"/>
            <w:hideMark/>
          </w:tcPr>
          <w:p w:rsidR="00BD1B09" w:rsidRPr="00B44810" w:rsidRDefault="0075070B" w:rsidP="004607B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t>信息安全实验平台管理控制设备</w:t>
            </w:r>
          </w:p>
        </w:tc>
        <w:tc>
          <w:tcPr>
            <w:tcW w:w="6667" w:type="dxa"/>
            <w:shd w:val="clear" w:color="000000" w:fill="FFFFFF"/>
            <w:vAlign w:val="center"/>
          </w:tcPr>
          <w:p w:rsidR="00C06B56" w:rsidRPr="00C06B56" w:rsidRDefault="00C06B56" w:rsidP="004607BF"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C06B56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硬件设备要求：</w:t>
            </w:r>
          </w:p>
          <w:p w:rsidR="00C06B56" w:rsidRPr="00C06B56" w:rsidRDefault="000063F2" w:rsidP="004607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 英特尔® 至强® 处理器 E5-2609 v4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以上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，内核数：8，线程数：8，处理器基本频率：1.70 GHz，缓存：20 MB SmartCache，总线速度：6.4 GT/s QPI；数量：2颗；</w:t>
            </w:r>
          </w:p>
          <w:p w:rsidR="00C06B56" w:rsidRPr="00C06B56" w:rsidRDefault="000063F2" w:rsidP="004607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2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 内存：</w:t>
            </w:r>
            <w:r w:rsidR="0096277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  <w:r w:rsidR="0096277F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GB RDIMM，2133MT/s，双列，数量：4根；</w:t>
            </w:r>
          </w:p>
          <w:p w:rsidR="00C06B56" w:rsidRPr="00C06B56" w:rsidRDefault="000063F2" w:rsidP="004607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 硬盘：2TB PCI-E，读取速度2000M/S，数量：1块；</w:t>
            </w:r>
            <w:r w:rsidR="00630EFE" w:rsidRPr="00630EF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读取速度2000M/s，写入速度1200M/s，每秒读写IOPS：400000/250000IOPS</w:t>
            </w:r>
          </w:p>
          <w:p w:rsidR="00C06B56" w:rsidRPr="00C06B56" w:rsidRDefault="000063F2" w:rsidP="004607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 10/100/1000(Gigabit Ethernet)网口，数量：2个；</w:t>
            </w:r>
          </w:p>
          <w:p w:rsidR="00C06B56" w:rsidRDefault="000063F2" w:rsidP="004607BF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5</w:t>
            </w:r>
            <w:r w:rsidR="00C06B56" w:rsidRPr="00C06B5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. 电源：500瓦电源，数量：1块。</w:t>
            </w:r>
          </w:p>
          <w:p w:rsidR="0075070B" w:rsidRPr="00C06B56" w:rsidRDefault="0075070B" w:rsidP="004607BF"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C06B56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系统要求：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1.要求系统配置不少于要求支持通过可视化界面，对虚拟化平台所有用户进行管理和监控，对用户进行创建、禁用、删除及密码修改，支持监控用户状态包括用户名、邮箱、用户ID、激活状态和域名等。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2.要求支持通过可视化界面，对虚拟化平台中的所有角色进行管理，支持对角色进行创建、编辑和删除。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3.要求支持筛选某一时间段去查看系统资源使用量，支持查看项目名称、VCPU数量、磁盘、内存、项目总VCPU用量、项目总磁盘用量、项目总内存用量。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4.要求支持监控整套虚拟化平台所有主机的资源信息，包括主机名称、</w:t>
            </w: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lastRenderedPageBreak/>
              <w:t>类型、VCPU（已用）、VCPU(总计)、内存（已用）、内存（总计）、存储（已用）、存储（总计）、实例个数。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5.要求支持通过可视化界面可管理和监控各计算节点的计算服务，支持选择关闭、开启服务，可监控计算节点主机、可用域、激活状态、启动状态、更新后的时间和动作。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6.要求支持创建管理主聚合和可用域供计算节点调用，支持对主机聚合和可用域进行编辑、删除、更新元数据；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7.要求虚拟化平台支持虚拟机镜像及容器Docker共同管理和使用，并支持Docker与虚拟机同属同一子网，IP地址段为同一地址段，网络互通；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8.要求支持通过界面化功能，对虚拟化平台的所有镜像进行管理，包括镜像的上传、启动、编辑和删除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9.要求支持通过界面化功能，对虚拟化平台的所有容器进行管理，包括容器的创建、更新、暂停和删除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10.要求支持通过界面化功能，对虚拟化平台的所有实例进行管理，包括实例的创建、暂停、删除和迁移；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11.要求支持对所有的虚拟化镜像文件进行监控管理，支持监控受保护状态、虚拟机镜像文件磁盘格式、镜像大小、镜像类型、镜像可见性；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12.要求支持网络管理功能，支持自动以新增网络，也可对虚拟化平台中现有的网络进行监控，支持监控已连接的子网、是否共享、是否为外部网络、运行状态、管理状态、可用域；</w:t>
            </w:r>
          </w:p>
          <w:p w:rsidR="00BD1B09" w:rsidRPr="00C06B56" w:rsidRDefault="0075070B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5070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13.要求虚拟化平台导入镜像支持vmdk、vdi、raw、qcow2、iso、docker等虚拟镜像文件格式上传；</w:t>
            </w:r>
          </w:p>
        </w:tc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BD1B09" w:rsidRPr="00B44810" w:rsidRDefault="00C06B56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:rsidR="00BD1B09" w:rsidRPr="00B44810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8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75070B" w:rsidRPr="00B44810" w:rsidTr="004607BF">
        <w:trPr>
          <w:trHeight w:val="1335"/>
        </w:trPr>
        <w:tc>
          <w:tcPr>
            <w:tcW w:w="660" w:type="dxa"/>
            <w:shd w:val="clear" w:color="000000" w:fill="FFFFFF"/>
            <w:vAlign w:val="center"/>
          </w:tcPr>
          <w:p w:rsidR="0075070B" w:rsidRPr="0075070B" w:rsidRDefault="0075070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462" w:type="dxa"/>
            <w:shd w:val="clear" w:color="000000" w:fill="FFFFFF"/>
            <w:vAlign w:val="center"/>
          </w:tcPr>
          <w:p w:rsidR="0075070B" w:rsidRPr="0075070B" w:rsidRDefault="0075070B" w:rsidP="004607B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t>信息安全实验平台网络拓扑生成系统</w:t>
            </w:r>
          </w:p>
        </w:tc>
        <w:tc>
          <w:tcPr>
            <w:tcW w:w="6667" w:type="dxa"/>
            <w:shd w:val="clear" w:color="000000" w:fill="FFFFFF"/>
            <w:vAlign w:val="center"/>
          </w:tcPr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系统要求：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1. 要求通过web网站对虚拟机进行控制，控制的内容包括虚拟机的主机名、用户密码、虚拟机文件等；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2. 要求拓扑管理中网络设备可设定网络名称、网络地址、网关IP、地址池；要求具备DNS域名解析服务；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3. 要求可选操作机连接外部网络，连接后可直接访问外部网络，不会</w:t>
            </w:r>
            <w:r w:rsidRPr="0075070B">
              <w:rPr>
                <w:rFonts w:asciiTheme="minorEastAsia" w:hAnsiTheme="minorEastAsia" w:hint="eastAsia"/>
                <w:szCs w:val="21"/>
              </w:rPr>
              <w:lastRenderedPageBreak/>
              <w:t>与外部网络冲突，外部网络通过简单配置可直接访问虚拟机；</w:t>
            </w:r>
          </w:p>
          <w:p w:rsidR="0075070B" w:rsidRPr="0075070B" w:rsidRDefault="0075070B" w:rsidP="004607BF">
            <w:pPr>
              <w:pStyle w:val="a5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4. 要求单个网络下可设定多个子网，每个网络可设定为共享网络和外部网络；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5. 要求可通过管理端查看每个网络的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5070B">
              <w:rPr>
                <w:rFonts w:asciiTheme="minorEastAsia" w:hAnsiTheme="minorEastAsia" w:hint="eastAsia"/>
                <w:szCs w:val="21"/>
              </w:rPr>
              <w:t>6. 端口状态、连接到哪个虚拟机；</w:t>
            </w:r>
          </w:p>
        </w:tc>
        <w:tc>
          <w:tcPr>
            <w:tcW w:w="700" w:type="dxa"/>
            <w:shd w:val="clear" w:color="000000" w:fill="FFFFFF"/>
            <w:noWrap/>
            <w:vAlign w:val="center"/>
          </w:tcPr>
          <w:p w:rsidR="0075070B" w:rsidRPr="00B44810" w:rsidRDefault="00906315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 w:rsidR="0075070B" w:rsidRPr="00B44810" w:rsidRDefault="00906315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BD1B09" w:rsidRPr="00B44810" w:rsidTr="004607BF">
        <w:trPr>
          <w:trHeight w:val="1975"/>
        </w:trPr>
        <w:tc>
          <w:tcPr>
            <w:tcW w:w="660" w:type="dxa"/>
            <w:shd w:val="clear" w:color="000000" w:fill="FFFFFF"/>
            <w:vAlign w:val="center"/>
          </w:tcPr>
          <w:p w:rsidR="00BD1B09" w:rsidRPr="0075070B" w:rsidRDefault="0075070B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4</w:t>
            </w:r>
          </w:p>
        </w:tc>
        <w:tc>
          <w:tcPr>
            <w:tcW w:w="1462" w:type="dxa"/>
            <w:shd w:val="clear" w:color="000000" w:fill="FFFFFF"/>
            <w:vAlign w:val="center"/>
          </w:tcPr>
          <w:p w:rsidR="00BD1B09" w:rsidRPr="0075070B" w:rsidRDefault="0075070B" w:rsidP="004607B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75070B">
              <w:rPr>
                <w:rFonts w:ascii="宋体" w:eastAsia="宋体" w:hAnsi="宋体" w:cs="宋体" w:hint="eastAsia"/>
                <w:kern w:val="0"/>
                <w:szCs w:val="21"/>
              </w:rPr>
              <w:t>网络攻防课程资源包</w:t>
            </w:r>
          </w:p>
        </w:tc>
        <w:tc>
          <w:tcPr>
            <w:tcW w:w="6667" w:type="dxa"/>
            <w:shd w:val="clear" w:color="000000" w:fill="FFFFFF"/>
            <w:vAlign w:val="center"/>
          </w:tcPr>
          <w:p w:rsidR="00B44810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b/>
                <w:szCs w:val="21"/>
              </w:rPr>
              <w:t>信息收集课程资源包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要求信息收集课程资源包包括信息扫描和漏洞扫描等至少25个实验，支持用户学习网络连通探测实验、局域网信息探测实验、DNS域名信息探测实验、网络注册信息探测实验等课程。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1.1. 信息扫描课程模块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要求包括主机信息扫描、网络信息扫描、网站信息获取等方面的实验，且该类型实验不少于15个；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1.2. 漏洞扫描课程模块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要求包括系统漏洞扫描、网站漏洞扫描等方面的实验，且该类型实验不少于10个；</w:t>
            </w:r>
          </w:p>
          <w:p w:rsidR="0075070B" w:rsidRPr="0075070B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hint="eastAsia"/>
                <w:b/>
                <w:szCs w:val="21"/>
              </w:rPr>
              <w:t>网络入侵课程资源包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要求网络入侵课程资源包包括密码破解、系统漏洞攻击、客户端攻击、数据库攻击、局域网攻击、远程及后门、日志清除等至少70个实验，支持用户学习Windows2003密码破解、WindowsXP密码破解实验、 Windows 7系统本地密码破解、 Windows系统密码本地查看等实验。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1. 密码破解课程模块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要求包括本地密码破解、远程密码破解等方面的实验，且该类型实验不少于15个；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2. 系统漏洞攻击模块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要求包括溢出漏洞攻击、系统环境漏洞攻击等方面的实验，且该类型实验不少于15个；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3. 客户端攻击模块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要求包括办公软件客户端攻击、浏览器客户端攻击、Java环境共计等方面的实验，且该类型实验不少于10个；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4. 数据库攻击模块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要求包括MSSQL数据库攻击、MySQL数据库攻击、Oracle数据库攻击等方面的实验，且该类型实验不少于10个；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5. 局域网攻击模块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要求包括局域网攻击方面的实验，且该类型实验至少包括基于ARP欺骗的交换式环境嗅探实验、共享式环境嗅探及数据截获实验；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6. 远程及后门模块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要求包括Linux系统后门利用、Web后门利用、Windows系统远程控制等方面的实验，且该类型实验不少于8个；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7. 日志清除模块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要求包括Linux系统日志清除、Windows系统日志清除等方面的实验，且该类型实验不少于7个；</w:t>
            </w:r>
          </w:p>
          <w:p w:rsidR="0075070B" w:rsidRPr="0075070B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hint="eastAsia"/>
                <w:b/>
                <w:szCs w:val="21"/>
              </w:rPr>
              <w:t>WEB攻击课程资源包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WEB攻击课程资源包包括http基础、命令注入漏洞攻击、SQL注入漏洞攻击、文件包含漏洞攻击、逻辑漏洞攻击、文件上传利用攻击、CSRF跨站请求伪造攻击、SSRF服务器端请求伪造攻击、XML实体注入漏洞攻击、Web密码破解攻击、Web应用服务和框架攻击、Web应用组件漏洞攻击、代码审计等至少120个实验，支持用户学习Mutillidae获取数据库内容实验、宽字节注入、sql盲注--基于时间、任意文件写入漏洞FineCMSv5.0.4文件写入等课程。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1. http基础教程模块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要求包括HTTP基础方面的实验，且该类型实验不少于8个；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2. 命令注入漏洞攻击模块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要求包括Webshell、命令执行利用方面的实验，且该类型实验不少于14个；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3. SQL注入漏洞攻击模块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要求包括SQL注入初探、手工SQL注入、SQL注入深入等方面的实验，且该类型实验不少于30个；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4. 文件包含漏洞攻击模块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lastRenderedPageBreak/>
              <w:t>要求包括文件包含攻击方面的实验，且该类型实验不少于4个；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5. 逻辑漏洞攻击模块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要求包括逻辑漏洞概述、逻辑漏洞利用等方面的实验，且该类型实验不少于5个；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6. 文件上传利用攻击模块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要求包括文件上传内容攻击、文件上传类型攻击等方面的实验，且该类型实验不少于10个；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7. CSRF跨站请求伪造攻击模块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要求包括CSRF方面的实验，且该类型实验至少包括利用burp生成POC、CSRF实战cms等；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8. SSRF服务器端请求伪造攻击模块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要求包括SSRF实战方面的实验，且该类型实验至少包括ssrf漏洞利用；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9. XML实体注入漏洞攻击模块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要求包括XXE漏洞攻击方面的实验，且该类型实验不少于3个；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10. XSS跨站攻击模块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要求包括XSS基础、XSS跨站攻击等方面的实验，且该类型实验不少于8个；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11. Web密码破解攻击模块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要求包括Web密码破解方面的实验，且该类型实验至少包括登录表单密码破解攻击（Mutillidae）实验、登录表单密码破解攻击（wzaspshop）实验等；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12. Web应用服务和框架攻击模块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要求包括Web应用框架攻击方面的实验，且该类型实验不少于10个；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13. Web应用组件漏洞攻击模块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要求包括Web应用组件攻击方面的实验，且该类型实验不少于5个；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14. 代码审计模块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要求包括代码审计基础、安全的代码审计等方面的实验，且该类型实验不少于15个；</w:t>
            </w:r>
          </w:p>
          <w:p w:rsidR="0075070B" w:rsidRPr="0075070B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hint="eastAsia"/>
                <w:b/>
                <w:szCs w:val="21"/>
              </w:rPr>
              <w:t>逆向工程课程资源包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lastRenderedPageBreak/>
              <w:t>要求逆向工程课程资源包包括二进制、逆向工程、软件保护等至少40个实验，支持用户学习二进制漏洞分析概述、 PWN常用工具实验、Pwn必备知识之（ELF文件 + Linux程序加载）实验、 Pwn必备知识(函数调用\传参\变量存放)等课程。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 w:rsidRPr="0075070B">
              <w:rPr>
                <w:rFonts w:asciiTheme="minorEastAsia" w:hAnsiTheme="minorEastAsia" w:cstheme="minorEastAsia" w:hint="eastAsia"/>
                <w:szCs w:val="21"/>
              </w:rPr>
              <w:t>1. 二进制课程模块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要求包括二进制基础、栈溢出分析、漏洞分析实战等方面的实验，且该类型实验不少于14个；</w:t>
            </w:r>
          </w:p>
          <w:p w:rsidR="0075070B" w:rsidRPr="0075070B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 w:rsidR="0075070B" w:rsidRPr="0075070B">
              <w:rPr>
                <w:rFonts w:asciiTheme="minorEastAsia" w:hAnsiTheme="minorEastAsia" w:cstheme="minorEastAsia" w:hint="eastAsia"/>
                <w:szCs w:val="21"/>
              </w:rPr>
              <w:t>2. 逆向工程模块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要求包括逆向工程基础、正向学习逆向、逆向实战等方面的实验，且该类型实验不少于14个；</w:t>
            </w:r>
          </w:p>
          <w:p w:rsidR="0075070B" w:rsidRPr="0075070B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 w:rsidR="0075070B" w:rsidRPr="0075070B">
              <w:rPr>
                <w:rFonts w:asciiTheme="minorEastAsia" w:hAnsiTheme="minorEastAsia" w:cstheme="minorEastAsia" w:hint="eastAsia"/>
                <w:szCs w:val="21"/>
              </w:rPr>
              <w:t>3. 软件保护模块</w:t>
            </w:r>
          </w:p>
          <w:p w:rsidR="0075070B" w:rsidRPr="0075070B" w:rsidRDefault="0075070B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szCs w:val="21"/>
              </w:rPr>
              <w:t>要求包括软件保护基础、脱壳应用、ESP定律脱壳等方面的实验，且该类型实验不少于15个；</w:t>
            </w:r>
          </w:p>
          <w:p w:rsidR="0075070B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b/>
                <w:szCs w:val="21"/>
              </w:rPr>
              <w:t>移动系统攻击课程资源包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t>要求移动系统攻击课程资源包包括Android攻击课程至少15个实验，支持用户学习android环境介绍、 android系统介绍、 android应用程序基础、 android常用工具介绍等课程。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 w:rsidRPr="00906315">
              <w:rPr>
                <w:rFonts w:asciiTheme="minorEastAsia" w:hAnsiTheme="minorEastAsia" w:cstheme="minorEastAsia" w:hint="eastAsia"/>
                <w:szCs w:val="21"/>
              </w:rPr>
              <w:t>1. Android攻击课程模块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t>要求包括Android基础、Android应用攻击、Android代码分析及实战等方面的实验，且该类型实验不少于15个；</w:t>
            </w:r>
          </w:p>
          <w:p w:rsidR="0075070B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b/>
                <w:szCs w:val="21"/>
              </w:rPr>
              <w:t>渗透系统课程资源包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t>要求渗透系统课程资源包包括Kali至少35个实验，支持用户学习信息搜集之GoogleHack、密码攻击之在线攻击工具、漏洞利用之BeEF等课程。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 w:rsidRPr="00906315">
              <w:rPr>
                <w:rFonts w:asciiTheme="minorEastAsia" w:hAnsiTheme="minorEastAsia" w:cstheme="minorEastAsia" w:hint="eastAsia"/>
                <w:szCs w:val="21"/>
              </w:rPr>
              <w:t>1. KALI应用课程模块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t>要求包括Kali简介、Kali信息搜集、Kali漏洞分析、Kali密码攻击、Kali漏洞利用、Kali权限维持、Kali测试分析等方面的实验，且该类型实验不少于35个；</w:t>
            </w:r>
          </w:p>
          <w:p w:rsidR="0075070B" w:rsidRDefault="0075070B" w:rsidP="004607BF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 w:rsidRPr="0075070B">
              <w:rPr>
                <w:rFonts w:asciiTheme="minorEastAsia" w:hAnsiTheme="minorEastAsia" w:cstheme="minorEastAsia" w:hint="eastAsia"/>
                <w:b/>
                <w:szCs w:val="21"/>
              </w:rPr>
              <w:t>渗透测试评估课程资源包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lastRenderedPageBreak/>
              <w:t>要求渗透测试评估课程资源包包括网站渗透测评评估至少20个实验，支持用户学习目录扫描实战、服务器解析漏洞实战、测试结果收集制作等课程。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t>7.1. 网站渗透测评评估模块</w:t>
            </w:r>
          </w:p>
          <w:p w:rsidR="00906315" w:rsidRPr="00906315" w:rsidRDefault="00906315" w:rsidP="004607BF">
            <w:pPr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 w:rsidRPr="00906315">
              <w:rPr>
                <w:rFonts w:asciiTheme="minorEastAsia" w:hAnsiTheme="minorEastAsia" w:cstheme="minorEastAsia" w:hint="eastAsia"/>
                <w:szCs w:val="21"/>
              </w:rPr>
              <w:t>要求包括安全评测基础、安全评测实战、安全评测报告撰写等方面的实验，且该类型实验不少于20个；</w:t>
            </w:r>
          </w:p>
        </w:tc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BD1B09" w:rsidRPr="00B44810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8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:rsidR="00BD1B09" w:rsidRPr="00B44810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8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BD1B09" w:rsidRPr="00D65EFB" w:rsidTr="004607BF">
        <w:trPr>
          <w:trHeight w:val="1266"/>
        </w:trPr>
        <w:tc>
          <w:tcPr>
            <w:tcW w:w="660" w:type="dxa"/>
            <w:shd w:val="clear" w:color="000000" w:fill="FFFFFF"/>
            <w:vAlign w:val="center"/>
            <w:hideMark/>
          </w:tcPr>
          <w:p w:rsidR="00BD1B09" w:rsidRPr="00906315" w:rsidRDefault="00906315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462" w:type="dxa"/>
            <w:shd w:val="clear" w:color="000000" w:fill="FFFFFF"/>
            <w:vAlign w:val="center"/>
            <w:hideMark/>
          </w:tcPr>
          <w:p w:rsidR="00BD1B09" w:rsidRPr="00906315" w:rsidRDefault="00906315" w:rsidP="004607B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906315">
              <w:rPr>
                <w:rFonts w:ascii="宋体" w:eastAsia="宋体" w:hAnsi="宋体" w:cs="宋体" w:hint="eastAsia"/>
                <w:kern w:val="0"/>
                <w:szCs w:val="21"/>
              </w:rPr>
              <w:t>信息安全实验平台云平台接入设备</w:t>
            </w:r>
          </w:p>
        </w:tc>
        <w:tc>
          <w:tcPr>
            <w:tcW w:w="6667" w:type="dxa"/>
            <w:shd w:val="clear" w:color="000000" w:fill="FFFFFF"/>
            <w:vAlign w:val="center"/>
          </w:tcPr>
          <w:p w:rsidR="00906315" w:rsidRPr="00906315" w:rsidRDefault="00906315" w:rsidP="004607BF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06315">
              <w:rPr>
                <w:rFonts w:asciiTheme="minorEastAsia" w:hAnsiTheme="minorEastAsia" w:hint="eastAsia"/>
                <w:szCs w:val="21"/>
              </w:rPr>
              <w:t xml:space="preserve">1. </w:t>
            </w:r>
            <w:r w:rsidR="00554AA3">
              <w:rPr>
                <w:rFonts w:asciiTheme="minorEastAsia" w:hAnsiTheme="minorEastAsia"/>
                <w:szCs w:val="21"/>
              </w:rPr>
              <w:t>48</w:t>
            </w:r>
            <w:bookmarkStart w:id="0" w:name="_GoBack"/>
            <w:bookmarkEnd w:id="0"/>
            <w:r w:rsidRPr="00906315">
              <w:rPr>
                <w:rFonts w:asciiTheme="minorEastAsia" w:hAnsiTheme="minorEastAsia" w:hint="eastAsia"/>
                <w:szCs w:val="21"/>
              </w:rPr>
              <w:t>个10/100/1000 Mbps 端口；支持VLAN功能；</w:t>
            </w:r>
          </w:p>
          <w:p w:rsidR="00906315" w:rsidRPr="00906315" w:rsidRDefault="00906315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906315">
              <w:rPr>
                <w:rFonts w:asciiTheme="minorEastAsia" w:hAnsiTheme="minorEastAsia" w:hint="eastAsia"/>
                <w:szCs w:val="21"/>
              </w:rPr>
              <w:t>2. 带宽：8.8Gbps（无阻塞）；包转发率：6.5Mpps；缓冲区内存：256KB ；</w:t>
            </w:r>
          </w:p>
          <w:p w:rsidR="00906315" w:rsidRPr="00906315" w:rsidRDefault="00906315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906315">
              <w:rPr>
                <w:rFonts w:asciiTheme="minorEastAsia" w:hAnsiTheme="minorEastAsia" w:hint="eastAsia"/>
                <w:szCs w:val="21"/>
              </w:rPr>
              <w:t>3. 寻址：48 位 MAC 地址；地址数据库大小：每系统 8000个MAC地址；</w:t>
            </w:r>
          </w:p>
          <w:p w:rsidR="00B44810" w:rsidRPr="00B44810" w:rsidRDefault="00906315" w:rsidP="004607BF">
            <w:pPr>
              <w:pStyle w:val="a5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906315">
              <w:rPr>
                <w:rFonts w:asciiTheme="minorEastAsia" w:hAnsiTheme="minorEastAsia" w:hint="eastAsia"/>
                <w:szCs w:val="21"/>
              </w:rPr>
              <w:t>4. 平均无故障间隔：300000小时；</w:t>
            </w:r>
          </w:p>
        </w:tc>
        <w:tc>
          <w:tcPr>
            <w:tcW w:w="700" w:type="dxa"/>
            <w:shd w:val="clear" w:color="000000" w:fill="FFFFFF"/>
            <w:noWrap/>
            <w:vAlign w:val="center"/>
            <w:hideMark/>
          </w:tcPr>
          <w:p w:rsidR="00BD1B09" w:rsidRPr="00B44810" w:rsidRDefault="00BD1B09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81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:rsidR="00BD1B09" w:rsidRPr="00D65EFB" w:rsidRDefault="00906315" w:rsidP="004607B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</w:tbl>
    <w:p w:rsidR="00D65EFB" w:rsidRDefault="00D65EFB" w:rsidP="004607BF">
      <w:pPr>
        <w:spacing w:line="360" w:lineRule="auto"/>
      </w:pPr>
    </w:p>
    <w:sectPr w:rsidR="00D65EFB" w:rsidSect="0041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FE6" w:rsidRDefault="00141FE6" w:rsidP="00BD1B09">
      <w:r>
        <w:separator/>
      </w:r>
    </w:p>
  </w:endnote>
  <w:endnote w:type="continuationSeparator" w:id="1">
    <w:p w:rsidR="00141FE6" w:rsidRDefault="00141FE6" w:rsidP="00BD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FE6" w:rsidRDefault="00141FE6" w:rsidP="00BD1B09">
      <w:r>
        <w:separator/>
      </w:r>
    </w:p>
  </w:footnote>
  <w:footnote w:type="continuationSeparator" w:id="1">
    <w:p w:rsidR="00141FE6" w:rsidRDefault="00141FE6" w:rsidP="00BD1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BD9"/>
    <w:multiLevelType w:val="hybridMultilevel"/>
    <w:tmpl w:val="3B00CD16"/>
    <w:lvl w:ilvl="0" w:tplc="5CE2A94C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0C1884"/>
    <w:multiLevelType w:val="hybridMultilevel"/>
    <w:tmpl w:val="E3CE0B08"/>
    <w:lvl w:ilvl="0" w:tplc="D3C6EB3C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C31329"/>
    <w:multiLevelType w:val="hybridMultilevel"/>
    <w:tmpl w:val="6FAA4908"/>
    <w:lvl w:ilvl="0" w:tplc="13E2457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A343F0"/>
    <w:multiLevelType w:val="hybridMultilevel"/>
    <w:tmpl w:val="95347610"/>
    <w:lvl w:ilvl="0" w:tplc="798A3CE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346B8A"/>
    <w:multiLevelType w:val="hybridMultilevel"/>
    <w:tmpl w:val="E300084E"/>
    <w:lvl w:ilvl="0" w:tplc="D132F9F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4A0C2E"/>
    <w:multiLevelType w:val="hybridMultilevel"/>
    <w:tmpl w:val="3B00CD16"/>
    <w:lvl w:ilvl="0" w:tplc="5CE2A94C">
      <w:start w:val="1"/>
      <w:numFmt w:val="decimal"/>
      <w:suff w:val="nothing"/>
      <w:lvlText w:val="%1."/>
      <w:lvlJc w:val="left"/>
      <w:pPr>
        <w:ind w:left="141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995F4F"/>
    <w:multiLevelType w:val="hybridMultilevel"/>
    <w:tmpl w:val="9CC6E674"/>
    <w:lvl w:ilvl="0" w:tplc="6F4C360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C31429"/>
    <w:multiLevelType w:val="hybridMultilevel"/>
    <w:tmpl w:val="09B49160"/>
    <w:lvl w:ilvl="0" w:tplc="AE08DB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265CA4"/>
    <w:multiLevelType w:val="hybridMultilevel"/>
    <w:tmpl w:val="E3CE0B08"/>
    <w:lvl w:ilvl="0" w:tplc="D3C6EB3C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1561EA7"/>
    <w:multiLevelType w:val="hybridMultilevel"/>
    <w:tmpl w:val="2A30E9C6"/>
    <w:lvl w:ilvl="0" w:tplc="E022249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741A37"/>
    <w:multiLevelType w:val="hybridMultilevel"/>
    <w:tmpl w:val="F6E2CF02"/>
    <w:lvl w:ilvl="0" w:tplc="7DC8E44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D4E0828"/>
    <w:multiLevelType w:val="hybridMultilevel"/>
    <w:tmpl w:val="2A30E9C6"/>
    <w:lvl w:ilvl="0" w:tplc="E022249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CF6143"/>
    <w:multiLevelType w:val="hybridMultilevel"/>
    <w:tmpl w:val="6FAA4908"/>
    <w:lvl w:ilvl="0" w:tplc="13E2457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8851D1"/>
    <w:multiLevelType w:val="hybridMultilevel"/>
    <w:tmpl w:val="4F1666CA"/>
    <w:lvl w:ilvl="0" w:tplc="A5DC742C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C297F60"/>
    <w:multiLevelType w:val="hybridMultilevel"/>
    <w:tmpl w:val="3B00CD16"/>
    <w:lvl w:ilvl="0" w:tplc="5CE2A94C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9B131C9"/>
    <w:multiLevelType w:val="hybridMultilevel"/>
    <w:tmpl w:val="FDD0A812"/>
    <w:lvl w:ilvl="0" w:tplc="EED4C6EC">
      <w:start w:val="1"/>
      <w:numFmt w:val="japaneseCounting"/>
      <w:lvlText w:val="%1、"/>
      <w:lvlJc w:val="left"/>
      <w:pPr>
        <w:ind w:left="400" w:hanging="400"/>
      </w:pPr>
      <w:rPr>
        <w:rFonts w:ascii="宋体" w:eastAsia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0B069B"/>
    <w:multiLevelType w:val="hybridMultilevel"/>
    <w:tmpl w:val="3B00CD16"/>
    <w:lvl w:ilvl="0" w:tplc="5CE2A94C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3B97D88"/>
    <w:multiLevelType w:val="hybridMultilevel"/>
    <w:tmpl w:val="E3CE0B08"/>
    <w:lvl w:ilvl="0" w:tplc="D3C6EB3C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9436F0D"/>
    <w:multiLevelType w:val="hybridMultilevel"/>
    <w:tmpl w:val="3B00CD16"/>
    <w:lvl w:ilvl="0" w:tplc="5CE2A94C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5AF05F8"/>
    <w:multiLevelType w:val="hybridMultilevel"/>
    <w:tmpl w:val="8B301494"/>
    <w:lvl w:ilvl="0" w:tplc="7F3CBA6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5127CC"/>
    <w:multiLevelType w:val="hybridMultilevel"/>
    <w:tmpl w:val="6742E538"/>
    <w:lvl w:ilvl="0" w:tplc="4AA4C6A6">
      <w:start w:val="1"/>
      <w:numFmt w:val="japaneseCounting"/>
      <w:lvlText w:val="%1、"/>
      <w:lvlJc w:val="left"/>
      <w:pPr>
        <w:ind w:left="400" w:hanging="400"/>
      </w:pPr>
      <w:rPr>
        <w:rFonts w:ascii="宋体" w:eastAsia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8994B4B"/>
    <w:multiLevelType w:val="hybridMultilevel"/>
    <w:tmpl w:val="6FAA4908"/>
    <w:lvl w:ilvl="0" w:tplc="13E2457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BE37F73"/>
    <w:multiLevelType w:val="hybridMultilevel"/>
    <w:tmpl w:val="F6E2CF02"/>
    <w:lvl w:ilvl="0" w:tplc="7DC8E44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FD5A6D"/>
    <w:multiLevelType w:val="hybridMultilevel"/>
    <w:tmpl w:val="9CC6E674"/>
    <w:lvl w:ilvl="0" w:tplc="6F4C360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"/>
  </w:num>
  <w:num w:numId="5">
    <w:abstractNumId w:val="15"/>
  </w:num>
  <w:num w:numId="6">
    <w:abstractNumId w:val="14"/>
  </w:num>
  <w:num w:numId="7">
    <w:abstractNumId w:val="0"/>
  </w:num>
  <w:num w:numId="8">
    <w:abstractNumId w:val="16"/>
  </w:num>
  <w:num w:numId="9">
    <w:abstractNumId w:val="18"/>
  </w:num>
  <w:num w:numId="10">
    <w:abstractNumId w:val="20"/>
  </w:num>
  <w:num w:numId="11">
    <w:abstractNumId w:val="9"/>
  </w:num>
  <w:num w:numId="12">
    <w:abstractNumId w:val="11"/>
  </w:num>
  <w:num w:numId="13">
    <w:abstractNumId w:val="21"/>
  </w:num>
  <w:num w:numId="14">
    <w:abstractNumId w:val="10"/>
  </w:num>
  <w:num w:numId="15">
    <w:abstractNumId w:val="22"/>
  </w:num>
  <w:num w:numId="16">
    <w:abstractNumId w:val="3"/>
  </w:num>
  <w:num w:numId="17">
    <w:abstractNumId w:val="6"/>
  </w:num>
  <w:num w:numId="18">
    <w:abstractNumId w:val="23"/>
  </w:num>
  <w:num w:numId="19">
    <w:abstractNumId w:val="2"/>
  </w:num>
  <w:num w:numId="20">
    <w:abstractNumId w:val="12"/>
  </w:num>
  <w:num w:numId="21">
    <w:abstractNumId w:val="5"/>
  </w:num>
  <w:num w:numId="22">
    <w:abstractNumId w:val="7"/>
  </w:num>
  <w:num w:numId="23">
    <w:abstractNumId w:val="1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MLQ0NTYxMza3NDIAAiUdpeDU4uLM/DyQAsNaABlqSassAAAA"/>
  </w:docVars>
  <w:rsids>
    <w:rsidRoot w:val="008865A4"/>
    <w:rsid w:val="000063F2"/>
    <w:rsid w:val="00141FE6"/>
    <w:rsid w:val="001D79EE"/>
    <w:rsid w:val="002E15AD"/>
    <w:rsid w:val="004110E6"/>
    <w:rsid w:val="004607BF"/>
    <w:rsid w:val="004814BC"/>
    <w:rsid w:val="004D418C"/>
    <w:rsid w:val="005220E3"/>
    <w:rsid w:val="00554AA3"/>
    <w:rsid w:val="00630EFE"/>
    <w:rsid w:val="006D5160"/>
    <w:rsid w:val="0075070B"/>
    <w:rsid w:val="008865A4"/>
    <w:rsid w:val="00906315"/>
    <w:rsid w:val="0096277F"/>
    <w:rsid w:val="00973E6F"/>
    <w:rsid w:val="00984BFE"/>
    <w:rsid w:val="00A13DD7"/>
    <w:rsid w:val="00AE7E62"/>
    <w:rsid w:val="00B44810"/>
    <w:rsid w:val="00BD1B09"/>
    <w:rsid w:val="00BF6784"/>
    <w:rsid w:val="00C06B56"/>
    <w:rsid w:val="00D65EFB"/>
    <w:rsid w:val="00DB3B6F"/>
    <w:rsid w:val="00DD28CA"/>
    <w:rsid w:val="00EC006F"/>
    <w:rsid w:val="00F53469"/>
    <w:rsid w:val="00FC3E6F"/>
    <w:rsid w:val="00FF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B09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BD1B09"/>
    <w:pPr>
      <w:ind w:firstLineChars="200" w:firstLine="420"/>
    </w:pPr>
    <w:rPr>
      <w:szCs w:val="24"/>
    </w:rPr>
  </w:style>
  <w:style w:type="character" w:customStyle="1" w:styleId="Char1">
    <w:name w:val="列出段落 Char"/>
    <w:link w:val="a5"/>
    <w:uiPriority w:val="34"/>
    <w:rsid w:val="00BD1B09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xuhuagen</dc:creator>
  <cp:keywords/>
  <dc:description/>
  <cp:lastModifiedBy>FZ</cp:lastModifiedBy>
  <cp:revision>6</cp:revision>
  <dcterms:created xsi:type="dcterms:W3CDTF">2019-05-13T07:01:00Z</dcterms:created>
  <dcterms:modified xsi:type="dcterms:W3CDTF">2019-05-17T05:55:00Z</dcterms:modified>
</cp:coreProperties>
</file>