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EF5" w:rsidRDefault="00F55EF5"/>
    <w:p w:rsidR="001B4CED" w:rsidRDefault="001B4CED" w:rsidP="001B4CED">
      <w:pPr>
        <w:rPr>
          <w:rFonts w:ascii="黑体" w:eastAsia="黑体" w:hAnsi="华文楷体"/>
          <w:b/>
          <w:sz w:val="36"/>
          <w:szCs w:val="36"/>
        </w:rPr>
      </w:pPr>
      <w:r>
        <w:rPr>
          <w:rFonts w:ascii="黑体" w:eastAsia="黑体" w:hAnsi="华文楷体" w:hint="eastAsia"/>
          <w:b/>
          <w:sz w:val="36"/>
          <w:szCs w:val="36"/>
        </w:rPr>
        <w:t xml:space="preserve">附件一： 仪器设备清单（含设备配置需求及技术要求）          </w:t>
      </w:r>
      <w:r>
        <w:rPr>
          <w:rFonts w:ascii="宋体" w:hAnsi="宋体" w:hint="eastAsia"/>
          <w:sz w:val="24"/>
        </w:rPr>
        <w:t>采购信息编号：</w:t>
      </w:r>
    </w:p>
    <w:tbl>
      <w:tblP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294"/>
        <w:gridCol w:w="1275"/>
        <w:gridCol w:w="709"/>
        <w:gridCol w:w="8789"/>
        <w:gridCol w:w="708"/>
        <w:gridCol w:w="837"/>
      </w:tblGrid>
      <w:tr w:rsidR="001B4CED" w:rsidTr="00B97C7D">
        <w:trPr>
          <w:trHeight w:val="809"/>
        </w:trPr>
        <w:tc>
          <w:tcPr>
            <w:tcW w:w="818" w:type="dxa"/>
            <w:tcBorders>
              <w:top w:val="single" w:sz="12" w:space="0" w:color="auto"/>
              <w:left w:val="single" w:sz="12" w:space="0" w:color="auto"/>
              <w:bottom w:val="double" w:sz="4" w:space="0" w:color="auto"/>
              <w:right w:val="single" w:sz="4" w:space="0" w:color="auto"/>
            </w:tcBorders>
            <w:vAlign w:val="bottom"/>
            <w:hideMark/>
          </w:tcPr>
          <w:p w:rsidR="001B4CED" w:rsidRDefault="001B4CED">
            <w:pPr>
              <w:spacing w:line="360" w:lineRule="auto"/>
              <w:jc w:val="center"/>
              <w:rPr>
                <w:rFonts w:ascii="黑体" w:eastAsia="黑体"/>
                <w:b/>
                <w:bCs/>
                <w:sz w:val="24"/>
              </w:rPr>
            </w:pPr>
            <w:r>
              <w:rPr>
                <w:rFonts w:ascii="黑体" w:eastAsia="黑体" w:hint="eastAsia"/>
                <w:b/>
                <w:bCs/>
                <w:sz w:val="24"/>
              </w:rPr>
              <w:t>序号</w:t>
            </w:r>
          </w:p>
        </w:tc>
        <w:tc>
          <w:tcPr>
            <w:tcW w:w="1294" w:type="dxa"/>
            <w:tcBorders>
              <w:top w:val="single" w:sz="12" w:space="0" w:color="auto"/>
              <w:left w:val="single" w:sz="4" w:space="0" w:color="auto"/>
              <w:bottom w:val="double" w:sz="4" w:space="0" w:color="auto"/>
              <w:right w:val="single" w:sz="4" w:space="0" w:color="auto"/>
            </w:tcBorders>
            <w:vAlign w:val="bottom"/>
            <w:hideMark/>
          </w:tcPr>
          <w:p w:rsidR="001B4CED" w:rsidRDefault="001B4CED">
            <w:pPr>
              <w:spacing w:line="360" w:lineRule="auto"/>
              <w:jc w:val="center"/>
              <w:rPr>
                <w:rFonts w:ascii="黑体" w:eastAsia="黑体"/>
                <w:b/>
                <w:bCs/>
                <w:sz w:val="24"/>
              </w:rPr>
            </w:pPr>
            <w:r>
              <w:rPr>
                <w:rFonts w:ascii="黑体" w:eastAsia="黑体" w:hint="eastAsia"/>
                <w:b/>
                <w:bCs/>
                <w:sz w:val="24"/>
              </w:rPr>
              <w:t>设备名称</w:t>
            </w:r>
          </w:p>
        </w:tc>
        <w:tc>
          <w:tcPr>
            <w:tcW w:w="1275" w:type="dxa"/>
            <w:tcBorders>
              <w:top w:val="single" w:sz="12" w:space="0" w:color="auto"/>
              <w:left w:val="single" w:sz="4" w:space="0" w:color="auto"/>
              <w:bottom w:val="double" w:sz="4" w:space="0" w:color="auto"/>
              <w:right w:val="single" w:sz="4" w:space="0" w:color="auto"/>
            </w:tcBorders>
            <w:vAlign w:val="bottom"/>
            <w:hideMark/>
          </w:tcPr>
          <w:p w:rsidR="001B4CED" w:rsidRDefault="001B4CED">
            <w:pPr>
              <w:spacing w:line="360" w:lineRule="auto"/>
              <w:jc w:val="center"/>
              <w:rPr>
                <w:rFonts w:ascii="黑体" w:eastAsia="黑体"/>
                <w:b/>
                <w:bCs/>
                <w:sz w:val="24"/>
              </w:rPr>
            </w:pPr>
            <w:r>
              <w:rPr>
                <w:rFonts w:ascii="黑体" w:eastAsia="黑体" w:hint="eastAsia"/>
                <w:b/>
                <w:bCs/>
                <w:sz w:val="24"/>
              </w:rPr>
              <w:t>规格型号</w:t>
            </w:r>
          </w:p>
        </w:tc>
        <w:tc>
          <w:tcPr>
            <w:tcW w:w="709" w:type="dxa"/>
            <w:tcBorders>
              <w:top w:val="single" w:sz="12" w:space="0" w:color="auto"/>
              <w:left w:val="single" w:sz="4" w:space="0" w:color="auto"/>
              <w:bottom w:val="double" w:sz="4" w:space="0" w:color="auto"/>
              <w:right w:val="single" w:sz="4" w:space="0" w:color="auto"/>
            </w:tcBorders>
            <w:vAlign w:val="bottom"/>
            <w:hideMark/>
          </w:tcPr>
          <w:p w:rsidR="001B4CED" w:rsidRDefault="001B4CED">
            <w:pPr>
              <w:spacing w:line="360" w:lineRule="auto"/>
              <w:jc w:val="center"/>
              <w:rPr>
                <w:rFonts w:ascii="黑体" w:eastAsia="黑体"/>
                <w:b/>
                <w:bCs/>
                <w:sz w:val="24"/>
              </w:rPr>
            </w:pPr>
            <w:r>
              <w:rPr>
                <w:rFonts w:ascii="黑体" w:eastAsia="黑体" w:hint="eastAsia"/>
                <w:b/>
                <w:bCs/>
                <w:sz w:val="24"/>
              </w:rPr>
              <w:t>数量</w:t>
            </w:r>
          </w:p>
        </w:tc>
        <w:tc>
          <w:tcPr>
            <w:tcW w:w="8789" w:type="dxa"/>
            <w:tcBorders>
              <w:top w:val="single" w:sz="12" w:space="0" w:color="auto"/>
              <w:left w:val="single" w:sz="4" w:space="0" w:color="auto"/>
              <w:bottom w:val="double" w:sz="4" w:space="0" w:color="auto"/>
              <w:right w:val="single" w:sz="4" w:space="0" w:color="auto"/>
            </w:tcBorders>
            <w:vAlign w:val="bottom"/>
            <w:hideMark/>
          </w:tcPr>
          <w:p w:rsidR="001B4CED" w:rsidRDefault="001B4CED">
            <w:pPr>
              <w:spacing w:line="360" w:lineRule="auto"/>
              <w:jc w:val="center"/>
              <w:rPr>
                <w:rFonts w:ascii="黑体" w:eastAsia="黑体"/>
                <w:b/>
                <w:bCs/>
                <w:sz w:val="24"/>
              </w:rPr>
            </w:pPr>
            <w:r>
              <w:rPr>
                <w:rFonts w:ascii="黑体" w:eastAsia="黑体" w:hint="eastAsia"/>
                <w:b/>
                <w:bCs/>
                <w:sz w:val="24"/>
              </w:rPr>
              <w:t>配置要求</w:t>
            </w:r>
          </w:p>
        </w:tc>
        <w:tc>
          <w:tcPr>
            <w:tcW w:w="708" w:type="dxa"/>
            <w:tcBorders>
              <w:top w:val="single" w:sz="12" w:space="0" w:color="auto"/>
              <w:left w:val="single" w:sz="4" w:space="0" w:color="auto"/>
              <w:bottom w:val="double" w:sz="4" w:space="0" w:color="auto"/>
              <w:right w:val="single" w:sz="4" w:space="0" w:color="auto"/>
            </w:tcBorders>
            <w:vAlign w:val="bottom"/>
            <w:hideMark/>
          </w:tcPr>
          <w:p w:rsidR="00B97C7D" w:rsidRDefault="001B4CED">
            <w:pPr>
              <w:spacing w:line="360" w:lineRule="auto"/>
              <w:jc w:val="center"/>
              <w:rPr>
                <w:rFonts w:ascii="黑体" w:eastAsia="黑体"/>
                <w:b/>
                <w:bCs/>
                <w:sz w:val="24"/>
              </w:rPr>
            </w:pPr>
            <w:r>
              <w:rPr>
                <w:rFonts w:ascii="黑体" w:eastAsia="黑体" w:hint="eastAsia"/>
                <w:b/>
                <w:bCs/>
                <w:sz w:val="24"/>
              </w:rPr>
              <w:t>生产</w:t>
            </w:r>
          </w:p>
          <w:p w:rsidR="001B4CED" w:rsidRDefault="001B4CED">
            <w:pPr>
              <w:spacing w:line="360" w:lineRule="auto"/>
              <w:jc w:val="center"/>
              <w:rPr>
                <w:rFonts w:ascii="黑体" w:eastAsia="黑体"/>
                <w:b/>
                <w:bCs/>
                <w:sz w:val="24"/>
              </w:rPr>
            </w:pPr>
            <w:r>
              <w:rPr>
                <w:rFonts w:ascii="黑体" w:eastAsia="黑体" w:hint="eastAsia"/>
                <w:b/>
                <w:bCs/>
                <w:sz w:val="24"/>
              </w:rPr>
              <w:t>厂家</w:t>
            </w:r>
          </w:p>
        </w:tc>
        <w:tc>
          <w:tcPr>
            <w:tcW w:w="837" w:type="dxa"/>
            <w:tcBorders>
              <w:top w:val="single" w:sz="12" w:space="0" w:color="auto"/>
              <w:left w:val="single" w:sz="4" w:space="0" w:color="auto"/>
              <w:bottom w:val="double" w:sz="4" w:space="0" w:color="auto"/>
              <w:right w:val="single" w:sz="12" w:space="0" w:color="auto"/>
            </w:tcBorders>
            <w:vAlign w:val="bottom"/>
            <w:hideMark/>
          </w:tcPr>
          <w:p w:rsidR="001B4CED" w:rsidRDefault="001B4CED">
            <w:pPr>
              <w:spacing w:line="360" w:lineRule="auto"/>
              <w:jc w:val="center"/>
              <w:rPr>
                <w:rFonts w:ascii="黑体" w:eastAsia="黑体"/>
                <w:b/>
                <w:bCs/>
                <w:sz w:val="24"/>
              </w:rPr>
            </w:pPr>
            <w:r>
              <w:rPr>
                <w:rFonts w:ascii="黑体" w:eastAsia="黑体" w:hint="eastAsia"/>
                <w:b/>
                <w:bCs/>
                <w:sz w:val="24"/>
              </w:rPr>
              <w:t>备注</w:t>
            </w:r>
          </w:p>
        </w:tc>
      </w:tr>
      <w:tr w:rsidR="001B4CED" w:rsidTr="00B97C7D">
        <w:trPr>
          <w:trHeight w:val="809"/>
        </w:trPr>
        <w:tc>
          <w:tcPr>
            <w:tcW w:w="818" w:type="dxa"/>
            <w:tcBorders>
              <w:top w:val="double" w:sz="4" w:space="0" w:color="auto"/>
              <w:left w:val="single" w:sz="12" w:space="0" w:color="auto"/>
              <w:bottom w:val="single" w:sz="4" w:space="0" w:color="auto"/>
              <w:right w:val="single" w:sz="4" w:space="0" w:color="auto"/>
            </w:tcBorders>
            <w:vAlign w:val="center"/>
            <w:hideMark/>
          </w:tcPr>
          <w:p w:rsidR="001B4CED" w:rsidRDefault="001B4CED">
            <w:pPr>
              <w:spacing w:line="360" w:lineRule="auto"/>
              <w:jc w:val="center"/>
              <w:rPr>
                <w:rFonts w:ascii="微软雅黑" w:eastAsia="微软雅黑" w:hAnsi="微软雅黑"/>
                <w:sz w:val="18"/>
                <w:szCs w:val="18"/>
              </w:rPr>
            </w:pPr>
            <w:r>
              <w:rPr>
                <w:rFonts w:ascii="微软雅黑" w:eastAsia="微软雅黑" w:hAnsi="微软雅黑" w:hint="eastAsia"/>
                <w:sz w:val="18"/>
                <w:szCs w:val="18"/>
              </w:rPr>
              <w:t>1</w:t>
            </w:r>
          </w:p>
        </w:tc>
        <w:tc>
          <w:tcPr>
            <w:tcW w:w="1294" w:type="dxa"/>
            <w:tcBorders>
              <w:top w:val="double" w:sz="4" w:space="0" w:color="auto"/>
              <w:left w:val="single" w:sz="4" w:space="0" w:color="auto"/>
              <w:bottom w:val="single" w:sz="4" w:space="0" w:color="auto"/>
              <w:right w:val="single" w:sz="4" w:space="0" w:color="auto"/>
            </w:tcBorders>
            <w:vAlign w:val="center"/>
          </w:tcPr>
          <w:p w:rsidR="001B4CED" w:rsidRDefault="000136A5">
            <w:pPr>
              <w:spacing w:line="360" w:lineRule="auto"/>
              <w:jc w:val="center"/>
              <w:rPr>
                <w:rFonts w:ascii="微软雅黑" w:eastAsia="微软雅黑" w:hAnsi="微软雅黑" w:hint="eastAsia"/>
                <w:sz w:val="18"/>
                <w:szCs w:val="18"/>
              </w:rPr>
            </w:pPr>
            <w:r>
              <w:rPr>
                <w:rFonts w:ascii="微软雅黑" w:eastAsia="微软雅黑" w:hAnsi="微软雅黑" w:hint="eastAsia"/>
                <w:sz w:val="18"/>
                <w:szCs w:val="18"/>
              </w:rPr>
              <w:t>网络</w:t>
            </w:r>
            <w:r>
              <w:rPr>
                <w:rFonts w:ascii="微软雅黑" w:eastAsia="微软雅黑" w:hAnsi="微软雅黑"/>
                <w:sz w:val="18"/>
                <w:szCs w:val="18"/>
              </w:rPr>
              <w:t>测试仪</w:t>
            </w:r>
          </w:p>
        </w:tc>
        <w:tc>
          <w:tcPr>
            <w:tcW w:w="1275" w:type="dxa"/>
            <w:tcBorders>
              <w:top w:val="double" w:sz="4" w:space="0" w:color="auto"/>
              <w:left w:val="single" w:sz="4" w:space="0" w:color="auto"/>
              <w:bottom w:val="single" w:sz="4" w:space="0" w:color="auto"/>
              <w:right w:val="single" w:sz="4" w:space="0" w:color="auto"/>
            </w:tcBorders>
            <w:vAlign w:val="center"/>
          </w:tcPr>
          <w:p w:rsidR="001B4CED" w:rsidRDefault="001B4CED">
            <w:pPr>
              <w:spacing w:line="360" w:lineRule="auto"/>
              <w:jc w:val="center"/>
              <w:rPr>
                <w:rFonts w:ascii="微软雅黑" w:eastAsia="微软雅黑" w:hAnsi="微软雅黑" w:hint="eastAsia"/>
                <w:sz w:val="18"/>
                <w:szCs w:val="18"/>
              </w:rPr>
            </w:pPr>
          </w:p>
        </w:tc>
        <w:tc>
          <w:tcPr>
            <w:tcW w:w="709" w:type="dxa"/>
            <w:tcBorders>
              <w:top w:val="double" w:sz="4" w:space="0" w:color="auto"/>
              <w:left w:val="single" w:sz="4" w:space="0" w:color="auto"/>
              <w:bottom w:val="single" w:sz="4" w:space="0" w:color="auto"/>
              <w:right w:val="single" w:sz="4" w:space="0" w:color="auto"/>
            </w:tcBorders>
            <w:vAlign w:val="center"/>
          </w:tcPr>
          <w:p w:rsidR="001B4CED" w:rsidRDefault="005441FB" w:rsidP="00EF7176">
            <w:pPr>
              <w:spacing w:line="360" w:lineRule="auto"/>
              <w:jc w:val="center"/>
              <w:rPr>
                <w:rFonts w:ascii="微软雅黑" w:eastAsia="微软雅黑" w:hAnsi="微软雅黑" w:hint="eastAsia"/>
                <w:sz w:val="18"/>
                <w:szCs w:val="18"/>
              </w:rPr>
            </w:pPr>
            <w:r>
              <w:rPr>
                <w:rFonts w:ascii="微软雅黑" w:eastAsia="微软雅黑" w:hAnsi="微软雅黑" w:hint="eastAsia"/>
                <w:sz w:val="18"/>
                <w:szCs w:val="18"/>
              </w:rPr>
              <w:t>1</w:t>
            </w:r>
          </w:p>
        </w:tc>
        <w:tc>
          <w:tcPr>
            <w:tcW w:w="8789" w:type="dxa"/>
            <w:tcBorders>
              <w:top w:val="double" w:sz="4" w:space="0" w:color="auto"/>
              <w:left w:val="single" w:sz="4" w:space="0" w:color="auto"/>
              <w:bottom w:val="single" w:sz="4" w:space="0" w:color="auto"/>
              <w:right w:val="single" w:sz="4" w:space="0" w:color="auto"/>
            </w:tcBorders>
            <w:vAlign w:val="center"/>
          </w:tcPr>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1、要求提供1台便携式1G 测试仪， 包含4个及以上10/100/1000Mbps RJ45测试端口。</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2、安全要求：系统不能内置Windows 操作系统。</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3、要求仪表支持NTP 时钟同步和1588v2 时钟同步，提供</w:t>
            </w:r>
            <w:proofErr w:type="gramStart"/>
            <w:r w:rsidRPr="00BE7345">
              <w:rPr>
                <w:rFonts w:ascii="微软雅黑" w:eastAsia="微软雅黑" w:hAnsi="微软雅黑" w:hint="eastAsia"/>
                <w:sz w:val="18"/>
                <w:szCs w:val="18"/>
              </w:rPr>
              <w:t>多机框间时钟</w:t>
            </w:r>
            <w:proofErr w:type="gramEnd"/>
            <w:r w:rsidRPr="00BE7345">
              <w:rPr>
                <w:rFonts w:ascii="微软雅黑" w:eastAsia="微软雅黑" w:hAnsi="微软雅黑" w:hint="eastAsia"/>
                <w:sz w:val="18"/>
                <w:szCs w:val="18"/>
              </w:rPr>
              <w:t>精确同步。</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4、*仪表应具有强大流量发送和接收能力，每端口应能发送超过512条独立测试流(Stream 或者Traffic Group)，要能对每条</w:t>
            </w:r>
            <w:proofErr w:type="gramStart"/>
            <w:r w:rsidRPr="00BE7345">
              <w:rPr>
                <w:rFonts w:ascii="微软雅黑" w:eastAsia="微软雅黑" w:hAnsi="微软雅黑" w:hint="eastAsia"/>
                <w:sz w:val="18"/>
                <w:szCs w:val="18"/>
              </w:rPr>
              <w:t>测试流都设置</w:t>
            </w:r>
            <w:proofErr w:type="gramEnd"/>
            <w:r w:rsidRPr="00BE7345">
              <w:rPr>
                <w:rFonts w:ascii="微软雅黑" w:eastAsia="微软雅黑" w:hAnsi="微软雅黑" w:hint="eastAsia"/>
                <w:sz w:val="18"/>
                <w:szCs w:val="18"/>
              </w:rPr>
              <w:t>独立带宽。实时接收分析512条独立测试流。每条</w:t>
            </w:r>
            <w:proofErr w:type="gramStart"/>
            <w:r w:rsidRPr="00BE7345">
              <w:rPr>
                <w:rFonts w:ascii="微软雅黑" w:eastAsia="微软雅黑" w:hAnsi="微软雅黑" w:hint="eastAsia"/>
                <w:sz w:val="18"/>
                <w:szCs w:val="18"/>
              </w:rPr>
              <w:t>流支持</w:t>
            </w:r>
            <w:proofErr w:type="gramEnd"/>
            <w:r w:rsidRPr="00BE7345">
              <w:rPr>
                <w:rFonts w:ascii="微软雅黑" w:eastAsia="微软雅黑" w:hAnsi="微软雅黑" w:hint="eastAsia"/>
                <w:sz w:val="18"/>
                <w:szCs w:val="18"/>
              </w:rPr>
              <w:t>至少4个VFD，形成数百万条flow。</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5、*对于一个端口下的多条测试流，仪表至少应该支持可以基于端口和基于每条流的调度模型。</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6、流回放能力：仪表应该能对网络上捕获的任意以太网报文转化成测试流进行编辑和回放。</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7、*要求能支持RFC 4814 随机MAC地址生成。</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8、</w:t>
            </w:r>
            <w:r w:rsidRPr="00BE7345">
              <w:rPr>
                <w:rFonts w:ascii="微软雅黑" w:eastAsia="微软雅黑" w:hAnsi="微软雅黑" w:hint="eastAsia"/>
                <w:sz w:val="18"/>
                <w:szCs w:val="18"/>
              </w:rPr>
              <w:tab/>
              <w:t>*基于每条流的实时统计与分析能力：仪表应提供详尽的基于每条流的实时统计结果，必须包括每条测试流的发送速率，接收速率，发送总数，接收总数，最大/最小/平均时延，最近1秒平均时延，时延分布，乱序，最大/最小/平均抖动(Jitter)，最近1秒平均抖动，误码率，CRC错包，IP Checksum错包和4层(TCP/UDP)Checksum错包等测试指标。要求用户可以根据自己的需求，设计、保存、加载自己的想要的统计结果模板，根据测试结果过滤流统计。</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9、*要求测试仪表提供高的测试精度，测试仪表千兆测试卡测试精度要求达到10ns。</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10、要求仪表支持高精度结果采样，具有低至1ms的采样精度，可以自动计算主备倒换、路由收敛时间等测试。</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11、</w:t>
            </w:r>
            <w:r w:rsidRPr="00BE7345">
              <w:rPr>
                <w:rFonts w:ascii="微软雅黑" w:eastAsia="微软雅黑" w:hAnsi="微软雅黑" w:hint="eastAsia"/>
                <w:sz w:val="18"/>
                <w:szCs w:val="18"/>
              </w:rPr>
              <w:tab/>
              <w:t>测试仪表需提供符合RFC1242和RFC2544的吞吐量，丢包率，时延的自动测试软件套。</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12、</w:t>
            </w:r>
            <w:r w:rsidRPr="00BE7345">
              <w:rPr>
                <w:rFonts w:ascii="微软雅黑" w:eastAsia="微软雅黑" w:hAnsi="微软雅黑" w:hint="eastAsia"/>
                <w:sz w:val="18"/>
                <w:szCs w:val="18"/>
              </w:rPr>
              <w:tab/>
              <w:t>*要求仪表支持MEF10/RFC3393和RFC 4689 抖动测试。</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13、</w:t>
            </w:r>
            <w:r w:rsidRPr="00BE7345">
              <w:rPr>
                <w:rFonts w:ascii="微软雅黑" w:eastAsia="微软雅黑" w:hAnsi="微软雅黑" w:hint="eastAsia"/>
                <w:sz w:val="18"/>
                <w:szCs w:val="18"/>
              </w:rPr>
              <w:tab/>
              <w:t>要求仪表支持以太网</w:t>
            </w:r>
            <w:proofErr w:type="gramStart"/>
            <w:r w:rsidRPr="00BE7345">
              <w:rPr>
                <w:rFonts w:ascii="微软雅黑" w:eastAsia="微软雅黑" w:hAnsi="微软雅黑" w:hint="eastAsia"/>
                <w:sz w:val="18"/>
                <w:szCs w:val="18"/>
              </w:rPr>
              <w:t>帧</w:t>
            </w:r>
            <w:proofErr w:type="gramEnd"/>
            <w:r w:rsidRPr="00BE7345">
              <w:rPr>
                <w:rFonts w:ascii="微软雅黑" w:eastAsia="微软雅黑" w:hAnsi="微软雅黑" w:hint="eastAsia"/>
                <w:sz w:val="18"/>
                <w:szCs w:val="18"/>
              </w:rPr>
              <w:t>实时伪随机二进制序列(PRBS) 误码率测试</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lastRenderedPageBreak/>
              <w:t>14、要求仪表能支持L4-L7 真实应用层测试，能够支持HTTP, FTP, DNS等协议仿真</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15、要求仪表支持RFC3511 定义的并发TCP连接数，每秒新建TCP 连接数和</w:t>
            </w:r>
            <w:proofErr w:type="spellStart"/>
            <w:r w:rsidRPr="00BE7345">
              <w:rPr>
                <w:rFonts w:ascii="微软雅黑" w:eastAsia="微软雅黑" w:hAnsi="微软雅黑" w:hint="eastAsia"/>
                <w:sz w:val="18"/>
                <w:szCs w:val="18"/>
              </w:rPr>
              <w:t>Goodput</w:t>
            </w:r>
            <w:proofErr w:type="spellEnd"/>
            <w:r w:rsidRPr="00BE7345">
              <w:rPr>
                <w:rFonts w:ascii="微软雅黑" w:eastAsia="微软雅黑" w:hAnsi="微软雅黑" w:hint="eastAsia"/>
                <w:sz w:val="18"/>
                <w:szCs w:val="18"/>
              </w:rPr>
              <w:t xml:space="preserve">测试。 </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16、L4-L7性能要求，1台设备 (同时仿真Clien</w:t>
            </w:r>
            <w:bookmarkStart w:id="0" w:name="_GoBack"/>
            <w:bookmarkEnd w:id="0"/>
            <w:r w:rsidRPr="00BE7345">
              <w:rPr>
                <w:rFonts w:ascii="微软雅黑" w:eastAsia="微软雅黑" w:hAnsi="微软雅黑" w:hint="eastAsia"/>
                <w:sz w:val="18"/>
                <w:szCs w:val="18"/>
              </w:rPr>
              <w:t>t和Server)支持25000每秒新建连接，50万或以上并发TCP连接，要求能够产生2.5Gbps以上真实基于状态的真实应用层流量。</w:t>
            </w:r>
          </w:p>
          <w:p w:rsidR="00BE7345" w:rsidRPr="00BE7345" w:rsidRDefault="00BE7345" w:rsidP="0068129F">
            <w:pPr>
              <w:ind w:left="34"/>
              <w:jc w:val="left"/>
              <w:rPr>
                <w:rFonts w:ascii="微软雅黑" w:eastAsia="微软雅黑" w:hAnsi="微软雅黑" w:hint="eastAsia"/>
                <w:sz w:val="18"/>
                <w:szCs w:val="18"/>
              </w:rPr>
            </w:pPr>
            <w:r w:rsidRPr="00BE7345">
              <w:rPr>
                <w:rFonts w:ascii="微软雅黑" w:eastAsia="微软雅黑" w:hAnsi="微软雅黑" w:hint="eastAsia"/>
                <w:sz w:val="18"/>
                <w:szCs w:val="18"/>
              </w:rPr>
              <w:t>17、能够模拟网络真实环境，设置TCP协议</w:t>
            </w:r>
            <w:proofErr w:type="gramStart"/>
            <w:r w:rsidRPr="00BE7345">
              <w:rPr>
                <w:rFonts w:ascii="微软雅黑" w:eastAsia="微软雅黑" w:hAnsi="微软雅黑" w:hint="eastAsia"/>
                <w:sz w:val="18"/>
                <w:szCs w:val="18"/>
              </w:rPr>
              <w:t>栈</w:t>
            </w:r>
            <w:proofErr w:type="gramEnd"/>
            <w:r w:rsidRPr="00BE7345">
              <w:rPr>
                <w:rFonts w:ascii="微软雅黑" w:eastAsia="微软雅黑" w:hAnsi="微软雅黑" w:hint="eastAsia"/>
                <w:sz w:val="18"/>
                <w:szCs w:val="18"/>
              </w:rPr>
              <w:t>参数、模拟网络丢包、延迟、IP分片。</w:t>
            </w:r>
          </w:p>
          <w:p w:rsidR="001B4CED" w:rsidRDefault="00BE7345" w:rsidP="0068129F">
            <w:pPr>
              <w:ind w:left="34"/>
              <w:jc w:val="left"/>
              <w:rPr>
                <w:rFonts w:ascii="微软雅黑" w:eastAsia="微软雅黑" w:hAnsi="微软雅黑"/>
                <w:sz w:val="18"/>
                <w:szCs w:val="18"/>
              </w:rPr>
            </w:pPr>
            <w:r w:rsidRPr="00BE7345">
              <w:rPr>
                <w:rFonts w:ascii="微软雅黑" w:eastAsia="微软雅黑" w:hAnsi="微软雅黑" w:hint="eastAsia"/>
                <w:sz w:val="18"/>
                <w:szCs w:val="18"/>
              </w:rPr>
              <w:t>18、仪表控制软件应支持Windows2000，</w:t>
            </w:r>
            <w:proofErr w:type="spellStart"/>
            <w:r w:rsidRPr="00BE7345">
              <w:rPr>
                <w:rFonts w:ascii="微软雅黑" w:eastAsia="微软雅黑" w:hAnsi="微软雅黑" w:hint="eastAsia"/>
                <w:sz w:val="18"/>
                <w:szCs w:val="18"/>
              </w:rPr>
              <w:t>WindowsXP</w:t>
            </w:r>
            <w:proofErr w:type="spellEnd"/>
            <w:r w:rsidRPr="00BE7345">
              <w:rPr>
                <w:rFonts w:ascii="微软雅黑" w:eastAsia="微软雅黑" w:hAnsi="微软雅黑" w:hint="eastAsia"/>
                <w:sz w:val="18"/>
                <w:szCs w:val="18"/>
              </w:rPr>
              <w:t>和Windows 7操作系统。</w:t>
            </w:r>
          </w:p>
        </w:tc>
        <w:tc>
          <w:tcPr>
            <w:tcW w:w="708" w:type="dxa"/>
            <w:tcBorders>
              <w:top w:val="double" w:sz="4" w:space="0" w:color="auto"/>
              <w:left w:val="single" w:sz="4" w:space="0" w:color="auto"/>
              <w:bottom w:val="single" w:sz="4" w:space="0" w:color="auto"/>
              <w:right w:val="single" w:sz="4" w:space="0" w:color="auto"/>
            </w:tcBorders>
            <w:vAlign w:val="center"/>
          </w:tcPr>
          <w:p w:rsidR="001B4CED" w:rsidRDefault="001B4CED">
            <w:pPr>
              <w:spacing w:line="360" w:lineRule="auto"/>
              <w:ind w:left="390"/>
              <w:jc w:val="center"/>
              <w:rPr>
                <w:rFonts w:ascii="微软雅黑" w:eastAsia="微软雅黑" w:hAnsi="微软雅黑"/>
                <w:sz w:val="18"/>
                <w:szCs w:val="18"/>
              </w:rPr>
            </w:pPr>
          </w:p>
        </w:tc>
        <w:tc>
          <w:tcPr>
            <w:tcW w:w="837" w:type="dxa"/>
            <w:tcBorders>
              <w:top w:val="double" w:sz="4" w:space="0" w:color="auto"/>
              <w:left w:val="single" w:sz="4" w:space="0" w:color="auto"/>
              <w:bottom w:val="single" w:sz="4" w:space="0" w:color="auto"/>
              <w:right w:val="single" w:sz="12" w:space="0" w:color="auto"/>
            </w:tcBorders>
            <w:vAlign w:val="center"/>
          </w:tcPr>
          <w:p w:rsidR="001B4CED" w:rsidRDefault="001B4CED">
            <w:pPr>
              <w:spacing w:line="360" w:lineRule="auto"/>
              <w:jc w:val="center"/>
              <w:rPr>
                <w:rFonts w:ascii="微软雅黑" w:eastAsia="微软雅黑" w:hAnsi="微软雅黑"/>
                <w:sz w:val="18"/>
                <w:szCs w:val="18"/>
              </w:rPr>
            </w:pPr>
          </w:p>
        </w:tc>
      </w:tr>
      <w:tr w:rsidR="001B4CED" w:rsidTr="0068129F">
        <w:trPr>
          <w:trHeight w:val="534"/>
        </w:trPr>
        <w:tc>
          <w:tcPr>
            <w:tcW w:w="818" w:type="dxa"/>
            <w:tcBorders>
              <w:top w:val="single" w:sz="4" w:space="0" w:color="auto"/>
              <w:left w:val="single" w:sz="12" w:space="0" w:color="auto"/>
              <w:bottom w:val="single" w:sz="4" w:space="0" w:color="auto"/>
              <w:right w:val="single" w:sz="4" w:space="0" w:color="auto"/>
            </w:tcBorders>
            <w:vAlign w:val="center"/>
          </w:tcPr>
          <w:p w:rsidR="001B4CED" w:rsidRDefault="001B4CED">
            <w:pPr>
              <w:spacing w:line="360" w:lineRule="auto"/>
              <w:jc w:val="center"/>
              <w:rPr>
                <w:rFonts w:ascii="宋体" w:hAnsi="宋体"/>
                <w:bCs/>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1B4CED" w:rsidRDefault="001B4CED">
            <w:pPr>
              <w:jc w:val="center"/>
              <w:rPr>
                <w:rFonts w:ascii="微软雅黑" w:eastAsia="微软雅黑" w:hAnsi="微软雅黑"/>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1B4CED" w:rsidRDefault="001B4CED">
            <w:pPr>
              <w:jc w:val="center"/>
              <w:rPr>
                <w:rFonts w:ascii="微软雅黑" w:eastAsia="微软雅黑" w:hAnsi="微软雅黑"/>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1B4CED" w:rsidRDefault="001B4CED">
            <w:pPr>
              <w:jc w:val="center"/>
              <w:rPr>
                <w:rFonts w:ascii="微软雅黑" w:eastAsia="微软雅黑" w:hAnsi="微软雅黑"/>
                <w:sz w:val="18"/>
                <w:szCs w:val="18"/>
              </w:rPr>
            </w:pPr>
          </w:p>
        </w:tc>
        <w:tc>
          <w:tcPr>
            <w:tcW w:w="8789" w:type="dxa"/>
            <w:tcBorders>
              <w:top w:val="single" w:sz="4" w:space="0" w:color="auto"/>
              <w:left w:val="single" w:sz="4" w:space="0" w:color="auto"/>
              <w:bottom w:val="single" w:sz="4" w:space="0" w:color="auto"/>
              <w:right w:val="single" w:sz="4" w:space="0" w:color="auto"/>
            </w:tcBorders>
            <w:vAlign w:val="center"/>
          </w:tcPr>
          <w:p w:rsidR="001B4CED" w:rsidRDefault="001B4CED">
            <w:pPr>
              <w:jc w:val="center"/>
              <w:rPr>
                <w:rFonts w:ascii="微软雅黑" w:eastAsia="微软雅黑" w:hAnsi="微软雅黑"/>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1B4CED" w:rsidRDefault="001B4CED">
            <w:pPr>
              <w:jc w:val="center"/>
              <w:rPr>
                <w:rFonts w:ascii="微软雅黑" w:eastAsia="微软雅黑" w:hAnsi="微软雅黑"/>
                <w:sz w:val="18"/>
                <w:szCs w:val="18"/>
              </w:rPr>
            </w:pPr>
          </w:p>
        </w:tc>
        <w:tc>
          <w:tcPr>
            <w:tcW w:w="837" w:type="dxa"/>
            <w:tcBorders>
              <w:top w:val="single" w:sz="4" w:space="0" w:color="auto"/>
              <w:left w:val="single" w:sz="4" w:space="0" w:color="auto"/>
              <w:bottom w:val="single" w:sz="4" w:space="0" w:color="auto"/>
              <w:right w:val="single" w:sz="12" w:space="0" w:color="auto"/>
            </w:tcBorders>
            <w:vAlign w:val="center"/>
          </w:tcPr>
          <w:p w:rsidR="001B4CED" w:rsidRDefault="001B4CED">
            <w:pPr>
              <w:spacing w:line="360" w:lineRule="auto"/>
              <w:jc w:val="center"/>
              <w:rPr>
                <w:rFonts w:ascii="微软雅黑" w:eastAsia="微软雅黑" w:hAnsi="微软雅黑"/>
                <w:sz w:val="18"/>
                <w:szCs w:val="18"/>
              </w:rPr>
            </w:pPr>
          </w:p>
        </w:tc>
      </w:tr>
    </w:tbl>
    <w:p w:rsidR="001B4CED" w:rsidRDefault="001B4CED" w:rsidP="001B4CED">
      <w:pPr>
        <w:widowControl/>
        <w:jc w:val="left"/>
        <w:rPr>
          <w:rFonts w:ascii="宋体" w:hAnsi="宋体"/>
          <w:sz w:val="24"/>
        </w:rPr>
      </w:pPr>
      <w:r>
        <w:rPr>
          <w:rFonts w:ascii="宋体" w:hAnsi="宋体" w:hint="eastAsia"/>
          <w:sz w:val="24"/>
        </w:rPr>
        <w:t>备注：1、如所购置的仪器设备属于</w:t>
      </w:r>
      <w:proofErr w:type="gramStart"/>
      <w:r>
        <w:rPr>
          <w:rFonts w:ascii="宋体" w:hAnsi="宋体" w:hint="eastAsia"/>
          <w:sz w:val="24"/>
        </w:rPr>
        <w:t>标配产品</w:t>
      </w:r>
      <w:proofErr w:type="gramEnd"/>
      <w:r>
        <w:rPr>
          <w:rFonts w:ascii="宋体" w:hAnsi="宋体" w:hint="eastAsia"/>
          <w:sz w:val="24"/>
        </w:rPr>
        <w:t>并无特殊需求的，可在“配置需求”及“技术要求”栏中填写“标配产品”；</w:t>
      </w:r>
    </w:p>
    <w:p w:rsidR="001B4CED" w:rsidRDefault="001B4CED" w:rsidP="001B4CED">
      <w:pPr>
        <w:widowControl/>
        <w:ind w:firstLineChars="300" w:firstLine="720"/>
        <w:jc w:val="left"/>
        <w:rPr>
          <w:rFonts w:ascii="宋体" w:hAnsi="宋体"/>
          <w:sz w:val="24"/>
        </w:rPr>
      </w:pPr>
      <w:r>
        <w:rPr>
          <w:rFonts w:ascii="宋体" w:hAnsi="宋体" w:hint="eastAsia"/>
          <w:sz w:val="24"/>
        </w:rPr>
        <w:t>2、如所购置的仪器设备属于非标配产品，应在“配置需求”及“技术要求”栏中详细阐明，以确保各报价单位能完全理解本次所购仪器设备的配置需求与技术要求。</w:t>
      </w:r>
    </w:p>
    <w:p w:rsidR="001B4CED" w:rsidRDefault="001B4CED" w:rsidP="005047FE">
      <w:pPr>
        <w:widowControl/>
        <w:ind w:firstLineChars="300" w:firstLine="720"/>
        <w:jc w:val="left"/>
      </w:pPr>
      <w:r>
        <w:rPr>
          <w:rFonts w:ascii="宋体" w:hAnsi="宋体" w:hint="eastAsia"/>
          <w:sz w:val="24"/>
        </w:rPr>
        <w:t>3、此清单仅</w:t>
      </w:r>
      <w:proofErr w:type="gramStart"/>
      <w:r>
        <w:rPr>
          <w:rFonts w:ascii="宋体" w:hAnsi="宋体" w:hint="eastAsia"/>
          <w:sz w:val="24"/>
        </w:rPr>
        <w:t>供供应</w:t>
      </w:r>
      <w:proofErr w:type="gramEnd"/>
      <w:r>
        <w:rPr>
          <w:rFonts w:ascii="宋体" w:hAnsi="宋体" w:hint="eastAsia"/>
          <w:sz w:val="24"/>
        </w:rPr>
        <w:t>单位知悉采购内容，报价时无需发送。</w:t>
      </w:r>
    </w:p>
    <w:sectPr w:rsidR="001B4CED" w:rsidSect="00EF23D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E6B"/>
    <w:rsid w:val="000100C2"/>
    <w:rsid w:val="00012893"/>
    <w:rsid w:val="00012A8E"/>
    <w:rsid w:val="000136A5"/>
    <w:rsid w:val="00013EE6"/>
    <w:rsid w:val="00016E14"/>
    <w:rsid w:val="00023A67"/>
    <w:rsid w:val="000267C3"/>
    <w:rsid w:val="00026903"/>
    <w:rsid w:val="000337C9"/>
    <w:rsid w:val="00034F7B"/>
    <w:rsid w:val="00035A14"/>
    <w:rsid w:val="00035EC9"/>
    <w:rsid w:val="00036030"/>
    <w:rsid w:val="00047D01"/>
    <w:rsid w:val="00047E89"/>
    <w:rsid w:val="00050C06"/>
    <w:rsid w:val="00050E7E"/>
    <w:rsid w:val="00052FF7"/>
    <w:rsid w:val="00063B4A"/>
    <w:rsid w:val="000647D5"/>
    <w:rsid w:val="00073144"/>
    <w:rsid w:val="000743AB"/>
    <w:rsid w:val="000751FD"/>
    <w:rsid w:val="0008529C"/>
    <w:rsid w:val="000852A2"/>
    <w:rsid w:val="000A5463"/>
    <w:rsid w:val="000A5DA1"/>
    <w:rsid w:val="000C0403"/>
    <w:rsid w:val="000C05C3"/>
    <w:rsid w:val="000D32C3"/>
    <w:rsid w:val="000D597E"/>
    <w:rsid w:val="000D5F5A"/>
    <w:rsid w:val="000D70AC"/>
    <w:rsid w:val="000E0ABA"/>
    <w:rsid w:val="000E4C63"/>
    <w:rsid w:val="000F13BA"/>
    <w:rsid w:val="000F34ED"/>
    <w:rsid w:val="000F434B"/>
    <w:rsid w:val="00101942"/>
    <w:rsid w:val="00102693"/>
    <w:rsid w:val="00105FDF"/>
    <w:rsid w:val="001100E6"/>
    <w:rsid w:val="00113F10"/>
    <w:rsid w:val="0011506B"/>
    <w:rsid w:val="001153E0"/>
    <w:rsid w:val="00115523"/>
    <w:rsid w:val="0012330B"/>
    <w:rsid w:val="001256D5"/>
    <w:rsid w:val="00134975"/>
    <w:rsid w:val="00144093"/>
    <w:rsid w:val="001543E1"/>
    <w:rsid w:val="00160734"/>
    <w:rsid w:val="00161060"/>
    <w:rsid w:val="00164406"/>
    <w:rsid w:val="00170D59"/>
    <w:rsid w:val="00176F91"/>
    <w:rsid w:val="00184C4B"/>
    <w:rsid w:val="001917C5"/>
    <w:rsid w:val="001A1BA0"/>
    <w:rsid w:val="001A249E"/>
    <w:rsid w:val="001A62A9"/>
    <w:rsid w:val="001B4CED"/>
    <w:rsid w:val="001C5420"/>
    <w:rsid w:val="001C5444"/>
    <w:rsid w:val="001C7E56"/>
    <w:rsid w:val="001D13A8"/>
    <w:rsid w:val="001D454E"/>
    <w:rsid w:val="001D6E56"/>
    <w:rsid w:val="001E4008"/>
    <w:rsid w:val="001E5147"/>
    <w:rsid w:val="001F288C"/>
    <w:rsid w:val="001F29FA"/>
    <w:rsid w:val="001F6947"/>
    <w:rsid w:val="00207E63"/>
    <w:rsid w:val="00210E56"/>
    <w:rsid w:val="0023122B"/>
    <w:rsid w:val="00231A10"/>
    <w:rsid w:val="00232246"/>
    <w:rsid w:val="0024315C"/>
    <w:rsid w:val="00246AB2"/>
    <w:rsid w:val="00246D6D"/>
    <w:rsid w:val="00247E01"/>
    <w:rsid w:val="00252050"/>
    <w:rsid w:val="00255258"/>
    <w:rsid w:val="00256879"/>
    <w:rsid w:val="00257423"/>
    <w:rsid w:val="00257757"/>
    <w:rsid w:val="00261515"/>
    <w:rsid w:val="00265FDB"/>
    <w:rsid w:val="00266766"/>
    <w:rsid w:val="002705D3"/>
    <w:rsid w:val="00273064"/>
    <w:rsid w:val="0027799B"/>
    <w:rsid w:val="00282C4E"/>
    <w:rsid w:val="002905F9"/>
    <w:rsid w:val="00292BD9"/>
    <w:rsid w:val="00293B40"/>
    <w:rsid w:val="0029467B"/>
    <w:rsid w:val="00296E87"/>
    <w:rsid w:val="00296F15"/>
    <w:rsid w:val="002A0DEB"/>
    <w:rsid w:val="002A24D9"/>
    <w:rsid w:val="002B20BA"/>
    <w:rsid w:val="002B7E6B"/>
    <w:rsid w:val="002C1C82"/>
    <w:rsid w:val="002C240A"/>
    <w:rsid w:val="002C4D94"/>
    <w:rsid w:val="002C683C"/>
    <w:rsid w:val="002D6CF5"/>
    <w:rsid w:val="002E4683"/>
    <w:rsid w:val="002E6A14"/>
    <w:rsid w:val="00300C15"/>
    <w:rsid w:val="00301377"/>
    <w:rsid w:val="00303DD7"/>
    <w:rsid w:val="00304635"/>
    <w:rsid w:val="00305ABB"/>
    <w:rsid w:val="003075DB"/>
    <w:rsid w:val="0031327A"/>
    <w:rsid w:val="00317E67"/>
    <w:rsid w:val="00322022"/>
    <w:rsid w:val="00326AC3"/>
    <w:rsid w:val="00330301"/>
    <w:rsid w:val="003339FA"/>
    <w:rsid w:val="003376A0"/>
    <w:rsid w:val="00337AEB"/>
    <w:rsid w:val="00351FF8"/>
    <w:rsid w:val="003528E1"/>
    <w:rsid w:val="003535A0"/>
    <w:rsid w:val="0035365E"/>
    <w:rsid w:val="00362176"/>
    <w:rsid w:val="00363D94"/>
    <w:rsid w:val="00363E95"/>
    <w:rsid w:val="00366B8D"/>
    <w:rsid w:val="00377004"/>
    <w:rsid w:val="003857AF"/>
    <w:rsid w:val="00386537"/>
    <w:rsid w:val="00386B2B"/>
    <w:rsid w:val="003944A7"/>
    <w:rsid w:val="003A01B3"/>
    <w:rsid w:val="003A0298"/>
    <w:rsid w:val="003A3125"/>
    <w:rsid w:val="003A3F77"/>
    <w:rsid w:val="003A4075"/>
    <w:rsid w:val="003A7CDB"/>
    <w:rsid w:val="003A7F2E"/>
    <w:rsid w:val="003B1552"/>
    <w:rsid w:val="003B1CA9"/>
    <w:rsid w:val="003B22DC"/>
    <w:rsid w:val="003B4A74"/>
    <w:rsid w:val="003B56CC"/>
    <w:rsid w:val="003B58EF"/>
    <w:rsid w:val="003B79C5"/>
    <w:rsid w:val="003C0CF9"/>
    <w:rsid w:val="003D7003"/>
    <w:rsid w:val="003E3580"/>
    <w:rsid w:val="003E7146"/>
    <w:rsid w:val="003E778C"/>
    <w:rsid w:val="003E7B4A"/>
    <w:rsid w:val="003F371B"/>
    <w:rsid w:val="003F3B41"/>
    <w:rsid w:val="0040078C"/>
    <w:rsid w:val="004009B3"/>
    <w:rsid w:val="00403CB8"/>
    <w:rsid w:val="00405886"/>
    <w:rsid w:val="004067E5"/>
    <w:rsid w:val="0041072D"/>
    <w:rsid w:val="00412390"/>
    <w:rsid w:val="00413F04"/>
    <w:rsid w:val="00414E13"/>
    <w:rsid w:val="0041753F"/>
    <w:rsid w:val="00421B52"/>
    <w:rsid w:val="004246B3"/>
    <w:rsid w:val="004262BB"/>
    <w:rsid w:val="004267A4"/>
    <w:rsid w:val="00433B82"/>
    <w:rsid w:val="00436684"/>
    <w:rsid w:val="00441D2A"/>
    <w:rsid w:val="00453576"/>
    <w:rsid w:val="0045373A"/>
    <w:rsid w:val="004631D5"/>
    <w:rsid w:val="00463C30"/>
    <w:rsid w:val="00466C98"/>
    <w:rsid w:val="00474EFE"/>
    <w:rsid w:val="004816CA"/>
    <w:rsid w:val="00485A40"/>
    <w:rsid w:val="0048617F"/>
    <w:rsid w:val="004875CD"/>
    <w:rsid w:val="004964E1"/>
    <w:rsid w:val="00496ED0"/>
    <w:rsid w:val="00497D98"/>
    <w:rsid w:val="004A29D9"/>
    <w:rsid w:val="004B03EA"/>
    <w:rsid w:val="004B0BB5"/>
    <w:rsid w:val="004B24FB"/>
    <w:rsid w:val="004B426A"/>
    <w:rsid w:val="004B5C79"/>
    <w:rsid w:val="004C096F"/>
    <w:rsid w:val="004C2A7C"/>
    <w:rsid w:val="004C368C"/>
    <w:rsid w:val="004D2F30"/>
    <w:rsid w:val="004D5484"/>
    <w:rsid w:val="004E1842"/>
    <w:rsid w:val="004E547A"/>
    <w:rsid w:val="004E7713"/>
    <w:rsid w:val="004F601D"/>
    <w:rsid w:val="004F6B40"/>
    <w:rsid w:val="0050293A"/>
    <w:rsid w:val="005047FE"/>
    <w:rsid w:val="005048F8"/>
    <w:rsid w:val="005059DF"/>
    <w:rsid w:val="00520758"/>
    <w:rsid w:val="0052241F"/>
    <w:rsid w:val="00523661"/>
    <w:rsid w:val="00523D58"/>
    <w:rsid w:val="005246C7"/>
    <w:rsid w:val="00532CF5"/>
    <w:rsid w:val="005334EC"/>
    <w:rsid w:val="00533786"/>
    <w:rsid w:val="005349A7"/>
    <w:rsid w:val="005441FB"/>
    <w:rsid w:val="0054607C"/>
    <w:rsid w:val="00547CD4"/>
    <w:rsid w:val="00557416"/>
    <w:rsid w:val="005622C4"/>
    <w:rsid w:val="005627FE"/>
    <w:rsid w:val="0056449C"/>
    <w:rsid w:val="0056677D"/>
    <w:rsid w:val="00570B97"/>
    <w:rsid w:val="005712BA"/>
    <w:rsid w:val="00577909"/>
    <w:rsid w:val="00577C03"/>
    <w:rsid w:val="005802DA"/>
    <w:rsid w:val="00583C9E"/>
    <w:rsid w:val="00584A65"/>
    <w:rsid w:val="005906D6"/>
    <w:rsid w:val="00590965"/>
    <w:rsid w:val="005A1405"/>
    <w:rsid w:val="005A1EAF"/>
    <w:rsid w:val="005B076A"/>
    <w:rsid w:val="005B31D2"/>
    <w:rsid w:val="005B5991"/>
    <w:rsid w:val="005B7C02"/>
    <w:rsid w:val="005C151D"/>
    <w:rsid w:val="005C4269"/>
    <w:rsid w:val="005D5CB4"/>
    <w:rsid w:val="005E0634"/>
    <w:rsid w:val="005E1B93"/>
    <w:rsid w:val="005E1CA0"/>
    <w:rsid w:val="005E4844"/>
    <w:rsid w:val="005F4822"/>
    <w:rsid w:val="005F7191"/>
    <w:rsid w:val="0060168F"/>
    <w:rsid w:val="006038E8"/>
    <w:rsid w:val="00606BC4"/>
    <w:rsid w:val="006079F8"/>
    <w:rsid w:val="00614042"/>
    <w:rsid w:val="00617A58"/>
    <w:rsid w:val="006204A6"/>
    <w:rsid w:val="0062359C"/>
    <w:rsid w:val="006237D4"/>
    <w:rsid w:val="00625E52"/>
    <w:rsid w:val="006326F7"/>
    <w:rsid w:val="00636368"/>
    <w:rsid w:val="00636B2E"/>
    <w:rsid w:val="0064162C"/>
    <w:rsid w:val="006427FB"/>
    <w:rsid w:val="006537FE"/>
    <w:rsid w:val="00660DF5"/>
    <w:rsid w:val="00661B5F"/>
    <w:rsid w:val="00667C5D"/>
    <w:rsid w:val="006753C0"/>
    <w:rsid w:val="006768DB"/>
    <w:rsid w:val="00676F17"/>
    <w:rsid w:val="0068129F"/>
    <w:rsid w:val="00682ADF"/>
    <w:rsid w:val="006903DF"/>
    <w:rsid w:val="00690E6E"/>
    <w:rsid w:val="00692801"/>
    <w:rsid w:val="0069518F"/>
    <w:rsid w:val="006A1FFB"/>
    <w:rsid w:val="006A25A3"/>
    <w:rsid w:val="006A2809"/>
    <w:rsid w:val="006A2CC3"/>
    <w:rsid w:val="006A3AAD"/>
    <w:rsid w:val="006A5ABB"/>
    <w:rsid w:val="006A708E"/>
    <w:rsid w:val="006B28FD"/>
    <w:rsid w:val="006B4318"/>
    <w:rsid w:val="006B6C36"/>
    <w:rsid w:val="006C189E"/>
    <w:rsid w:val="006C2C51"/>
    <w:rsid w:val="006C3E68"/>
    <w:rsid w:val="006C57F6"/>
    <w:rsid w:val="006D0D88"/>
    <w:rsid w:val="006D1761"/>
    <w:rsid w:val="006D5D77"/>
    <w:rsid w:val="006D7EB8"/>
    <w:rsid w:val="006E796F"/>
    <w:rsid w:val="00706C30"/>
    <w:rsid w:val="00710372"/>
    <w:rsid w:val="007171D9"/>
    <w:rsid w:val="00717964"/>
    <w:rsid w:val="00722F0D"/>
    <w:rsid w:val="00723520"/>
    <w:rsid w:val="007270B0"/>
    <w:rsid w:val="00727441"/>
    <w:rsid w:val="007314C3"/>
    <w:rsid w:val="00732003"/>
    <w:rsid w:val="00735931"/>
    <w:rsid w:val="00735CC1"/>
    <w:rsid w:val="00744D57"/>
    <w:rsid w:val="00745B50"/>
    <w:rsid w:val="00762E38"/>
    <w:rsid w:val="007645EC"/>
    <w:rsid w:val="00767115"/>
    <w:rsid w:val="0077180E"/>
    <w:rsid w:val="0077336F"/>
    <w:rsid w:val="00775EF0"/>
    <w:rsid w:val="00776170"/>
    <w:rsid w:val="00776483"/>
    <w:rsid w:val="00780836"/>
    <w:rsid w:val="00780E9E"/>
    <w:rsid w:val="00785E50"/>
    <w:rsid w:val="007861ED"/>
    <w:rsid w:val="00790D40"/>
    <w:rsid w:val="007912A1"/>
    <w:rsid w:val="00791ABA"/>
    <w:rsid w:val="007922B2"/>
    <w:rsid w:val="00792AD2"/>
    <w:rsid w:val="007932EF"/>
    <w:rsid w:val="00797C91"/>
    <w:rsid w:val="007A150A"/>
    <w:rsid w:val="007A4343"/>
    <w:rsid w:val="007A45E5"/>
    <w:rsid w:val="007A6E69"/>
    <w:rsid w:val="007A763C"/>
    <w:rsid w:val="007B04AE"/>
    <w:rsid w:val="007B2F4B"/>
    <w:rsid w:val="007B5E93"/>
    <w:rsid w:val="007C4B5B"/>
    <w:rsid w:val="007D2C55"/>
    <w:rsid w:val="007D6921"/>
    <w:rsid w:val="007E1A47"/>
    <w:rsid w:val="007F42E7"/>
    <w:rsid w:val="007F4676"/>
    <w:rsid w:val="0080594D"/>
    <w:rsid w:val="00806479"/>
    <w:rsid w:val="008075DA"/>
    <w:rsid w:val="00811AE4"/>
    <w:rsid w:val="008153F3"/>
    <w:rsid w:val="00815AEB"/>
    <w:rsid w:val="008252F5"/>
    <w:rsid w:val="00827609"/>
    <w:rsid w:val="0083258B"/>
    <w:rsid w:val="00832C37"/>
    <w:rsid w:val="008346BA"/>
    <w:rsid w:val="00834EE5"/>
    <w:rsid w:val="00835A78"/>
    <w:rsid w:val="00840F74"/>
    <w:rsid w:val="00844344"/>
    <w:rsid w:val="00844A1E"/>
    <w:rsid w:val="00855BA5"/>
    <w:rsid w:val="008561AE"/>
    <w:rsid w:val="00865CAF"/>
    <w:rsid w:val="0087102B"/>
    <w:rsid w:val="008738AC"/>
    <w:rsid w:val="00874AC2"/>
    <w:rsid w:val="008761F5"/>
    <w:rsid w:val="008828F8"/>
    <w:rsid w:val="008828FE"/>
    <w:rsid w:val="00882B10"/>
    <w:rsid w:val="008835A0"/>
    <w:rsid w:val="00884BF4"/>
    <w:rsid w:val="008906A7"/>
    <w:rsid w:val="00892E43"/>
    <w:rsid w:val="008A213F"/>
    <w:rsid w:val="008B301A"/>
    <w:rsid w:val="008B36D6"/>
    <w:rsid w:val="008B54F2"/>
    <w:rsid w:val="008B5564"/>
    <w:rsid w:val="008B63E3"/>
    <w:rsid w:val="008C018C"/>
    <w:rsid w:val="008C214C"/>
    <w:rsid w:val="008C2421"/>
    <w:rsid w:val="008C4AAF"/>
    <w:rsid w:val="008D190E"/>
    <w:rsid w:val="008D1A7D"/>
    <w:rsid w:val="008D1CE0"/>
    <w:rsid w:val="008D46BC"/>
    <w:rsid w:val="008D63AE"/>
    <w:rsid w:val="008D7D42"/>
    <w:rsid w:val="008E24C8"/>
    <w:rsid w:val="008E2D89"/>
    <w:rsid w:val="008F4524"/>
    <w:rsid w:val="008F45AD"/>
    <w:rsid w:val="008F4B91"/>
    <w:rsid w:val="008F4C14"/>
    <w:rsid w:val="008F6E41"/>
    <w:rsid w:val="00901CEB"/>
    <w:rsid w:val="00905F29"/>
    <w:rsid w:val="00906B17"/>
    <w:rsid w:val="00912F24"/>
    <w:rsid w:val="00914588"/>
    <w:rsid w:val="00915448"/>
    <w:rsid w:val="0091773A"/>
    <w:rsid w:val="00927E73"/>
    <w:rsid w:val="00931235"/>
    <w:rsid w:val="00935505"/>
    <w:rsid w:val="00937C56"/>
    <w:rsid w:val="0095094C"/>
    <w:rsid w:val="00952AEB"/>
    <w:rsid w:val="00956DF9"/>
    <w:rsid w:val="00962C01"/>
    <w:rsid w:val="00963CFD"/>
    <w:rsid w:val="00964E6B"/>
    <w:rsid w:val="00965CC0"/>
    <w:rsid w:val="00967D10"/>
    <w:rsid w:val="00971D06"/>
    <w:rsid w:val="009846A4"/>
    <w:rsid w:val="00986098"/>
    <w:rsid w:val="0098680D"/>
    <w:rsid w:val="009C4BBA"/>
    <w:rsid w:val="009D077C"/>
    <w:rsid w:val="009D328C"/>
    <w:rsid w:val="009D365C"/>
    <w:rsid w:val="009D5003"/>
    <w:rsid w:val="009E194C"/>
    <w:rsid w:val="009E3074"/>
    <w:rsid w:val="009E3F74"/>
    <w:rsid w:val="009E4A12"/>
    <w:rsid w:val="009E4E53"/>
    <w:rsid w:val="009E4E80"/>
    <w:rsid w:val="009F0CC1"/>
    <w:rsid w:val="009F3C79"/>
    <w:rsid w:val="009F3CBA"/>
    <w:rsid w:val="009F65AB"/>
    <w:rsid w:val="00A01FF6"/>
    <w:rsid w:val="00A0683E"/>
    <w:rsid w:val="00A06C63"/>
    <w:rsid w:val="00A07128"/>
    <w:rsid w:val="00A07E29"/>
    <w:rsid w:val="00A11F7C"/>
    <w:rsid w:val="00A12084"/>
    <w:rsid w:val="00A15361"/>
    <w:rsid w:val="00A22708"/>
    <w:rsid w:val="00A26F32"/>
    <w:rsid w:val="00A33123"/>
    <w:rsid w:val="00A3542C"/>
    <w:rsid w:val="00A3590D"/>
    <w:rsid w:val="00A40F7F"/>
    <w:rsid w:val="00A42974"/>
    <w:rsid w:val="00A44590"/>
    <w:rsid w:val="00A4487A"/>
    <w:rsid w:val="00A457ED"/>
    <w:rsid w:val="00A50FDE"/>
    <w:rsid w:val="00A67974"/>
    <w:rsid w:val="00A81F3A"/>
    <w:rsid w:val="00A82880"/>
    <w:rsid w:val="00A9461A"/>
    <w:rsid w:val="00A95A24"/>
    <w:rsid w:val="00AA4B6D"/>
    <w:rsid w:val="00AA5632"/>
    <w:rsid w:val="00AA7A50"/>
    <w:rsid w:val="00AB066C"/>
    <w:rsid w:val="00AB09C0"/>
    <w:rsid w:val="00AB7170"/>
    <w:rsid w:val="00AB74E5"/>
    <w:rsid w:val="00AC2B1B"/>
    <w:rsid w:val="00AC7253"/>
    <w:rsid w:val="00AD5B99"/>
    <w:rsid w:val="00AE02E0"/>
    <w:rsid w:val="00AE39D6"/>
    <w:rsid w:val="00AE7A3E"/>
    <w:rsid w:val="00AF0D29"/>
    <w:rsid w:val="00AF112A"/>
    <w:rsid w:val="00AF3277"/>
    <w:rsid w:val="00AF3B93"/>
    <w:rsid w:val="00B004F7"/>
    <w:rsid w:val="00B008D5"/>
    <w:rsid w:val="00B02BA6"/>
    <w:rsid w:val="00B063EA"/>
    <w:rsid w:val="00B1074D"/>
    <w:rsid w:val="00B10AA8"/>
    <w:rsid w:val="00B11F1B"/>
    <w:rsid w:val="00B16954"/>
    <w:rsid w:val="00B1764F"/>
    <w:rsid w:val="00B24FD3"/>
    <w:rsid w:val="00B2728E"/>
    <w:rsid w:val="00B30E82"/>
    <w:rsid w:val="00B31708"/>
    <w:rsid w:val="00B320AA"/>
    <w:rsid w:val="00B338B9"/>
    <w:rsid w:val="00B346FF"/>
    <w:rsid w:val="00B35BCA"/>
    <w:rsid w:val="00B37773"/>
    <w:rsid w:val="00B41392"/>
    <w:rsid w:val="00B4163A"/>
    <w:rsid w:val="00B41B1D"/>
    <w:rsid w:val="00B46D7E"/>
    <w:rsid w:val="00B50CF5"/>
    <w:rsid w:val="00B514A2"/>
    <w:rsid w:val="00B54686"/>
    <w:rsid w:val="00B55B8E"/>
    <w:rsid w:val="00B628BD"/>
    <w:rsid w:val="00B6371E"/>
    <w:rsid w:val="00B63B16"/>
    <w:rsid w:val="00B65C07"/>
    <w:rsid w:val="00B67ABF"/>
    <w:rsid w:val="00B71A51"/>
    <w:rsid w:val="00B72B38"/>
    <w:rsid w:val="00B769B9"/>
    <w:rsid w:val="00B76DB0"/>
    <w:rsid w:val="00B77138"/>
    <w:rsid w:val="00B80E82"/>
    <w:rsid w:val="00B850F5"/>
    <w:rsid w:val="00B930DC"/>
    <w:rsid w:val="00B94B0E"/>
    <w:rsid w:val="00B96618"/>
    <w:rsid w:val="00B96B4D"/>
    <w:rsid w:val="00B96E1B"/>
    <w:rsid w:val="00B97C7D"/>
    <w:rsid w:val="00BA219F"/>
    <w:rsid w:val="00BA231F"/>
    <w:rsid w:val="00BA4086"/>
    <w:rsid w:val="00BA4DE4"/>
    <w:rsid w:val="00BA6685"/>
    <w:rsid w:val="00BB0CFB"/>
    <w:rsid w:val="00BB412B"/>
    <w:rsid w:val="00BB6600"/>
    <w:rsid w:val="00BB6920"/>
    <w:rsid w:val="00BC0198"/>
    <w:rsid w:val="00BC0DC9"/>
    <w:rsid w:val="00BC27EF"/>
    <w:rsid w:val="00BC3FF6"/>
    <w:rsid w:val="00BC7268"/>
    <w:rsid w:val="00BE1D61"/>
    <w:rsid w:val="00BE20AE"/>
    <w:rsid w:val="00BE4CA7"/>
    <w:rsid w:val="00BE5B26"/>
    <w:rsid w:val="00BE5C6E"/>
    <w:rsid w:val="00BE6390"/>
    <w:rsid w:val="00BE7345"/>
    <w:rsid w:val="00BF6188"/>
    <w:rsid w:val="00BF6F37"/>
    <w:rsid w:val="00BF7FC9"/>
    <w:rsid w:val="00C026AC"/>
    <w:rsid w:val="00C02A2B"/>
    <w:rsid w:val="00C03202"/>
    <w:rsid w:val="00C051A1"/>
    <w:rsid w:val="00C117FC"/>
    <w:rsid w:val="00C1208B"/>
    <w:rsid w:val="00C1254E"/>
    <w:rsid w:val="00C15B46"/>
    <w:rsid w:val="00C163A6"/>
    <w:rsid w:val="00C26699"/>
    <w:rsid w:val="00C3302C"/>
    <w:rsid w:val="00C4141C"/>
    <w:rsid w:val="00C420C4"/>
    <w:rsid w:val="00C427AC"/>
    <w:rsid w:val="00C43573"/>
    <w:rsid w:val="00C43E58"/>
    <w:rsid w:val="00C43EA5"/>
    <w:rsid w:val="00C45152"/>
    <w:rsid w:val="00C50568"/>
    <w:rsid w:val="00C506AD"/>
    <w:rsid w:val="00C5095B"/>
    <w:rsid w:val="00C540F0"/>
    <w:rsid w:val="00C5537D"/>
    <w:rsid w:val="00C572F2"/>
    <w:rsid w:val="00C63663"/>
    <w:rsid w:val="00C63846"/>
    <w:rsid w:val="00C64E80"/>
    <w:rsid w:val="00C667A3"/>
    <w:rsid w:val="00C702BB"/>
    <w:rsid w:val="00C706B6"/>
    <w:rsid w:val="00C74D15"/>
    <w:rsid w:val="00C74E11"/>
    <w:rsid w:val="00C76EB8"/>
    <w:rsid w:val="00C830DD"/>
    <w:rsid w:val="00C92E2F"/>
    <w:rsid w:val="00CA0688"/>
    <w:rsid w:val="00CA68D6"/>
    <w:rsid w:val="00CB1828"/>
    <w:rsid w:val="00CB3857"/>
    <w:rsid w:val="00CB410A"/>
    <w:rsid w:val="00CB5521"/>
    <w:rsid w:val="00CC6264"/>
    <w:rsid w:val="00CC6DFE"/>
    <w:rsid w:val="00CC7A4C"/>
    <w:rsid w:val="00CD30D5"/>
    <w:rsid w:val="00CD667C"/>
    <w:rsid w:val="00CE08C2"/>
    <w:rsid w:val="00CE08E4"/>
    <w:rsid w:val="00CE4F9D"/>
    <w:rsid w:val="00CF6748"/>
    <w:rsid w:val="00CF72F6"/>
    <w:rsid w:val="00D002BE"/>
    <w:rsid w:val="00D14EA8"/>
    <w:rsid w:val="00D15CDE"/>
    <w:rsid w:val="00D1680C"/>
    <w:rsid w:val="00D2062C"/>
    <w:rsid w:val="00D32C95"/>
    <w:rsid w:val="00D335C0"/>
    <w:rsid w:val="00D34301"/>
    <w:rsid w:val="00D36DB4"/>
    <w:rsid w:val="00D42711"/>
    <w:rsid w:val="00D4420A"/>
    <w:rsid w:val="00D44B73"/>
    <w:rsid w:val="00D45361"/>
    <w:rsid w:val="00D45E9B"/>
    <w:rsid w:val="00D5312D"/>
    <w:rsid w:val="00D53E6B"/>
    <w:rsid w:val="00D5460B"/>
    <w:rsid w:val="00D56FF7"/>
    <w:rsid w:val="00D61D95"/>
    <w:rsid w:val="00D6549D"/>
    <w:rsid w:val="00D735AD"/>
    <w:rsid w:val="00D764A4"/>
    <w:rsid w:val="00D776C9"/>
    <w:rsid w:val="00D82604"/>
    <w:rsid w:val="00D83388"/>
    <w:rsid w:val="00D83415"/>
    <w:rsid w:val="00D84EBA"/>
    <w:rsid w:val="00D86946"/>
    <w:rsid w:val="00D90A35"/>
    <w:rsid w:val="00D97A6F"/>
    <w:rsid w:val="00D97BEE"/>
    <w:rsid w:val="00DA2880"/>
    <w:rsid w:val="00DA79DA"/>
    <w:rsid w:val="00DB0C22"/>
    <w:rsid w:val="00DB0C74"/>
    <w:rsid w:val="00DB124B"/>
    <w:rsid w:val="00DC047F"/>
    <w:rsid w:val="00DC1278"/>
    <w:rsid w:val="00DC4DD1"/>
    <w:rsid w:val="00DD2C6C"/>
    <w:rsid w:val="00DD54B2"/>
    <w:rsid w:val="00DE3541"/>
    <w:rsid w:val="00DE5C96"/>
    <w:rsid w:val="00DE6BE9"/>
    <w:rsid w:val="00DF1941"/>
    <w:rsid w:val="00E00908"/>
    <w:rsid w:val="00E1563A"/>
    <w:rsid w:val="00E17BD1"/>
    <w:rsid w:val="00E20768"/>
    <w:rsid w:val="00E30528"/>
    <w:rsid w:val="00E31442"/>
    <w:rsid w:val="00E320D8"/>
    <w:rsid w:val="00E344CD"/>
    <w:rsid w:val="00E4078B"/>
    <w:rsid w:val="00E43BFF"/>
    <w:rsid w:val="00E47A6C"/>
    <w:rsid w:val="00E56A49"/>
    <w:rsid w:val="00E57D63"/>
    <w:rsid w:val="00E61906"/>
    <w:rsid w:val="00E62C17"/>
    <w:rsid w:val="00E62D02"/>
    <w:rsid w:val="00E66B9F"/>
    <w:rsid w:val="00E67C86"/>
    <w:rsid w:val="00E71187"/>
    <w:rsid w:val="00E7689D"/>
    <w:rsid w:val="00E76C0A"/>
    <w:rsid w:val="00E84966"/>
    <w:rsid w:val="00E90BEB"/>
    <w:rsid w:val="00E91A3B"/>
    <w:rsid w:val="00E92EE5"/>
    <w:rsid w:val="00E93C8B"/>
    <w:rsid w:val="00E95245"/>
    <w:rsid w:val="00E95A38"/>
    <w:rsid w:val="00EA0D71"/>
    <w:rsid w:val="00EA3E4F"/>
    <w:rsid w:val="00EA4779"/>
    <w:rsid w:val="00EB02AD"/>
    <w:rsid w:val="00EB0829"/>
    <w:rsid w:val="00EB3163"/>
    <w:rsid w:val="00EC1082"/>
    <w:rsid w:val="00EC52FA"/>
    <w:rsid w:val="00EC56F4"/>
    <w:rsid w:val="00EC6C7F"/>
    <w:rsid w:val="00ED0234"/>
    <w:rsid w:val="00ED0507"/>
    <w:rsid w:val="00ED6C49"/>
    <w:rsid w:val="00EE3606"/>
    <w:rsid w:val="00EF23DB"/>
    <w:rsid w:val="00EF3F75"/>
    <w:rsid w:val="00EF7176"/>
    <w:rsid w:val="00F01AB5"/>
    <w:rsid w:val="00F02E73"/>
    <w:rsid w:val="00F10219"/>
    <w:rsid w:val="00F11629"/>
    <w:rsid w:val="00F12D74"/>
    <w:rsid w:val="00F12E36"/>
    <w:rsid w:val="00F1750B"/>
    <w:rsid w:val="00F2216C"/>
    <w:rsid w:val="00F23A69"/>
    <w:rsid w:val="00F270A8"/>
    <w:rsid w:val="00F274A0"/>
    <w:rsid w:val="00F312C4"/>
    <w:rsid w:val="00F35D0E"/>
    <w:rsid w:val="00F40DB1"/>
    <w:rsid w:val="00F411BC"/>
    <w:rsid w:val="00F43116"/>
    <w:rsid w:val="00F46368"/>
    <w:rsid w:val="00F463FE"/>
    <w:rsid w:val="00F5001D"/>
    <w:rsid w:val="00F50095"/>
    <w:rsid w:val="00F51EF4"/>
    <w:rsid w:val="00F55EF5"/>
    <w:rsid w:val="00F5633A"/>
    <w:rsid w:val="00F57476"/>
    <w:rsid w:val="00F60AC7"/>
    <w:rsid w:val="00F633B6"/>
    <w:rsid w:val="00F71783"/>
    <w:rsid w:val="00F74513"/>
    <w:rsid w:val="00F74CCC"/>
    <w:rsid w:val="00F750A2"/>
    <w:rsid w:val="00F77C4F"/>
    <w:rsid w:val="00F80F06"/>
    <w:rsid w:val="00F82D8D"/>
    <w:rsid w:val="00F84ED4"/>
    <w:rsid w:val="00F861EB"/>
    <w:rsid w:val="00F86255"/>
    <w:rsid w:val="00F862BF"/>
    <w:rsid w:val="00F862E4"/>
    <w:rsid w:val="00F90987"/>
    <w:rsid w:val="00F90FCE"/>
    <w:rsid w:val="00F914CE"/>
    <w:rsid w:val="00FA4887"/>
    <w:rsid w:val="00FA6DB2"/>
    <w:rsid w:val="00FB489C"/>
    <w:rsid w:val="00FB521B"/>
    <w:rsid w:val="00FB545D"/>
    <w:rsid w:val="00FB588A"/>
    <w:rsid w:val="00FB7365"/>
    <w:rsid w:val="00FC1AEA"/>
    <w:rsid w:val="00FC4767"/>
    <w:rsid w:val="00FC4F18"/>
    <w:rsid w:val="00FC5A44"/>
    <w:rsid w:val="00FD2D9A"/>
    <w:rsid w:val="00FD4293"/>
    <w:rsid w:val="00FD4D54"/>
    <w:rsid w:val="00FD79E4"/>
    <w:rsid w:val="00FE4042"/>
    <w:rsid w:val="00FE57AC"/>
    <w:rsid w:val="00FE7626"/>
    <w:rsid w:val="00FF0E82"/>
    <w:rsid w:val="00FF2675"/>
    <w:rsid w:val="00FF2A44"/>
    <w:rsid w:val="00FF32C7"/>
    <w:rsid w:val="00FF3893"/>
    <w:rsid w:val="00FF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FCEE9-2045-405C-BA4C-F81F3F96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C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7137C-D0B7-4FC2-8E45-0BCA24B7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gao</dc:creator>
  <cp:keywords/>
  <dc:description/>
  <cp:lastModifiedBy>jun gao</cp:lastModifiedBy>
  <cp:revision>11</cp:revision>
  <dcterms:created xsi:type="dcterms:W3CDTF">2015-10-08T06:07:00Z</dcterms:created>
  <dcterms:modified xsi:type="dcterms:W3CDTF">2015-10-08T06:20:00Z</dcterms:modified>
</cp:coreProperties>
</file>