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" w:hAnsi="楷体" w:eastAsia="楷体" w:cs="楷体"/>
          <w:b/>
          <w:bCs/>
          <w:sz w:val="36"/>
          <w:szCs w:val="44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上海港湾学校</w:t>
      </w:r>
    </w:p>
    <w:p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中职信息技术学业水平</w:t>
      </w: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资源服务</w:t>
      </w:r>
      <w:r>
        <w:rPr>
          <w:rFonts w:hint="eastAsia" w:ascii="楷体" w:hAnsi="楷体" w:eastAsia="楷体" w:cs="楷体"/>
          <w:b/>
          <w:bCs/>
          <w:sz w:val="36"/>
          <w:szCs w:val="44"/>
        </w:rPr>
        <w:t>采购项目</w:t>
      </w:r>
    </w:p>
    <w:p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比选</w:t>
      </w:r>
      <w:r>
        <w:rPr>
          <w:rFonts w:hint="eastAsia" w:ascii="宋体" w:hAnsi="宋体"/>
          <w:b/>
          <w:sz w:val="32"/>
          <w:szCs w:val="32"/>
          <w:lang w:eastAsia="zh-Hans"/>
        </w:rPr>
        <w:t>文件</w:t>
      </w:r>
      <w:r>
        <w:rPr>
          <w:rFonts w:hint="eastAsia" w:ascii="宋体" w:hAnsi="宋体"/>
          <w:b/>
          <w:sz w:val="32"/>
          <w:szCs w:val="32"/>
        </w:rPr>
        <w:t>要求及说明</w:t>
      </w:r>
      <w:r>
        <w:rPr>
          <w:rFonts w:hint="eastAsia" w:ascii="宋体" w:hAnsi="宋体"/>
          <w:b/>
          <w:sz w:val="32"/>
          <w:szCs w:val="32"/>
          <w:lang w:eastAsia="zh-Hans"/>
        </w:rPr>
        <w:t>方案</w:t>
      </w:r>
    </w:p>
    <w:p>
      <w:pPr>
        <w:pStyle w:val="6"/>
        <w:spacing w:line="480" w:lineRule="auto"/>
        <w:ind w:firstLine="210"/>
      </w:pPr>
    </w:p>
    <w:p>
      <w:pPr>
        <w:numPr>
          <w:ilvl w:val="0"/>
          <w:numId w:val="1"/>
        </w:numPr>
        <w:spacing w:line="48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项目背景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职信息技术学业水平考试是上机考试，而学生日常的练习都是在纸上进行训练，效率低下，且师生无法知道操作题的操作过程中出现的问题，学校急需要一款带自动批阅的信息技术学业水平题库资源，一方面可以让学生及时的熟悉学业水平的考试环境，进行线上答题，另一方面，通过对操作题的自动评分，反馈操作环节的问题，提高学生自学能力和教师阅卷效率。</w:t>
      </w:r>
    </w:p>
    <w:p>
      <w:pPr>
        <w:spacing w:line="48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为提高课堂授课效率，提升教学质量，提高学生信息技术学业水平成绩，引进中职信息技术学业水平题库资源的采购。</w:t>
      </w:r>
    </w:p>
    <w:p>
      <w:pPr>
        <w:numPr>
          <w:ilvl w:val="0"/>
          <w:numId w:val="1"/>
        </w:numPr>
        <w:spacing w:line="480" w:lineRule="auto"/>
        <w:rPr>
          <w:rFonts w:ascii="宋体" w:hAnsi="宋体" w:cs="宋体"/>
          <w:b/>
          <w:bCs/>
          <w:color w:val="000000"/>
          <w:kern w:val="0"/>
          <w:sz w:val="24"/>
          <w:lang w:eastAsia="zh-Hans"/>
        </w:rPr>
      </w:pPr>
      <w:r>
        <w:rPr>
          <w:rFonts w:hint="eastAsia" w:ascii="宋体" w:hAnsi="宋体" w:cs="仿宋"/>
          <w:b/>
          <w:bCs/>
          <w:sz w:val="24"/>
        </w:rPr>
        <w:t>采购内容</w:t>
      </w:r>
    </w:p>
    <w:p>
      <w:pPr>
        <w:pStyle w:val="13"/>
        <w:numPr>
          <w:ilvl w:val="0"/>
          <w:numId w:val="2"/>
        </w:numPr>
        <w:spacing w:line="480" w:lineRule="auto"/>
        <w:ind w:firstLineChars="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信息技术学业水平测试</w:t>
      </w:r>
      <w:r>
        <w:rPr>
          <w:rFonts w:ascii="宋体" w:hAnsi="宋体" w:cs="仿宋"/>
          <w:sz w:val="24"/>
        </w:rPr>
        <w:t>15</w:t>
      </w:r>
      <w:r>
        <w:rPr>
          <w:rFonts w:hint="eastAsia" w:ascii="宋体" w:hAnsi="宋体" w:cs="仿宋"/>
          <w:sz w:val="24"/>
        </w:rPr>
        <w:t>套全真模拟题库资源。</w:t>
      </w:r>
    </w:p>
    <w:p>
      <w:pPr>
        <w:pStyle w:val="13"/>
        <w:numPr>
          <w:ilvl w:val="0"/>
          <w:numId w:val="2"/>
        </w:numPr>
        <w:spacing w:line="480" w:lineRule="auto"/>
        <w:ind w:firstLineChars="0"/>
        <w:rPr>
          <w:rFonts w:ascii="宋体" w:hAnsi="宋体" w:cs="宋体"/>
          <w:color w:val="000000"/>
          <w:kern w:val="0"/>
          <w:sz w:val="24"/>
          <w:lang w:eastAsia="zh-Hans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机房版信息技术</w:t>
      </w:r>
      <w:r>
        <w:rPr>
          <w:rFonts w:hint="eastAsia" w:ascii="宋体" w:hAnsi="宋体" w:cs="宋体"/>
          <w:color w:val="000000"/>
          <w:kern w:val="0"/>
          <w:sz w:val="24"/>
        </w:rPr>
        <w:t>学业水平在线模拟自动评测系统</w:t>
      </w:r>
    </w:p>
    <w:p>
      <w:pPr>
        <w:pStyle w:val="13"/>
        <w:numPr>
          <w:ilvl w:val="0"/>
          <w:numId w:val="2"/>
        </w:numPr>
        <w:spacing w:line="480" w:lineRule="auto"/>
        <w:ind w:firstLineChars="0"/>
        <w:rPr>
          <w:rFonts w:ascii="宋体" w:hAnsi="宋体" w:cs="宋体"/>
          <w:color w:val="000000"/>
          <w:kern w:val="0"/>
          <w:sz w:val="24"/>
          <w:lang w:eastAsia="zh-Hans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学生版版信息技术</w:t>
      </w:r>
      <w:r>
        <w:rPr>
          <w:rFonts w:hint="eastAsia" w:ascii="宋体" w:hAnsi="宋体" w:cs="宋体"/>
          <w:color w:val="000000"/>
          <w:kern w:val="0"/>
          <w:sz w:val="24"/>
        </w:rPr>
        <w:t>学业水平在线模拟自动评测系统</w:t>
      </w:r>
    </w:p>
    <w:p>
      <w:pPr>
        <w:spacing w:line="480" w:lineRule="auto"/>
        <w:rPr>
          <w:rFonts w:hint="eastAsia" w:ascii="宋体" w:hAnsi="宋体" w:cs="宋体"/>
          <w:color w:val="000000"/>
          <w:kern w:val="0"/>
          <w:sz w:val="24"/>
          <w:lang w:eastAsia="zh-Hans"/>
        </w:rPr>
      </w:pPr>
    </w:p>
    <w:p>
      <w:pPr>
        <w:pStyle w:val="13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内容要求</w:t>
      </w:r>
    </w:p>
    <w:p>
      <w:pPr>
        <w:spacing w:line="480" w:lineRule="auto"/>
        <w:ind w:firstLine="480" w:firstLineChars="200"/>
        <w:rPr>
          <w:rFonts w:ascii="宋体" w:hAnsi="宋体" w:cs="宋体"/>
          <w:color w:val="000000"/>
          <w:kern w:val="0"/>
          <w:sz w:val="24"/>
          <w:lang w:eastAsia="zh-Hans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（一）机房版信息技术</w:t>
      </w:r>
      <w:r>
        <w:rPr>
          <w:rFonts w:hint="eastAsia" w:ascii="宋体" w:hAnsi="宋体" w:cs="宋体"/>
          <w:color w:val="000000"/>
          <w:kern w:val="0"/>
          <w:sz w:val="24"/>
        </w:rPr>
        <w:t>学业水平在线模拟测试题库资源</w:t>
      </w:r>
    </w:p>
    <w:p>
      <w:pPr>
        <w:spacing w:line="48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机房版信息技术</w:t>
      </w:r>
      <w:r>
        <w:rPr>
          <w:rFonts w:hint="eastAsia" w:ascii="宋体" w:hAnsi="宋体" w:cs="宋体"/>
          <w:color w:val="000000"/>
          <w:kern w:val="0"/>
          <w:sz w:val="24"/>
        </w:rPr>
        <w:t>学业水平在线模拟测试系统分为教师端和学生端。学生端可以自主训练，并且训练完毕后，系统可以自动批主观题和操作题，形成每个题目详细的分析报告，并且给予每个学生操作题过程步骤中存在的问题；教师端可以设置需要考试的试卷内容，可以整套试卷发放，可以按照题目组卷发放进行考试，同时可以导入学生的信息，查看每个学生电脑的I</w:t>
      </w:r>
      <w:r>
        <w:rPr>
          <w:rFonts w:ascii="宋体" w:hAnsi="宋体" w:cs="宋体"/>
          <w:color w:val="000000"/>
          <w:kern w:val="0"/>
          <w:sz w:val="24"/>
        </w:rPr>
        <w:t>P</w:t>
      </w:r>
      <w:r>
        <w:rPr>
          <w:rFonts w:hint="eastAsia" w:ascii="宋体" w:hAnsi="宋体" w:cs="宋体"/>
          <w:color w:val="000000"/>
          <w:kern w:val="0"/>
          <w:sz w:val="24"/>
        </w:rPr>
        <w:t>地址、提交试卷的时间、学生的成绩等。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15</w:t>
      </w:r>
      <w:r>
        <w:rPr>
          <w:rFonts w:hint="eastAsia" w:ascii="宋体" w:hAnsi="宋体" w:eastAsia="宋体"/>
          <w:sz w:val="24"/>
        </w:rPr>
        <w:t>套试卷的知识内容覆盖信息技术学业水平全部的内容，真实模拟上海中职信息技术全真的模拟环境供学生训练，不仅选择题自动评分，操作题也全部自动评分，试卷命制要求高，导向性强，试题质量有保证，同时可以形成错题的报告，针对每个有错题的地方给出提示，对错题能够反复训练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信息技术学业水平在线模拟测试系统分为：模拟考场与全真考试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1.设计思路：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模拟考场：模仿真实考试组合成的一整套试卷。试题结构、难度、知识点都与正式考试相当。便于学生模拟冲刺使用。同样，每套题都可以记录学生的做题时间、成绩。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全真考试：内容与模拟考场完全一样。不同点在于，全真考试在答题过程中不能看答案，相当于真实的考试，模拟考试在使用过程中可以看答案提示。全真考试可用于平时的检测使用，也可用于期中期末考试。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2.重要功能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选择任一模拟考试进入后，要求登录，可以输入教师指定的考号，也可以随便输入，如果输入的考号在教师端管理软件上不存在，会以下面自己写的姓名作为考生姓名。登录时，弹出的对话框不要害怕，点进去就可以。答题完成后，可以交卷评分。评分后仍然可以继续答题。全真考试中评分后继续答题后取得的成绩不记入最高分，最高分只记录没看答案之前取得的成绩。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交卷后的界面，已答题是浅蓝色底纹，未答题是白色底纹，红色标题是答错的题目，绿色标题是答对的题目，有下划线的是标记的题目。点“评分报告”按钮（评分前是计算器按钮），可以显示详细评分信息。点每一题的题号，也会显示当前题的评分详情。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（二）学生家庭版作业辅助功能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学生在家里练习的成绩，教师可以在微信上看。方便您布置和检查作业。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1.教师用户及班级注册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2.学生用户加入班级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3.在微信上看学生练习成绩</w:t>
      </w:r>
    </w:p>
    <w:p>
      <w:pPr>
        <w:spacing w:line="48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（三）增值服务-基础模块单元题库资源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设计思路：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是按基础模块分类的练习题目，便于学生集中复习或者低年级学生同步学习使用。每单元都可以记录学生的最后练习时间、本单元最好成绩、本单元最后练习成绩。学生的成绩会上传到教师端管理软件上。学生也可以设置自己的姓名便于教师统计分析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重要功能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选一个单元练习后，可以直接进入练习。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如果是选择题，按你认为正确的答案选择即可。点“答题状况”按钮，可以查看答题进度，已答题有浅蓝色底纹，未答题是白色底纹。点“评分”按钮，可以进行评分。每题都会给出正确答案。再次点“答题状况”按钮，可以看到，红色标题是答错的题目，绿色标题是答对的题目。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对于操作题，按题目要求作答，完成后可以评分。拉右边的滚动条可以看评分详情。正确的得分点会用绿色文字显示，不正确的会用红色文字显示。根据红色文字，可以让你方便的检查改错。改错之后，还可以继续评分，直到满分为止。不会的地方也可以点答案提示。</w:t>
      </w:r>
    </w:p>
    <w:p>
      <w:pPr>
        <w:spacing w:line="48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包含基础模块上、下同步训练的题目及单元测试卷，可以按照题型要求进行组卷下发给学生考试使用。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四、产品参数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编写语言：.</w:t>
      </w:r>
      <w:r>
        <w:rPr>
          <w:rFonts w:ascii="宋体" w:hAnsi="宋体" w:eastAsia="宋体"/>
          <w:sz w:val="24"/>
        </w:rPr>
        <w:t>net</w:t>
      </w:r>
      <w:r>
        <w:rPr>
          <w:rFonts w:hint="eastAsia" w:ascii="宋体" w:hAnsi="宋体" w:eastAsia="宋体"/>
          <w:sz w:val="24"/>
        </w:rPr>
        <w:t>；数据库：mysql；c/s架构。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产品分家庭版和机房版，家庭版供学生在家自学使用，机房版供学生在学校机房使用。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操作题也全部自动评分，且有每操作试题的详细报告，可以判断每个操作过程的操作是否正确。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</w:t>
      </w:r>
      <w:r>
        <w:rPr>
          <w:rFonts w:hint="eastAsia" w:ascii="宋体" w:hAnsi="宋体" w:eastAsia="宋体"/>
          <w:sz w:val="24"/>
        </w:rPr>
        <w:t>能够收藏错题进行反复训练。</w:t>
      </w:r>
    </w:p>
    <w:p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</w:t>
      </w:r>
      <w:r>
        <w:rPr>
          <w:rFonts w:hint="eastAsia" w:ascii="宋体" w:hAnsi="宋体" w:eastAsia="宋体"/>
          <w:sz w:val="24"/>
        </w:rPr>
        <w:t>教师可以通过教师端实时查看学生的练习情况和成绩。</w:t>
      </w:r>
    </w:p>
    <w:p>
      <w:pPr>
        <w:spacing w:line="480" w:lineRule="auto"/>
        <w:jc w:val="left"/>
        <w:rPr>
          <w:rFonts w:ascii="宋体" w:hAnsi="宋体" w:eastAsia="宋体" w:cs="Calibri"/>
          <w:color w:val="000000"/>
          <w:kern w:val="0"/>
          <w:sz w:val="24"/>
        </w:rPr>
      </w:pPr>
    </w:p>
    <w:p>
      <w:pPr>
        <w:spacing w:line="48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  <w:highlight w:val="lightGray"/>
        </w:rPr>
        <w:t>五、</w:t>
      </w:r>
      <w:r>
        <w:rPr>
          <w:rFonts w:hint="eastAsia" w:ascii="宋体" w:hAnsi="宋体" w:cs="仿宋"/>
          <w:b/>
          <w:bCs/>
          <w:sz w:val="24"/>
        </w:rPr>
        <w:t>项目验收</w:t>
      </w:r>
    </w:p>
    <w:p>
      <w:pPr>
        <w:spacing w:line="480" w:lineRule="auto"/>
        <w:ind w:firstLine="480" w:firstLineChars="200"/>
        <w:jc w:val="left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1</w:t>
      </w:r>
      <w:r>
        <w:rPr>
          <w:rFonts w:ascii="宋体" w:hAnsi="宋体" w:cs="仿宋"/>
          <w:bCs/>
          <w:sz w:val="24"/>
        </w:rPr>
        <w:t>.</w:t>
      </w:r>
      <w:r>
        <w:rPr>
          <w:rFonts w:hint="eastAsia" w:ascii="宋体" w:hAnsi="宋体" w:cs="仿宋"/>
          <w:bCs/>
          <w:sz w:val="24"/>
        </w:rPr>
        <w:t>所有资源需在合同签订后</w:t>
      </w:r>
      <w:r>
        <w:rPr>
          <w:rFonts w:ascii="宋体" w:hAnsi="宋体" w:cs="仿宋"/>
          <w:bCs/>
          <w:sz w:val="24"/>
        </w:rPr>
        <w:t>5</w:t>
      </w:r>
      <w:r>
        <w:rPr>
          <w:rFonts w:hint="eastAsia" w:ascii="宋体" w:hAnsi="宋体" w:cs="仿宋"/>
          <w:bCs/>
          <w:sz w:val="24"/>
        </w:rPr>
        <w:t>个工作日内交付。</w:t>
      </w:r>
    </w:p>
    <w:p>
      <w:pPr>
        <w:spacing w:line="480" w:lineRule="auto"/>
        <w:ind w:firstLine="480" w:firstLineChars="200"/>
        <w:jc w:val="left"/>
        <w:rPr>
          <w:rFonts w:ascii="宋体" w:hAnsi="宋体" w:cs="仿宋"/>
          <w:bCs/>
          <w:sz w:val="24"/>
        </w:rPr>
      </w:pPr>
      <w:r>
        <w:rPr>
          <w:rFonts w:ascii="宋体" w:hAnsi="宋体" w:cs="仿宋"/>
          <w:bCs/>
          <w:sz w:val="24"/>
        </w:rPr>
        <w:t>2.</w:t>
      </w:r>
      <w:r>
        <w:rPr>
          <w:rFonts w:hint="eastAsia" w:ascii="宋体" w:hAnsi="宋体" w:cs="仿宋"/>
          <w:bCs/>
          <w:sz w:val="24"/>
        </w:rPr>
        <w:t>所有资源的标准应满足服务要求</w:t>
      </w:r>
    </w:p>
    <w:p>
      <w:pPr>
        <w:spacing w:line="48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六、组织实施和风险控制要求</w:t>
      </w:r>
    </w:p>
    <w:p>
      <w:pPr>
        <w:spacing w:line="48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 xml:space="preserve"> </w:t>
      </w:r>
      <w:r>
        <w:rPr>
          <w:rFonts w:ascii="宋体" w:hAnsi="宋体" w:cs="仿宋"/>
          <w:sz w:val="24"/>
        </w:rPr>
        <w:t xml:space="preserve">   1.</w:t>
      </w:r>
      <w:r>
        <w:rPr>
          <w:rFonts w:hint="eastAsia"/>
        </w:rPr>
        <w:t xml:space="preserve"> </w:t>
      </w:r>
      <w:r>
        <w:rPr>
          <w:rFonts w:hint="eastAsia" w:ascii="宋体" w:hAnsi="宋体" w:cs="仿宋"/>
          <w:sz w:val="24"/>
        </w:rPr>
        <w:t>具有独立法人资格（持有有效的企业法人营业执照）；</w:t>
      </w:r>
    </w:p>
    <w:p>
      <w:pPr>
        <w:spacing w:line="48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2．具有相应的资质证书（加分项）；</w:t>
      </w:r>
    </w:p>
    <w:p>
      <w:pPr>
        <w:spacing w:line="48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3．企业能提供良好的技术支持和售后服务。</w:t>
      </w:r>
    </w:p>
    <w:p>
      <w:pPr>
        <w:spacing w:line="480" w:lineRule="auto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8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  <w:highlight w:val="lightGray"/>
        </w:rPr>
        <w:t>七、</w:t>
      </w:r>
      <w:r>
        <w:rPr>
          <w:rFonts w:hint="eastAsia" w:ascii="宋体" w:hAnsi="宋体" w:cs="仿宋"/>
          <w:b/>
          <w:bCs/>
          <w:sz w:val="24"/>
          <w:lang w:eastAsia="zh-Hans"/>
        </w:rPr>
        <w:t>其它相关要求</w:t>
      </w:r>
    </w:p>
    <w:p>
      <w:pPr>
        <w:spacing w:line="48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项目预算：1</w:t>
      </w:r>
      <w:r>
        <w:rPr>
          <w:rFonts w:ascii="宋体" w:hAnsi="宋体" w:cs="宋体"/>
          <w:color w:val="000000"/>
          <w:kern w:val="0"/>
          <w:sz w:val="24"/>
        </w:rPr>
        <w:t>00000</w:t>
      </w:r>
    </w:p>
    <w:p>
      <w:pPr>
        <w:spacing w:line="48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bookmarkStart w:id="0" w:name="_GoBack"/>
      <w:r>
        <w:rPr>
          <w:rFonts w:hint="eastAsia" w:ascii="宋体" w:hAnsi="宋体" w:cs="宋体"/>
          <w:color w:val="000000"/>
          <w:kern w:val="0"/>
          <w:sz w:val="24"/>
        </w:rPr>
        <w:t>合同签订后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个工作日内交付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480" w:lineRule="auto"/>
        <w:ind w:firstLine="480" w:firstLineChars="200"/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eastAsia="zh-Hans"/>
        </w:rPr>
        <w:t>.</w:t>
      </w:r>
      <w:r>
        <w:rPr>
          <w:rFonts w:ascii="宋体" w:hAnsi="宋体" w:cs="宋体"/>
          <w:color w:val="000000"/>
          <w:kern w:val="0"/>
          <w:sz w:val="24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报价应包括为提供本项目规定的全部管理、服务所发生的人工（含工资、加班工资、工作餐、社会统筹保险金、关于人员聘用的费用等）、设备、材料等一切相关费用。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pingfang sc semi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6024B"/>
    <w:multiLevelType w:val="multilevel"/>
    <w:tmpl w:val="30F602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6"/>
      <w:numFmt w:val="japaneseCounting"/>
      <w:lvlText w:val="%2、"/>
      <w:lvlJc w:val="left"/>
      <w:pPr>
        <w:ind w:left="152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1">
    <w:nsid w:val="5515015C"/>
    <w:multiLevelType w:val="singleLevel"/>
    <w:tmpl w:val="5515015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C2444A"/>
    <w:rsid w:val="00056D80"/>
    <w:rsid w:val="000E44E9"/>
    <w:rsid w:val="001300F9"/>
    <w:rsid w:val="001D7CFA"/>
    <w:rsid w:val="00287D5E"/>
    <w:rsid w:val="004C1FB5"/>
    <w:rsid w:val="00572973"/>
    <w:rsid w:val="00691A59"/>
    <w:rsid w:val="006C4862"/>
    <w:rsid w:val="00701417"/>
    <w:rsid w:val="007B2E5D"/>
    <w:rsid w:val="008736AB"/>
    <w:rsid w:val="00A212D8"/>
    <w:rsid w:val="00B87013"/>
    <w:rsid w:val="00BA3A49"/>
    <w:rsid w:val="00BD58C3"/>
    <w:rsid w:val="00C2444A"/>
    <w:rsid w:val="00C75D39"/>
    <w:rsid w:val="00CA2E87"/>
    <w:rsid w:val="00E009F2"/>
    <w:rsid w:val="00E8219B"/>
    <w:rsid w:val="00ED6612"/>
    <w:rsid w:val="00EE6272"/>
    <w:rsid w:val="00FB45BA"/>
    <w:rsid w:val="00FF2B93"/>
    <w:rsid w:val="0B664CB3"/>
    <w:rsid w:val="0E350BDE"/>
    <w:rsid w:val="560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4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customStyle="1" w:styleId="9">
    <w:name w:val="s1"/>
    <w:basedOn w:val="8"/>
    <w:qFormat/>
    <w:uiPriority w:val="0"/>
    <w:rPr>
      <w:rFonts w:ascii="pingfang sc" w:hAnsi="pingfang sc" w:eastAsia="pingfang sc" w:cs="pingfang sc"/>
      <w:sz w:val="40"/>
      <w:szCs w:val="40"/>
    </w:rPr>
  </w:style>
  <w:style w:type="paragraph" w:customStyle="1" w:styleId="10">
    <w:name w:val="p1"/>
    <w:basedOn w:val="1"/>
    <w:qFormat/>
    <w:uiPriority w:val="0"/>
    <w:pPr>
      <w:jc w:val="left"/>
    </w:pPr>
    <w:rPr>
      <w:rFonts w:ascii="pingfang sc semibold" w:hAnsi="pingfang sc semibold" w:eastAsia="pingfang sc semibold" w:cs="Times New Roman"/>
      <w:kern w:val="0"/>
      <w:sz w:val="40"/>
      <w:szCs w:val="40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正文缩进 字符"/>
    <w:link w:val="2"/>
    <w:qFormat/>
    <w:uiPriority w:val="0"/>
    <w:rPr>
      <w:rFonts w:ascii="Calibri" w:hAnsi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2028</Words>
  <Characters>2064</Characters>
  <Lines>15</Lines>
  <Paragraphs>4</Paragraphs>
  <TotalTime>52</TotalTime>
  <ScaleCrop>false</ScaleCrop>
  <LinksUpToDate>false</LinksUpToDate>
  <CharactersWithSpaces>2078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2023-09-14T16:10:00Z</dcterms:created>
  <dc:creator>阿光</dc:creator>
  <cp:lastModifiedBy>仲杰</cp:lastModifiedBy>
  <dcterms:modified xsi:type="dcterms:W3CDTF">2023-09-20T13:09:33Z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10DAF26ECE184A029AE67B21A75A11E1_13</vt:lpwstr>
  </property>
</Properties>
</file>