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3F" w:rsidRPr="00525396" w:rsidRDefault="0006385D" w:rsidP="00165294">
      <w:pPr>
        <w:spacing w:before="156" w:after="156"/>
        <w:ind w:firstLine="560"/>
        <w:rPr>
          <w:rFonts w:ascii="微软雅黑" w:hAnsi="微软雅黑"/>
          <w:b/>
          <w:bCs/>
          <w:sz w:val="28"/>
          <w:szCs w:val="32"/>
        </w:rPr>
      </w:pPr>
      <w:r w:rsidRPr="00525396">
        <w:rPr>
          <w:rFonts w:ascii="微软雅黑" w:hAnsi="微软雅黑" w:hint="eastAsia"/>
          <w:b/>
          <w:bCs/>
          <w:sz w:val="28"/>
          <w:szCs w:val="32"/>
        </w:rPr>
        <w:t>智慧教室总控管理系统</w:t>
      </w:r>
      <w:r w:rsidR="009265C1">
        <w:rPr>
          <w:rFonts w:ascii="微软雅黑" w:hAnsi="微软雅黑" w:hint="eastAsia"/>
          <w:b/>
          <w:bCs/>
          <w:sz w:val="28"/>
          <w:szCs w:val="32"/>
        </w:rPr>
        <w:t>与移动管理平台</w:t>
      </w:r>
      <w:r w:rsidRPr="00525396">
        <w:rPr>
          <w:rFonts w:ascii="微软雅黑" w:hAnsi="微软雅黑" w:hint="eastAsia"/>
          <w:b/>
          <w:bCs/>
          <w:sz w:val="28"/>
          <w:szCs w:val="32"/>
        </w:rPr>
        <w:t>技术</w:t>
      </w:r>
      <w:r w:rsidR="00EA4BB3" w:rsidRPr="00525396">
        <w:rPr>
          <w:rFonts w:ascii="微软雅黑" w:hAnsi="微软雅黑" w:hint="eastAsia"/>
          <w:b/>
          <w:bCs/>
          <w:sz w:val="28"/>
          <w:szCs w:val="32"/>
        </w:rPr>
        <w:t>参数</w:t>
      </w:r>
      <w:r w:rsidRPr="00525396">
        <w:rPr>
          <w:rFonts w:ascii="微软雅黑" w:hAnsi="微软雅黑" w:hint="eastAsia"/>
          <w:b/>
          <w:bCs/>
          <w:sz w:val="28"/>
          <w:szCs w:val="32"/>
        </w:rPr>
        <w:t>与</w:t>
      </w:r>
      <w:r w:rsidR="00EA4BB3" w:rsidRPr="00525396">
        <w:rPr>
          <w:rFonts w:ascii="微软雅黑" w:hAnsi="微软雅黑" w:hint="eastAsia"/>
          <w:b/>
          <w:bCs/>
          <w:sz w:val="28"/>
          <w:szCs w:val="32"/>
        </w:rPr>
        <w:t>功能</w:t>
      </w:r>
      <w:r w:rsidRPr="00525396">
        <w:rPr>
          <w:rFonts w:ascii="微软雅黑" w:hAnsi="微软雅黑" w:hint="eastAsia"/>
          <w:b/>
          <w:bCs/>
          <w:sz w:val="28"/>
          <w:szCs w:val="32"/>
        </w:rPr>
        <w:t>要求</w:t>
      </w:r>
    </w:p>
    <w:p w:rsidR="0006385D" w:rsidRPr="00525396" w:rsidRDefault="0006385D" w:rsidP="00F50C1A">
      <w:pPr>
        <w:spacing w:before="156" w:after="156"/>
        <w:ind w:firstLineChars="0" w:firstLine="0"/>
        <w:jc w:val="left"/>
        <w:rPr>
          <w:rFonts w:ascii="微软雅黑" w:hAnsi="微软雅黑"/>
          <w:b/>
          <w:bCs/>
          <w:sz w:val="22"/>
          <w:szCs w:val="24"/>
        </w:rPr>
      </w:pPr>
      <w:r w:rsidRPr="00525396">
        <w:rPr>
          <w:rFonts w:ascii="微软雅黑" w:hAnsi="微软雅黑" w:hint="eastAsia"/>
          <w:b/>
          <w:bCs/>
          <w:sz w:val="22"/>
          <w:szCs w:val="24"/>
        </w:rPr>
        <w:t>本项目采购预算为</w:t>
      </w:r>
      <w:r w:rsidR="00DB5E1F">
        <w:rPr>
          <w:rFonts w:ascii="微软雅黑" w:hAnsi="微软雅黑"/>
          <w:b/>
          <w:bCs/>
          <w:sz w:val="22"/>
          <w:szCs w:val="24"/>
        </w:rPr>
        <w:t>19.99</w:t>
      </w:r>
      <w:r w:rsidRPr="00525396">
        <w:rPr>
          <w:rFonts w:ascii="微软雅黑" w:hAnsi="微软雅黑" w:hint="eastAsia"/>
          <w:b/>
          <w:bCs/>
          <w:sz w:val="22"/>
          <w:szCs w:val="24"/>
        </w:rPr>
        <w:t>万元人民币，超过采购预算的投标不予接受。</w:t>
      </w:r>
    </w:p>
    <w:p w:rsidR="00D2110D" w:rsidRPr="00615192" w:rsidRDefault="00D2110D" w:rsidP="00266489">
      <w:pPr>
        <w:pStyle w:val="a3"/>
        <w:numPr>
          <w:ilvl w:val="0"/>
          <w:numId w:val="2"/>
        </w:numPr>
        <w:spacing w:beforeLines="0" w:afterLines="0"/>
        <w:ind w:hangingChars="200"/>
        <w:rPr>
          <w:b/>
          <w:bCs/>
        </w:rPr>
      </w:pPr>
      <w:r w:rsidRPr="00615192">
        <w:rPr>
          <w:rFonts w:hint="eastAsia"/>
          <w:b/>
          <w:bCs/>
        </w:rPr>
        <w:t>系统</w:t>
      </w:r>
      <w:r w:rsidR="00305D66" w:rsidRPr="00615192">
        <w:rPr>
          <w:rFonts w:hint="eastAsia"/>
          <w:b/>
          <w:bCs/>
        </w:rPr>
        <w:t>要求概述</w:t>
      </w:r>
    </w:p>
    <w:p w:rsidR="00615192" w:rsidRDefault="00305D66" w:rsidP="00615192">
      <w:pPr>
        <w:spacing w:before="156" w:after="156"/>
        <w:ind w:firstLine="420"/>
      </w:pPr>
      <w:r>
        <w:rPr>
          <w:rFonts w:hint="eastAsia"/>
        </w:rPr>
        <w:t>上海海事大学</w:t>
      </w:r>
      <w:r w:rsidR="00D2110D">
        <w:rPr>
          <w:rFonts w:hint="eastAsia"/>
        </w:rPr>
        <w:t>智慧教室</w:t>
      </w:r>
      <w:r w:rsidR="001323DB">
        <w:rPr>
          <w:rFonts w:hint="eastAsia"/>
        </w:rPr>
        <w:t>已</w:t>
      </w:r>
      <w:r>
        <w:rPr>
          <w:rFonts w:hint="eastAsia"/>
        </w:rPr>
        <w:t>分三期建设</w:t>
      </w:r>
      <w:r w:rsidR="001323DB">
        <w:rPr>
          <w:rFonts w:hint="eastAsia"/>
        </w:rPr>
        <w:t>完成</w:t>
      </w:r>
      <w:r>
        <w:rPr>
          <w:rFonts w:hint="eastAsia"/>
        </w:rPr>
        <w:t>，各期智慧教室多媒体系统略有不同</w:t>
      </w:r>
      <w:r w:rsidR="001323DB">
        <w:rPr>
          <w:rFonts w:hint="eastAsia"/>
        </w:rPr>
        <w:t>。此次要求建设的智慧教室</w:t>
      </w:r>
      <w:r w:rsidR="00D2110D">
        <w:rPr>
          <w:rFonts w:hint="eastAsia"/>
        </w:rPr>
        <w:t>总控管理系统</w:t>
      </w:r>
      <w:r w:rsidR="001323DB">
        <w:rPr>
          <w:rFonts w:hint="eastAsia"/>
        </w:rPr>
        <w:t>和</w:t>
      </w:r>
      <w:r w:rsidR="001323DB" w:rsidRPr="001323DB">
        <w:rPr>
          <w:rFonts w:hint="eastAsia"/>
        </w:rPr>
        <w:t>移动管理平台</w:t>
      </w:r>
      <w:r>
        <w:rPr>
          <w:rFonts w:hint="eastAsia"/>
        </w:rPr>
        <w:t>可以对三期建设的所有智慧教室进行集中</w:t>
      </w:r>
      <w:r w:rsidR="00615192">
        <w:rPr>
          <w:rFonts w:hint="eastAsia"/>
        </w:rPr>
        <w:t>统一</w:t>
      </w:r>
      <w:r>
        <w:rPr>
          <w:rFonts w:hint="eastAsia"/>
        </w:rPr>
        <w:t>控制管理</w:t>
      </w:r>
      <w:r w:rsidR="001323DB">
        <w:rPr>
          <w:rFonts w:hint="eastAsia"/>
        </w:rPr>
        <w:t>和移动控制</w:t>
      </w:r>
      <w:r>
        <w:rPr>
          <w:rFonts w:hint="eastAsia"/>
        </w:rPr>
        <w:t>。通过中控</w:t>
      </w:r>
      <w:r w:rsidR="00615192">
        <w:rPr>
          <w:rFonts w:hint="eastAsia"/>
        </w:rPr>
        <w:t>可视化</w:t>
      </w:r>
      <w:r>
        <w:rPr>
          <w:rFonts w:hint="eastAsia"/>
        </w:rPr>
        <w:t>大屏</w:t>
      </w:r>
      <w:r w:rsidR="0042247E">
        <w:rPr>
          <w:rFonts w:hint="eastAsia"/>
        </w:rPr>
        <w:t>可远程实时查看</w:t>
      </w:r>
      <w:r w:rsidR="00615192">
        <w:rPr>
          <w:rFonts w:hint="eastAsia"/>
        </w:rPr>
        <w:t>智慧教室</w:t>
      </w:r>
      <w:r w:rsidR="0042247E">
        <w:rPr>
          <w:rFonts w:hint="eastAsia"/>
        </w:rPr>
        <w:t>画面监控、设备状态，进行远程控制管理。</w:t>
      </w:r>
    </w:p>
    <w:p w:rsidR="0006385D" w:rsidRPr="00266489" w:rsidRDefault="00305D66" w:rsidP="00266489">
      <w:pPr>
        <w:pStyle w:val="a3"/>
        <w:numPr>
          <w:ilvl w:val="0"/>
          <w:numId w:val="2"/>
        </w:numPr>
        <w:spacing w:beforeLines="0" w:afterLines="0"/>
        <w:ind w:hangingChars="200"/>
        <w:rPr>
          <w:b/>
          <w:bCs/>
        </w:rPr>
      </w:pPr>
      <w:r w:rsidRPr="001323DB">
        <w:rPr>
          <w:rFonts w:hint="eastAsia"/>
          <w:b/>
          <w:bCs/>
        </w:rPr>
        <w:t>功能要求</w:t>
      </w:r>
      <w:r w:rsidR="00F551C8" w:rsidRPr="001323DB">
        <w:rPr>
          <w:rFonts w:hint="eastAsia"/>
          <w:b/>
          <w:bCs/>
        </w:rPr>
        <w:t>与技术参数</w:t>
      </w:r>
      <w:r w:rsidRPr="001323DB">
        <w:rPr>
          <w:rFonts w:hint="eastAsia"/>
          <w:b/>
          <w:bCs/>
        </w:rPr>
        <w:t>：</w:t>
      </w:r>
      <w:r w:rsidR="00615192" w:rsidRPr="00266489">
        <w:rPr>
          <w:b/>
          <w:bCs/>
        </w:rPr>
        <w:t xml:space="preserve"> </w:t>
      </w:r>
    </w:p>
    <w:p w:rsidR="001323DB" w:rsidRPr="00B421CE" w:rsidRDefault="00266489" w:rsidP="00266489">
      <w:pPr>
        <w:spacing w:beforeLines="0" w:afterLines="0"/>
        <w:ind w:firstLineChars="0" w:firstLine="0"/>
        <w:rPr>
          <w:b/>
          <w:bCs/>
          <w:szCs w:val="21"/>
        </w:rPr>
      </w:pPr>
      <w:r w:rsidRPr="00B421CE">
        <w:rPr>
          <w:rFonts w:hint="eastAsia"/>
          <w:b/>
          <w:bCs/>
          <w:szCs w:val="21"/>
        </w:rPr>
        <w:t>1</w:t>
      </w:r>
      <w:r w:rsidRPr="00B421CE">
        <w:rPr>
          <w:rFonts w:hint="eastAsia"/>
          <w:b/>
          <w:bCs/>
          <w:szCs w:val="21"/>
        </w:rPr>
        <w:t>、</w:t>
      </w:r>
      <w:r w:rsidR="001323DB" w:rsidRPr="00B421CE">
        <w:rPr>
          <w:rFonts w:hint="eastAsia"/>
          <w:b/>
          <w:bCs/>
          <w:szCs w:val="21"/>
        </w:rPr>
        <w:t>智慧教室总控管理系统</w:t>
      </w:r>
    </w:p>
    <w:p w:rsidR="001323DB" w:rsidRPr="00B421CE" w:rsidRDefault="001323DB" w:rsidP="00266489">
      <w:pPr>
        <w:spacing w:before="156" w:after="156"/>
        <w:ind w:firstLineChars="0"/>
        <w:jc w:val="left"/>
        <w:rPr>
          <w:rFonts w:ascii="微软雅黑" w:hAnsi="微软雅黑"/>
          <w:b/>
          <w:bCs/>
          <w:szCs w:val="21"/>
        </w:rPr>
      </w:pPr>
      <w:r w:rsidRPr="00B421CE">
        <w:rPr>
          <w:rFonts w:ascii="微软雅黑" w:hAnsi="微软雅黑" w:hint="eastAsia"/>
          <w:b/>
          <w:bCs/>
          <w:szCs w:val="21"/>
        </w:rPr>
        <w:t>1）</w:t>
      </w:r>
      <w:r w:rsidR="00876FCE">
        <w:rPr>
          <w:rFonts w:ascii="微软雅黑" w:hAnsi="微软雅黑" w:hint="eastAsia"/>
          <w:b/>
          <w:bCs/>
          <w:szCs w:val="21"/>
        </w:rPr>
        <w:t>总控</w:t>
      </w:r>
      <w:r w:rsidRPr="00B421CE">
        <w:rPr>
          <w:rFonts w:ascii="微软雅黑" w:hAnsi="微软雅黑" w:hint="eastAsia"/>
          <w:b/>
          <w:bCs/>
          <w:szCs w:val="21"/>
        </w:rPr>
        <w:t xml:space="preserve">系统主机 </w:t>
      </w:r>
      <w:r w:rsidR="00FB081E">
        <w:rPr>
          <w:rFonts w:ascii="微软雅黑" w:hAnsi="微软雅黑" w:hint="eastAsia"/>
          <w:b/>
          <w:bCs/>
          <w:szCs w:val="21"/>
        </w:rPr>
        <w:t>（</w:t>
      </w:r>
      <w:r w:rsidR="00FB081E" w:rsidRPr="00B421CE">
        <w:rPr>
          <w:rFonts w:ascii="微软雅黑" w:hAnsi="微软雅黑" w:hint="eastAsia"/>
          <w:b/>
          <w:bCs/>
          <w:szCs w:val="21"/>
        </w:rPr>
        <w:t>一套</w:t>
      </w:r>
      <w:r w:rsidR="00FB081E">
        <w:rPr>
          <w:rFonts w:ascii="微软雅黑" w:hAnsi="微软雅黑" w:hint="eastAsia"/>
          <w:b/>
          <w:bCs/>
          <w:szCs w:val="21"/>
        </w:rPr>
        <w:t>）</w:t>
      </w:r>
      <w:r w:rsidRPr="00B421CE">
        <w:rPr>
          <w:rFonts w:ascii="微软雅黑" w:hAnsi="微软雅黑" w:hint="eastAsia"/>
          <w:b/>
          <w:bCs/>
          <w:szCs w:val="21"/>
        </w:rPr>
        <w:t xml:space="preserve">  </w:t>
      </w:r>
      <w:bookmarkStart w:id="0" w:name="_GoBack"/>
      <w:bookmarkEnd w:id="0"/>
    </w:p>
    <w:p w:rsidR="001323DB" w:rsidRPr="00B421CE" w:rsidRDefault="001323DB" w:rsidP="001323DB">
      <w:pPr>
        <w:spacing w:before="156" w:after="156"/>
        <w:ind w:firstLineChars="0" w:firstLine="420"/>
        <w:jc w:val="left"/>
        <w:rPr>
          <w:rFonts w:ascii="微软雅黑" w:hAnsi="微软雅黑"/>
          <w:b/>
          <w:bCs/>
          <w:szCs w:val="21"/>
        </w:rPr>
      </w:pPr>
      <w:r w:rsidRPr="00B421CE">
        <w:rPr>
          <w:rFonts w:ascii="微软雅黑" w:hAnsi="微软雅黑" w:hint="eastAsia"/>
          <w:b/>
          <w:bCs/>
          <w:szCs w:val="21"/>
        </w:rPr>
        <w:t>主要功能和参数如下表：</w:t>
      </w:r>
    </w:p>
    <w:tbl>
      <w:tblPr>
        <w:tblW w:w="8780" w:type="dxa"/>
        <w:tblInd w:w="93" w:type="dxa"/>
        <w:tblLook w:val="04A0" w:firstRow="1" w:lastRow="0" w:firstColumn="1" w:lastColumn="0" w:noHBand="0" w:noVBand="1"/>
      </w:tblPr>
      <w:tblGrid>
        <w:gridCol w:w="1080"/>
        <w:gridCol w:w="1080"/>
        <w:gridCol w:w="1080"/>
        <w:gridCol w:w="5540"/>
      </w:tblGrid>
      <w:tr w:rsidR="00266489" w:rsidRPr="00266489" w:rsidTr="00266489">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360"/>
              <w:jc w:val="center"/>
              <w:rPr>
                <w:rFonts w:ascii="微软雅黑" w:hAnsi="微软雅黑" w:cs="宋体"/>
                <w:b/>
                <w:bCs/>
                <w:color w:val="000000"/>
                <w:kern w:val="0"/>
                <w:sz w:val="18"/>
                <w:szCs w:val="18"/>
              </w:rPr>
            </w:pPr>
            <w:r w:rsidRPr="00266489">
              <w:rPr>
                <w:rFonts w:ascii="微软雅黑" w:hAnsi="微软雅黑" w:cs="宋体" w:hint="eastAsia"/>
                <w:b/>
                <w:bCs/>
                <w:color w:val="000000"/>
                <w:kern w:val="0"/>
                <w:sz w:val="18"/>
                <w:szCs w:val="18"/>
              </w:rPr>
              <w:t>编号</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b/>
                <w:bCs/>
                <w:color w:val="000000"/>
                <w:kern w:val="0"/>
                <w:sz w:val="18"/>
                <w:szCs w:val="18"/>
              </w:rPr>
            </w:pPr>
            <w:r w:rsidRPr="00266489">
              <w:rPr>
                <w:rFonts w:ascii="微软雅黑" w:hAnsi="微软雅黑" w:cs="宋体" w:hint="eastAsia"/>
                <w:b/>
                <w:bCs/>
                <w:color w:val="000000"/>
                <w:kern w:val="0"/>
                <w:sz w:val="18"/>
                <w:szCs w:val="18"/>
              </w:rPr>
              <w:t>功能模块</w:t>
            </w:r>
          </w:p>
        </w:tc>
        <w:tc>
          <w:tcPr>
            <w:tcW w:w="5540" w:type="dxa"/>
            <w:tcBorders>
              <w:top w:val="single" w:sz="8" w:space="0" w:color="auto"/>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b/>
                <w:bCs/>
                <w:color w:val="000000"/>
                <w:kern w:val="0"/>
                <w:sz w:val="18"/>
                <w:szCs w:val="18"/>
              </w:rPr>
            </w:pPr>
            <w:r w:rsidRPr="00266489">
              <w:rPr>
                <w:rFonts w:ascii="微软雅黑" w:hAnsi="微软雅黑" w:cs="宋体" w:hint="eastAsia"/>
                <w:b/>
                <w:bCs/>
                <w:color w:val="000000"/>
                <w:kern w:val="0"/>
                <w:sz w:val="18"/>
                <w:szCs w:val="18"/>
              </w:rPr>
              <w:t>功能描述与技术参数要求</w:t>
            </w:r>
          </w:p>
        </w:tc>
      </w:tr>
      <w:tr w:rsidR="00266489" w:rsidRPr="00266489" w:rsidTr="00266489">
        <w:trPr>
          <w:trHeight w:val="585"/>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1</w:t>
            </w:r>
          </w:p>
        </w:tc>
        <w:tc>
          <w:tcPr>
            <w:tcW w:w="21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系统要求</w:t>
            </w: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实现同一个简易操作界面统一管理和控制，支持多用户同步操作，状态同步实时反馈</w:t>
            </w:r>
          </w:p>
        </w:tc>
      </w:tr>
      <w:tr w:rsidR="00266489" w:rsidRPr="00266489" w:rsidTr="00266489">
        <w:trPr>
          <w:trHeight w:val="600"/>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可实现与教室现有中控系统无缝对接，教室内有线、无线控制端与总控系统状态保持实时同步</w:t>
            </w:r>
          </w:p>
        </w:tc>
      </w:tr>
      <w:tr w:rsidR="00266489" w:rsidRPr="00266489" w:rsidTr="00266489">
        <w:trPr>
          <w:trHeight w:val="31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系统长时间保存控制信息，并支持数据的备份、恢复操作</w:t>
            </w:r>
          </w:p>
        </w:tc>
      </w:tr>
      <w:tr w:rsidR="00266489" w:rsidRPr="00266489" w:rsidTr="00266489">
        <w:trPr>
          <w:trHeight w:val="31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系统可以满足100人同时在线并发访问不卡顿</w:t>
            </w:r>
          </w:p>
        </w:tc>
      </w:tr>
      <w:tr w:rsidR="00266489" w:rsidRPr="00266489" w:rsidTr="00266489">
        <w:trPr>
          <w:trHeight w:val="300"/>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nil"/>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平均响应时间</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系统中统计，汇总类页面展示时间&lt;=6秒，数据操作包括保存，删除等响应时间&lt;=8秒，设备相关控制类操作响应时间&lt;=10秒</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nil"/>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硬件符合工业级电子设备标准。CPU内核≥6核，主频≥2.4GHz；运行内存≥8GB；内部存储≥1TB</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支持不少于2路HDMI高清输入，2路HDMI高清输出，1路音频输入，1路音频输出</w:t>
            </w:r>
          </w:p>
        </w:tc>
      </w:tr>
      <w:tr w:rsidR="00266489" w:rsidRPr="00266489" w:rsidTr="00266489">
        <w:trPr>
          <w:trHeight w:val="870"/>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FB081E" w:rsidP="00266489">
            <w:pPr>
              <w:widowControl/>
              <w:spacing w:beforeLines="0" w:afterLines="0"/>
              <w:ind w:firstLineChars="0" w:firstLine="0"/>
              <w:jc w:val="left"/>
              <w:rPr>
                <w:rFonts w:ascii="微软雅黑" w:hAnsi="微软雅黑" w:cs="宋体"/>
                <w:color w:val="000000"/>
                <w:kern w:val="0"/>
                <w:sz w:val="18"/>
                <w:szCs w:val="18"/>
              </w:rPr>
            </w:pPr>
            <w:r>
              <w:rPr>
                <w:rFonts w:ascii="微软雅黑" w:hAnsi="微软雅黑" w:cs="宋体" w:hint="eastAsia"/>
                <w:color w:val="000000"/>
                <w:kern w:val="0"/>
                <w:sz w:val="18"/>
                <w:szCs w:val="18"/>
              </w:rPr>
              <w:t>可</w:t>
            </w:r>
            <w:r w:rsidR="00266489" w:rsidRPr="00266489">
              <w:rPr>
                <w:rFonts w:ascii="微软雅黑" w:hAnsi="微软雅黑" w:cs="宋体" w:hint="eastAsia"/>
                <w:color w:val="000000"/>
                <w:kern w:val="0"/>
                <w:sz w:val="18"/>
                <w:szCs w:val="18"/>
              </w:rPr>
              <w:t>根据学校的实际情况添加学区，教学楼，楼层信息。提供学校教室分布资源数据的录入和查询功能，为后续教室信息的管理提供了基础数据结构。</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提供教室数据信息的录入，编辑，搜索功能。建立教室，楼层，教学楼，学区的四级管理结构。</w:t>
            </w:r>
          </w:p>
        </w:tc>
      </w:tr>
      <w:tr w:rsidR="00266489" w:rsidRPr="00266489" w:rsidTr="00266489">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lastRenderedPageBreak/>
              <w:t>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设备控制</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proofErr w:type="gramStart"/>
            <w:r w:rsidRPr="00266489">
              <w:rPr>
                <w:rFonts w:ascii="微软雅黑" w:hAnsi="微软雅黑" w:cs="宋体" w:hint="eastAsia"/>
                <w:color w:val="000000"/>
                <w:kern w:val="0"/>
                <w:sz w:val="18"/>
                <w:szCs w:val="18"/>
              </w:rPr>
              <w:t>物联设备控制</w:t>
            </w:r>
            <w:proofErr w:type="gramEnd"/>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可查看相关</w:t>
            </w:r>
            <w:proofErr w:type="gramStart"/>
            <w:r w:rsidRPr="00266489">
              <w:rPr>
                <w:rFonts w:ascii="微软雅黑" w:hAnsi="微软雅黑" w:cs="宋体" w:hint="eastAsia"/>
                <w:color w:val="000000"/>
                <w:kern w:val="0"/>
                <w:sz w:val="18"/>
                <w:szCs w:val="18"/>
              </w:rPr>
              <w:t>物联设备</w:t>
            </w:r>
            <w:proofErr w:type="gramEnd"/>
            <w:r w:rsidRPr="00266489">
              <w:rPr>
                <w:rFonts w:ascii="微软雅黑" w:hAnsi="微软雅黑" w:cs="宋体" w:hint="eastAsia"/>
                <w:color w:val="000000"/>
                <w:kern w:val="0"/>
                <w:sz w:val="18"/>
                <w:szCs w:val="18"/>
              </w:rPr>
              <w:t>位置、状态等信息</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可</w:t>
            </w:r>
            <w:proofErr w:type="gramStart"/>
            <w:r w:rsidRPr="00266489">
              <w:rPr>
                <w:rFonts w:ascii="微软雅黑" w:hAnsi="微软雅黑" w:cs="宋体" w:hint="eastAsia"/>
                <w:color w:val="000000"/>
                <w:kern w:val="0"/>
                <w:sz w:val="18"/>
                <w:szCs w:val="18"/>
              </w:rPr>
              <w:t>远程实现</w:t>
            </w:r>
            <w:proofErr w:type="gramEnd"/>
            <w:r w:rsidRPr="00266489">
              <w:rPr>
                <w:rFonts w:ascii="微软雅黑" w:hAnsi="微软雅黑" w:cs="宋体" w:hint="eastAsia"/>
                <w:color w:val="000000"/>
                <w:kern w:val="0"/>
                <w:sz w:val="18"/>
                <w:szCs w:val="18"/>
              </w:rPr>
              <w:t>对教室内灯光、窗帘等设备开关控制</w:t>
            </w:r>
          </w:p>
        </w:tc>
      </w:tr>
      <w:tr w:rsidR="00266489" w:rsidRPr="00266489" w:rsidTr="00266489">
        <w:trPr>
          <w:trHeight w:val="600"/>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多媒体设备控制</w:t>
            </w: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可按照授课模式不同，远程一键开启或关闭整个教室的电器设备如：投影机、电动幕布、窗帘、音视频、触摸一体机、电脑、灯光等</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管理人员可实时查看任意教室多媒体设备运行状态，输出显示端位置及信号输入源</w:t>
            </w:r>
          </w:p>
        </w:tc>
      </w:tr>
      <w:tr w:rsidR="00266489" w:rsidRPr="00266489" w:rsidTr="00266489">
        <w:trPr>
          <w:trHeight w:val="300"/>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nil"/>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也可单独对教室内设备进行开关与调整，具体包括：</w:t>
            </w:r>
          </w:p>
        </w:tc>
      </w:tr>
      <w:tr w:rsidR="00266489" w:rsidRPr="00266489" w:rsidTr="00266489">
        <w:trPr>
          <w:trHeight w:val="2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nil"/>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①摄像机控制（镜头的推拉与移动）</w:t>
            </w:r>
          </w:p>
        </w:tc>
      </w:tr>
      <w:tr w:rsidR="00266489" w:rsidRPr="00266489" w:rsidTr="00266489">
        <w:trPr>
          <w:trHeight w:val="2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nil"/>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②多媒体设备开关（投影、智慧黑板、交互式一体机、电脑等）</w:t>
            </w:r>
          </w:p>
        </w:tc>
      </w:tr>
      <w:tr w:rsidR="00266489" w:rsidRPr="00266489" w:rsidTr="00266489">
        <w:trPr>
          <w:trHeight w:val="58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③音频控制（音频输入与输出信号的切换，音量的调节），切调节灵敏度要高。</w:t>
            </w:r>
          </w:p>
        </w:tc>
      </w:tr>
      <w:tr w:rsidR="00266489" w:rsidRPr="00266489" w:rsidTr="00266489">
        <w:trPr>
          <w:trHeight w:val="315"/>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jc w:val="center"/>
              <w:rPr>
                <w:rFonts w:ascii="微软雅黑" w:hAnsi="微软雅黑" w:cs="宋体"/>
                <w:color w:val="000000"/>
                <w:kern w:val="0"/>
                <w:sz w:val="18"/>
                <w:szCs w:val="18"/>
              </w:rPr>
            </w:pPr>
            <w:r w:rsidRPr="00266489">
              <w:rPr>
                <w:rFonts w:ascii="微软雅黑" w:hAnsi="微软雅黑" w:cs="宋体" w:hint="eastAsia"/>
                <w:color w:val="000000"/>
                <w:kern w:val="0"/>
                <w:sz w:val="18"/>
                <w:szCs w:val="18"/>
              </w:rPr>
              <w:t>信号切换控制</w:t>
            </w: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一键实现所有屏幕同一信号源高清输入</w:t>
            </w:r>
          </w:p>
        </w:tc>
      </w:tr>
      <w:tr w:rsidR="00266489" w:rsidRPr="00266489" w:rsidTr="00266489">
        <w:trPr>
          <w:trHeight w:val="600"/>
        </w:trPr>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266489" w:rsidRPr="00266489" w:rsidRDefault="00266489" w:rsidP="00266489">
            <w:pPr>
              <w:widowControl/>
              <w:spacing w:beforeLines="0" w:afterLines="0"/>
              <w:ind w:firstLineChars="0" w:firstLine="0"/>
              <w:jc w:val="left"/>
              <w:rPr>
                <w:rFonts w:ascii="微软雅黑" w:hAnsi="微软雅黑" w:cs="宋体"/>
                <w:color w:val="000000"/>
                <w:kern w:val="0"/>
                <w:sz w:val="18"/>
                <w:szCs w:val="18"/>
              </w:rPr>
            </w:pPr>
          </w:p>
        </w:tc>
        <w:tc>
          <w:tcPr>
            <w:tcW w:w="5540" w:type="dxa"/>
            <w:tcBorders>
              <w:top w:val="nil"/>
              <w:left w:val="nil"/>
              <w:bottom w:val="single" w:sz="8" w:space="0" w:color="auto"/>
              <w:right w:val="single" w:sz="8" w:space="0" w:color="auto"/>
            </w:tcBorders>
            <w:shd w:val="clear" w:color="auto" w:fill="auto"/>
            <w:vAlign w:val="center"/>
            <w:hideMark/>
          </w:tcPr>
          <w:p w:rsidR="00266489" w:rsidRPr="00266489" w:rsidRDefault="00266489" w:rsidP="00266489">
            <w:pPr>
              <w:widowControl/>
              <w:spacing w:beforeLines="0" w:afterLines="0"/>
              <w:ind w:firstLineChars="0" w:firstLine="0"/>
              <w:rPr>
                <w:rFonts w:ascii="仿宋" w:eastAsia="仿宋" w:hAnsi="仿宋" w:cs="宋体"/>
                <w:color w:val="000000"/>
                <w:kern w:val="0"/>
                <w:szCs w:val="21"/>
              </w:rPr>
            </w:pPr>
            <w:r w:rsidRPr="00266489">
              <w:rPr>
                <w:rFonts w:ascii="仿宋" w:eastAsia="仿宋" w:hAnsi="仿宋" w:cs="宋体" w:hint="eastAsia"/>
                <w:color w:val="000000"/>
                <w:kern w:val="0"/>
                <w:szCs w:val="21"/>
              </w:rPr>
              <w:t>▲</w:t>
            </w:r>
            <w:r w:rsidRPr="00266489">
              <w:rPr>
                <w:rFonts w:ascii="微软雅黑" w:hAnsi="微软雅黑" w:cs="宋体" w:hint="eastAsia"/>
                <w:color w:val="000000"/>
                <w:kern w:val="0"/>
                <w:sz w:val="18"/>
                <w:szCs w:val="18"/>
              </w:rPr>
              <w:t>将任意信号输入源指定给任意输出显示端。选择任意几台交互式电视一体机，将同一空间内任意主显示屏的内容进行扩展展示</w:t>
            </w:r>
          </w:p>
        </w:tc>
      </w:tr>
    </w:tbl>
    <w:p w:rsidR="00093402" w:rsidRPr="00B421CE" w:rsidRDefault="00093402" w:rsidP="00093402">
      <w:pPr>
        <w:spacing w:before="156" w:after="156"/>
        <w:ind w:firstLineChars="0" w:firstLine="0"/>
        <w:jc w:val="left"/>
        <w:rPr>
          <w:rFonts w:ascii="微软雅黑" w:hAnsi="微软雅黑"/>
          <w:b/>
          <w:bCs/>
          <w:sz w:val="20"/>
          <w:szCs w:val="20"/>
        </w:rPr>
      </w:pPr>
      <w:r w:rsidRPr="00524D1C">
        <w:rPr>
          <w:rFonts w:ascii="微软雅黑" w:hAnsi="微软雅黑" w:hint="eastAsia"/>
          <w:b/>
          <w:bCs/>
          <w:sz w:val="18"/>
          <w:szCs w:val="18"/>
        </w:rPr>
        <w:t>2</w:t>
      </w:r>
      <w:r w:rsidRPr="00B421CE">
        <w:rPr>
          <w:rFonts w:ascii="微软雅黑" w:hAnsi="微软雅黑" w:hint="eastAsia"/>
          <w:b/>
          <w:bCs/>
          <w:sz w:val="20"/>
          <w:szCs w:val="20"/>
        </w:rPr>
        <w:t>）</w:t>
      </w:r>
      <w:r w:rsidRPr="00B421CE">
        <w:rPr>
          <w:rFonts w:ascii="微软雅黑" w:hAnsi="微软雅黑"/>
          <w:b/>
          <w:bCs/>
          <w:sz w:val="20"/>
          <w:szCs w:val="20"/>
        </w:rPr>
        <w:t>显示系统</w:t>
      </w:r>
      <w:r w:rsidR="004A6F00">
        <w:rPr>
          <w:rFonts w:ascii="微软雅黑" w:hAnsi="微软雅黑" w:hint="eastAsia"/>
          <w:b/>
          <w:bCs/>
          <w:sz w:val="20"/>
          <w:szCs w:val="20"/>
        </w:rPr>
        <w:t>（</w:t>
      </w:r>
      <w:r w:rsidR="004A6F00" w:rsidRPr="00B421CE">
        <w:rPr>
          <w:rFonts w:ascii="微软雅黑" w:hAnsi="微软雅黑" w:hint="eastAsia"/>
          <w:b/>
          <w:bCs/>
          <w:sz w:val="20"/>
          <w:szCs w:val="20"/>
        </w:rPr>
        <w:t>一套</w:t>
      </w:r>
      <w:r w:rsidR="004A6F00">
        <w:rPr>
          <w:rFonts w:ascii="微软雅黑" w:hAnsi="微软雅黑" w:hint="eastAsia"/>
          <w:b/>
          <w:bCs/>
          <w:sz w:val="20"/>
          <w:szCs w:val="20"/>
        </w:rPr>
        <w:t>）</w:t>
      </w:r>
      <w:r w:rsidRPr="00B421CE">
        <w:rPr>
          <w:rFonts w:ascii="微软雅黑" w:hAnsi="微软雅黑" w:hint="eastAsia"/>
          <w:b/>
          <w:bCs/>
          <w:sz w:val="20"/>
          <w:szCs w:val="20"/>
        </w:rPr>
        <w:t xml:space="preserve"> </w:t>
      </w:r>
    </w:p>
    <w:p w:rsidR="00093402" w:rsidRPr="00B421CE" w:rsidRDefault="00093402" w:rsidP="00093402">
      <w:pPr>
        <w:spacing w:before="156" w:after="156"/>
        <w:ind w:firstLine="400"/>
        <w:rPr>
          <w:rFonts w:ascii="微软雅黑" w:hAnsi="微软雅黑"/>
          <w:sz w:val="20"/>
          <w:szCs w:val="20"/>
        </w:rPr>
      </w:pPr>
      <w:r w:rsidRPr="00B421CE">
        <w:rPr>
          <w:rFonts w:ascii="微软雅黑" w:hAnsi="微软雅黑" w:hint="eastAsia"/>
          <w:sz w:val="20"/>
          <w:szCs w:val="20"/>
        </w:rPr>
        <w:t>大屏显示系统分辨率 ≥2K；显示尺寸≥70英寸*2；支持USB直接播放视音频；</w:t>
      </w:r>
      <w:r w:rsidRPr="00B421CE">
        <w:rPr>
          <w:rFonts w:ascii="微软雅黑" w:hAnsi="微软雅黑"/>
          <w:sz w:val="20"/>
          <w:szCs w:val="20"/>
        </w:rPr>
        <w:t>输入信号：支持HDMI接口，≥</w:t>
      </w:r>
      <w:r w:rsidRPr="00B421CE">
        <w:rPr>
          <w:rFonts w:ascii="微软雅黑" w:hAnsi="微软雅黑" w:hint="eastAsia"/>
          <w:sz w:val="20"/>
          <w:szCs w:val="20"/>
        </w:rPr>
        <w:t>4</w:t>
      </w:r>
      <w:r w:rsidRPr="00B421CE">
        <w:rPr>
          <w:rFonts w:ascii="微软雅黑" w:hAnsi="微软雅黑"/>
          <w:sz w:val="20"/>
          <w:szCs w:val="20"/>
        </w:rPr>
        <w:t>路HDMI输入</w:t>
      </w:r>
    </w:p>
    <w:p w:rsidR="00093402" w:rsidRPr="00093402" w:rsidRDefault="00093402" w:rsidP="00093402">
      <w:pPr>
        <w:spacing w:beforeLines="0" w:afterLines="0"/>
        <w:ind w:firstLineChars="0" w:firstLine="0"/>
        <w:rPr>
          <w:b/>
          <w:bCs/>
        </w:rPr>
      </w:pPr>
      <w:r>
        <w:rPr>
          <w:rFonts w:hint="eastAsia"/>
          <w:b/>
          <w:bCs/>
        </w:rPr>
        <w:t>2</w:t>
      </w:r>
      <w:r>
        <w:rPr>
          <w:rFonts w:hint="eastAsia"/>
          <w:b/>
          <w:bCs/>
        </w:rPr>
        <w:t>、</w:t>
      </w:r>
      <w:r w:rsidRPr="00266489">
        <w:rPr>
          <w:rFonts w:hint="eastAsia"/>
          <w:b/>
          <w:bCs/>
        </w:rPr>
        <w:t>智慧教室</w:t>
      </w:r>
      <w:r w:rsidRPr="00093402">
        <w:rPr>
          <w:rFonts w:hint="eastAsia"/>
          <w:b/>
          <w:bCs/>
        </w:rPr>
        <w:t>移动管理平台</w:t>
      </w:r>
      <w:r w:rsidR="004A6F00">
        <w:rPr>
          <w:rFonts w:hint="eastAsia"/>
          <w:b/>
          <w:bCs/>
        </w:rPr>
        <w:t>（一套）</w:t>
      </w:r>
      <w:r>
        <w:rPr>
          <w:rFonts w:hint="eastAsia"/>
          <w:b/>
          <w:bCs/>
        </w:rPr>
        <w:t xml:space="preserve">  </w:t>
      </w:r>
    </w:p>
    <w:p w:rsidR="00093402" w:rsidRDefault="00093402" w:rsidP="00093402">
      <w:pPr>
        <w:spacing w:before="156" w:after="156"/>
        <w:ind w:firstLine="420"/>
      </w:pPr>
      <w:r w:rsidRPr="00D3395A">
        <w:rPr>
          <w:rFonts w:hint="eastAsia"/>
        </w:rPr>
        <w:t>智慧教室</w:t>
      </w:r>
      <w:r>
        <w:rPr>
          <w:rFonts w:hint="eastAsia"/>
        </w:rPr>
        <w:t>移动管理平台可实现移动终端跨</w:t>
      </w:r>
      <w:r w:rsidRPr="00093402">
        <w:rPr>
          <w:rFonts w:hint="eastAsia"/>
        </w:rPr>
        <w:t>平台对智慧</w:t>
      </w:r>
      <w:r>
        <w:rPr>
          <w:rFonts w:hint="eastAsia"/>
        </w:rPr>
        <w:t>教室进行基本的控制和管理。能够通过移动终端实现对智慧教室的控制，与教室总控管理系统无缝对接。</w:t>
      </w:r>
    </w:p>
    <w:p w:rsidR="00093402" w:rsidRDefault="00093402" w:rsidP="00093402">
      <w:pPr>
        <w:spacing w:before="156" w:after="156"/>
        <w:ind w:firstLine="420"/>
      </w:pPr>
      <w:r>
        <w:rPr>
          <w:rFonts w:hint="eastAsia"/>
        </w:rPr>
        <w:t>移动终端主机一套</w:t>
      </w:r>
      <w:r>
        <w:rPr>
          <w:rFonts w:hint="eastAsia"/>
        </w:rPr>
        <w:t xml:space="preserve"> </w:t>
      </w:r>
      <w:r>
        <w:rPr>
          <w:rFonts w:hint="eastAsia"/>
        </w:rPr>
        <w:t>主要技术参数如下：</w:t>
      </w:r>
    </w:p>
    <w:p w:rsidR="001E4544" w:rsidRDefault="00157C2D" w:rsidP="001E4544">
      <w:pPr>
        <w:spacing w:before="156" w:after="156"/>
        <w:ind w:firstLine="400"/>
      </w:pPr>
      <w:r>
        <w:rPr>
          <w:rFonts w:ascii="微软雅黑" w:hAnsi="微软雅黑" w:hint="eastAsia"/>
          <w:sz w:val="20"/>
          <w:szCs w:val="20"/>
        </w:rPr>
        <w:t>系统：Android，</w:t>
      </w:r>
      <w:r w:rsidR="001E4544">
        <w:rPr>
          <w:rFonts w:hint="eastAsia"/>
        </w:rPr>
        <w:t>屏幕尺寸</w:t>
      </w:r>
      <w:r w:rsidR="001E4544" w:rsidRPr="00B421CE">
        <w:rPr>
          <w:rFonts w:ascii="微软雅黑" w:hAnsi="微软雅黑" w:hint="eastAsia"/>
          <w:sz w:val="20"/>
          <w:szCs w:val="20"/>
        </w:rPr>
        <w:t>≥</w:t>
      </w:r>
      <w:r w:rsidR="001E4544">
        <w:rPr>
          <w:rFonts w:ascii="微软雅黑" w:hAnsi="微软雅黑" w:hint="eastAsia"/>
          <w:sz w:val="20"/>
          <w:szCs w:val="20"/>
        </w:rPr>
        <w:t>1</w:t>
      </w:r>
      <w:r w:rsidR="001E4544">
        <w:rPr>
          <w:rFonts w:ascii="微软雅黑" w:hAnsi="微软雅黑"/>
          <w:sz w:val="20"/>
          <w:szCs w:val="20"/>
        </w:rPr>
        <w:t>0.8</w:t>
      </w:r>
      <w:r w:rsidR="001E4544">
        <w:rPr>
          <w:rFonts w:ascii="微软雅黑" w:hAnsi="微软雅黑" w:hint="eastAsia"/>
          <w:sz w:val="20"/>
          <w:szCs w:val="20"/>
        </w:rPr>
        <w:t>英寸，</w:t>
      </w:r>
      <w:r w:rsidR="00C54CC0">
        <w:rPr>
          <w:rFonts w:ascii="微软雅黑" w:hAnsi="微软雅黑" w:hint="eastAsia"/>
          <w:sz w:val="20"/>
          <w:szCs w:val="20"/>
        </w:rPr>
        <w:t>屏幕分辨率</w:t>
      </w:r>
      <w:r w:rsidR="00C54CC0" w:rsidRPr="00B421CE">
        <w:rPr>
          <w:rFonts w:ascii="微软雅黑" w:hAnsi="微软雅黑" w:hint="eastAsia"/>
          <w:sz w:val="20"/>
          <w:szCs w:val="20"/>
        </w:rPr>
        <w:t>≥</w:t>
      </w:r>
      <w:r w:rsidR="00C54CC0">
        <w:rPr>
          <w:rFonts w:ascii="微软雅黑" w:hAnsi="微软雅黑" w:hint="eastAsia"/>
          <w:sz w:val="20"/>
          <w:szCs w:val="20"/>
        </w:rPr>
        <w:t>2</w:t>
      </w:r>
      <w:r w:rsidR="00C54CC0">
        <w:rPr>
          <w:rFonts w:ascii="微软雅黑" w:hAnsi="微软雅黑"/>
          <w:sz w:val="20"/>
          <w:szCs w:val="20"/>
        </w:rPr>
        <w:t>K</w:t>
      </w:r>
      <w:r w:rsidR="00C54CC0">
        <w:rPr>
          <w:rFonts w:ascii="微软雅黑" w:hAnsi="微软雅黑" w:hint="eastAsia"/>
          <w:sz w:val="20"/>
          <w:szCs w:val="20"/>
        </w:rPr>
        <w:t>，</w:t>
      </w:r>
      <w:r w:rsidR="001E4544">
        <w:rPr>
          <w:rFonts w:ascii="微软雅黑" w:hAnsi="微软雅黑" w:hint="eastAsia"/>
          <w:sz w:val="20"/>
          <w:szCs w:val="20"/>
        </w:rPr>
        <w:t>运行内存</w:t>
      </w:r>
      <w:r w:rsidR="001E4544" w:rsidRPr="00B421CE">
        <w:rPr>
          <w:rFonts w:ascii="微软雅黑" w:hAnsi="微软雅黑" w:hint="eastAsia"/>
          <w:sz w:val="20"/>
          <w:szCs w:val="20"/>
        </w:rPr>
        <w:t>≥</w:t>
      </w:r>
      <w:r w:rsidR="001E4544">
        <w:rPr>
          <w:rFonts w:ascii="微软雅黑" w:hAnsi="微软雅黑" w:hint="eastAsia"/>
          <w:sz w:val="20"/>
          <w:szCs w:val="20"/>
        </w:rPr>
        <w:t>6</w:t>
      </w:r>
      <w:r w:rsidR="001E4544">
        <w:rPr>
          <w:rFonts w:ascii="微软雅黑" w:hAnsi="微软雅黑"/>
          <w:sz w:val="20"/>
          <w:szCs w:val="20"/>
        </w:rPr>
        <w:t>GB</w:t>
      </w:r>
      <w:r w:rsidR="001E4544">
        <w:rPr>
          <w:rFonts w:ascii="微软雅黑" w:hAnsi="微软雅黑" w:hint="eastAsia"/>
          <w:sz w:val="20"/>
          <w:szCs w:val="20"/>
        </w:rPr>
        <w:t>，存储容量</w:t>
      </w:r>
      <w:r w:rsidR="001E4544" w:rsidRPr="00B421CE">
        <w:rPr>
          <w:rFonts w:ascii="微软雅黑" w:hAnsi="微软雅黑" w:hint="eastAsia"/>
          <w:sz w:val="20"/>
          <w:szCs w:val="20"/>
        </w:rPr>
        <w:t>≥</w:t>
      </w:r>
      <w:r w:rsidR="001E4544">
        <w:rPr>
          <w:rFonts w:ascii="微软雅黑" w:hAnsi="微软雅黑" w:hint="eastAsia"/>
          <w:sz w:val="20"/>
          <w:szCs w:val="20"/>
        </w:rPr>
        <w:t>6</w:t>
      </w:r>
      <w:r w:rsidR="001E4544">
        <w:rPr>
          <w:rFonts w:ascii="微软雅黑" w:hAnsi="微软雅黑"/>
          <w:sz w:val="20"/>
          <w:szCs w:val="20"/>
        </w:rPr>
        <w:t>4G</w:t>
      </w:r>
      <w:r w:rsidR="001E4544">
        <w:rPr>
          <w:rFonts w:ascii="微软雅黑" w:hAnsi="微软雅黑" w:hint="eastAsia"/>
          <w:sz w:val="20"/>
          <w:szCs w:val="20"/>
        </w:rPr>
        <w:t>，</w:t>
      </w:r>
      <w:r w:rsidR="001E4544" w:rsidRPr="001E4544">
        <w:rPr>
          <w:rFonts w:ascii="微软雅黑" w:hAnsi="微软雅黑" w:hint="eastAsia"/>
          <w:sz w:val="20"/>
          <w:szCs w:val="20"/>
        </w:rPr>
        <w:t>视频接口</w:t>
      </w:r>
      <w:r w:rsidR="000556A3">
        <w:rPr>
          <w:rFonts w:ascii="微软雅黑" w:hAnsi="微软雅黑" w:hint="eastAsia"/>
          <w:sz w:val="20"/>
          <w:szCs w:val="20"/>
        </w:rPr>
        <w:t>：</w:t>
      </w:r>
      <w:r w:rsidR="001E4544" w:rsidRPr="001E4544">
        <w:rPr>
          <w:rFonts w:ascii="微软雅黑" w:hAnsi="微软雅黑"/>
          <w:sz w:val="20"/>
          <w:szCs w:val="20"/>
        </w:rPr>
        <w:t>USB Type-C</w:t>
      </w:r>
      <w:r w:rsidR="001E4544">
        <w:rPr>
          <w:rFonts w:ascii="微软雅黑" w:hAnsi="微软雅黑" w:hint="eastAsia"/>
          <w:sz w:val="20"/>
          <w:szCs w:val="20"/>
        </w:rPr>
        <w:t>，</w:t>
      </w:r>
      <w:r w:rsidR="001E4544" w:rsidRPr="001E4544">
        <w:rPr>
          <w:rFonts w:ascii="微软雅黑" w:hAnsi="微软雅黑"/>
          <w:sz w:val="20"/>
          <w:szCs w:val="20"/>
        </w:rPr>
        <w:t>USB接口</w:t>
      </w:r>
      <w:r w:rsidR="000556A3">
        <w:rPr>
          <w:rFonts w:ascii="微软雅黑" w:hAnsi="微软雅黑" w:hint="eastAsia"/>
          <w:sz w:val="20"/>
          <w:szCs w:val="20"/>
        </w:rPr>
        <w:t>：</w:t>
      </w:r>
      <w:r w:rsidR="001E4544" w:rsidRPr="001E4544">
        <w:rPr>
          <w:rFonts w:ascii="微软雅黑" w:hAnsi="微软雅黑"/>
          <w:sz w:val="20"/>
          <w:szCs w:val="20"/>
        </w:rPr>
        <w:t>Type-C</w:t>
      </w:r>
      <w:r w:rsidR="001E4544">
        <w:rPr>
          <w:rFonts w:ascii="微软雅黑" w:hAnsi="微软雅黑" w:hint="eastAsia"/>
          <w:sz w:val="20"/>
          <w:szCs w:val="20"/>
        </w:rPr>
        <w:t>，</w:t>
      </w:r>
      <w:r w:rsidR="001E4544" w:rsidRPr="001E4544">
        <w:rPr>
          <w:rFonts w:ascii="微软雅黑" w:hAnsi="微软雅黑" w:hint="eastAsia"/>
          <w:sz w:val="20"/>
          <w:szCs w:val="20"/>
        </w:rPr>
        <w:t>音频接口</w:t>
      </w:r>
      <w:r w:rsidR="000556A3">
        <w:rPr>
          <w:rFonts w:ascii="微软雅黑" w:hAnsi="微软雅黑" w:hint="eastAsia"/>
          <w:sz w:val="20"/>
          <w:szCs w:val="20"/>
        </w:rPr>
        <w:t>：</w:t>
      </w:r>
      <w:r w:rsidR="001E4544" w:rsidRPr="001E4544">
        <w:rPr>
          <w:rFonts w:ascii="微软雅黑" w:hAnsi="微软雅黑"/>
          <w:sz w:val="20"/>
          <w:szCs w:val="20"/>
        </w:rPr>
        <w:t>3.5mm</w:t>
      </w:r>
    </w:p>
    <w:p w:rsidR="009465E4" w:rsidRDefault="009465E4" w:rsidP="001D634A">
      <w:pPr>
        <w:spacing w:before="156" w:after="156"/>
        <w:ind w:firstLineChars="0" w:firstLine="0"/>
        <w:jc w:val="left"/>
      </w:pPr>
      <w:r w:rsidRPr="00266489">
        <w:rPr>
          <w:rFonts w:ascii="仿宋" w:eastAsia="仿宋" w:hAnsi="仿宋" w:cs="宋体" w:hint="eastAsia"/>
          <w:color w:val="000000"/>
          <w:kern w:val="0"/>
          <w:szCs w:val="21"/>
        </w:rPr>
        <w:t>▲</w:t>
      </w:r>
      <w:r>
        <w:rPr>
          <w:rFonts w:hint="eastAsia"/>
        </w:rPr>
        <w:t>如需额外添加硬件，投标方自行补充，费用需含在本预算经费以内</w:t>
      </w:r>
    </w:p>
    <w:p w:rsidR="00114874" w:rsidRDefault="00114874" w:rsidP="00114874">
      <w:pPr>
        <w:spacing w:before="156" w:after="156"/>
        <w:ind w:firstLineChars="0" w:firstLine="0"/>
      </w:pPr>
      <w:r>
        <w:rPr>
          <w:rFonts w:hint="eastAsia"/>
        </w:rPr>
        <w:t>注：</w:t>
      </w:r>
    </w:p>
    <w:p w:rsidR="00114874" w:rsidRDefault="00114874" w:rsidP="00114874">
      <w:pPr>
        <w:pStyle w:val="a3"/>
        <w:numPr>
          <w:ilvl w:val="0"/>
          <w:numId w:val="6"/>
        </w:numPr>
        <w:spacing w:before="156" w:after="156"/>
        <w:ind w:firstLineChars="0"/>
      </w:pPr>
      <w:r>
        <w:rPr>
          <w:rFonts w:hint="eastAsia"/>
        </w:rPr>
        <w:t>系统</w:t>
      </w:r>
      <w:r>
        <w:t>主要设备需提供制造厂家授权书原件和原厂售后服务承诺书原件。</w:t>
      </w:r>
    </w:p>
    <w:p w:rsidR="00114874" w:rsidRDefault="00114874" w:rsidP="00114874">
      <w:pPr>
        <w:pStyle w:val="a3"/>
        <w:numPr>
          <w:ilvl w:val="0"/>
          <w:numId w:val="6"/>
        </w:numPr>
        <w:spacing w:before="156" w:after="156"/>
        <w:ind w:firstLineChars="0"/>
      </w:pPr>
      <w:r>
        <w:lastRenderedPageBreak/>
        <w:t>投标单位需对用户提出的功能需求结合自己的设计进行对应详细描述建设实施方案</w:t>
      </w:r>
      <w:r>
        <w:rPr>
          <w:rFonts w:hint="eastAsia"/>
        </w:rPr>
        <w:t>，</w:t>
      </w:r>
      <w:r>
        <w:t>打</w:t>
      </w:r>
      <w:r w:rsidRPr="00395281">
        <w:rPr>
          <w:rFonts w:ascii="仿宋" w:eastAsia="仿宋" w:hAnsi="仿宋" w:hint="eastAsia"/>
          <w:color w:val="000000"/>
          <w:szCs w:val="21"/>
          <w:shd w:val="clear" w:color="auto" w:fill="FFFFFF"/>
        </w:rPr>
        <w:t>▲</w:t>
      </w:r>
      <w:r>
        <w:t>的部分为招标要求重点满足项。</w:t>
      </w:r>
    </w:p>
    <w:p w:rsidR="00114874" w:rsidRDefault="00114874" w:rsidP="00114874">
      <w:pPr>
        <w:pStyle w:val="a3"/>
        <w:numPr>
          <w:ilvl w:val="0"/>
          <w:numId w:val="6"/>
        </w:numPr>
        <w:spacing w:before="156" w:after="156"/>
        <w:ind w:firstLineChars="0"/>
      </w:pPr>
      <w:r>
        <w:t>建设周期：合同签订后</w:t>
      </w:r>
      <w:r>
        <w:t>10</w:t>
      </w:r>
      <w:r>
        <w:t>个工作日。</w:t>
      </w:r>
    </w:p>
    <w:p w:rsidR="00114874" w:rsidRDefault="00114874" w:rsidP="00114874">
      <w:pPr>
        <w:pStyle w:val="a3"/>
        <w:numPr>
          <w:ilvl w:val="0"/>
          <w:numId w:val="6"/>
        </w:numPr>
        <w:spacing w:before="156" w:after="156"/>
        <w:ind w:firstLineChars="0"/>
      </w:pPr>
      <w:r>
        <w:t>未在规定期限内交货并通过校方组织的验收，校方将解除合同。</w:t>
      </w:r>
    </w:p>
    <w:p w:rsidR="00114874" w:rsidRPr="00114874" w:rsidRDefault="00114874" w:rsidP="001D634A">
      <w:pPr>
        <w:spacing w:before="156" w:after="156"/>
        <w:ind w:firstLineChars="0" w:firstLine="0"/>
        <w:jc w:val="left"/>
        <w:rPr>
          <w:rFonts w:ascii="微软雅黑" w:hAnsi="微软雅黑"/>
          <w:sz w:val="22"/>
          <w:szCs w:val="24"/>
        </w:rPr>
      </w:pPr>
    </w:p>
    <w:sectPr w:rsidR="00114874" w:rsidRPr="00114874" w:rsidSect="0009048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1D3" w:rsidRDefault="004331D3" w:rsidP="00F41A56">
      <w:pPr>
        <w:spacing w:before="120" w:after="120"/>
        <w:ind w:firstLine="420"/>
      </w:pPr>
      <w:r>
        <w:separator/>
      </w:r>
    </w:p>
  </w:endnote>
  <w:endnote w:type="continuationSeparator" w:id="0">
    <w:p w:rsidR="004331D3" w:rsidRDefault="004331D3" w:rsidP="00F41A56">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6" w:rsidRDefault="00F41A56">
    <w:pPr>
      <w:pStyle w:val="a7"/>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6" w:rsidRDefault="00F41A56">
    <w:pPr>
      <w:pStyle w:val="a7"/>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6" w:rsidRDefault="00F41A56">
    <w:pPr>
      <w:pStyle w:val="a7"/>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1D3" w:rsidRDefault="004331D3" w:rsidP="00F41A56">
      <w:pPr>
        <w:spacing w:before="120" w:after="120"/>
        <w:ind w:firstLine="420"/>
      </w:pPr>
      <w:r>
        <w:separator/>
      </w:r>
    </w:p>
  </w:footnote>
  <w:footnote w:type="continuationSeparator" w:id="0">
    <w:p w:rsidR="004331D3" w:rsidRDefault="004331D3" w:rsidP="00F41A56">
      <w:pPr>
        <w:spacing w:before="120" w:after="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6" w:rsidRDefault="00F41A56">
    <w:pPr>
      <w:pStyle w:val="a5"/>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6" w:rsidRDefault="00F41A56">
    <w:pPr>
      <w:pStyle w:val="a5"/>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A56" w:rsidRDefault="00F41A56">
    <w:pPr>
      <w:pStyle w:val="a5"/>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AE3"/>
    <w:multiLevelType w:val="hybridMultilevel"/>
    <w:tmpl w:val="70EA32EA"/>
    <w:lvl w:ilvl="0" w:tplc="0E44B406">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20D838F3"/>
    <w:multiLevelType w:val="hybridMultilevel"/>
    <w:tmpl w:val="B3C4F0C2"/>
    <w:lvl w:ilvl="0" w:tplc="17DA69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04174D"/>
    <w:multiLevelType w:val="hybridMultilevel"/>
    <w:tmpl w:val="2848BF7A"/>
    <w:lvl w:ilvl="0" w:tplc="E6D2C7D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F760B9"/>
    <w:multiLevelType w:val="hybridMultilevel"/>
    <w:tmpl w:val="BA7CCB88"/>
    <w:lvl w:ilvl="0" w:tplc="A98CFF3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485CE6"/>
    <w:multiLevelType w:val="hybridMultilevel"/>
    <w:tmpl w:val="F312AC42"/>
    <w:lvl w:ilvl="0" w:tplc="6810B7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11D4140"/>
    <w:multiLevelType w:val="hybridMultilevel"/>
    <w:tmpl w:val="70A25EDC"/>
    <w:lvl w:ilvl="0" w:tplc="52364E5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385D"/>
    <w:rsid w:val="000556A3"/>
    <w:rsid w:val="00061BCC"/>
    <w:rsid w:val="0006385D"/>
    <w:rsid w:val="000748F6"/>
    <w:rsid w:val="0009048F"/>
    <w:rsid w:val="00093402"/>
    <w:rsid w:val="00114874"/>
    <w:rsid w:val="001323DB"/>
    <w:rsid w:val="0015571D"/>
    <w:rsid w:val="00157235"/>
    <w:rsid w:val="00157C2D"/>
    <w:rsid w:val="00165294"/>
    <w:rsid w:val="001A6A62"/>
    <w:rsid w:val="001C3AA2"/>
    <w:rsid w:val="001D634A"/>
    <w:rsid w:val="001E4544"/>
    <w:rsid w:val="00261364"/>
    <w:rsid w:val="00266489"/>
    <w:rsid w:val="002F2089"/>
    <w:rsid w:val="002F6BFA"/>
    <w:rsid w:val="00305D66"/>
    <w:rsid w:val="0031536A"/>
    <w:rsid w:val="0035635E"/>
    <w:rsid w:val="00366C27"/>
    <w:rsid w:val="00390BF0"/>
    <w:rsid w:val="00397D4A"/>
    <w:rsid w:val="003C3328"/>
    <w:rsid w:val="003E33DB"/>
    <w:rsid w:val="0042247E"/>
    <w:rsid w:val="00423B41"/>
    <w:rsid w:val="004331D3"/>
    <w:rsid w:val="004458BA"/>
    <w:rsid w:val="00487F14"/>
    <w:rsid w:val="004A6F00"/>
    <w:rsid w:val="00515190"/>
    <w:rsid w:val="00525396"/>
    <w:rsid w:val="005865D7"/>
    <w:rsid w:val="0059107A"/>
    <w:rsid w:val="005F0D84"/>
    <w:rsid w:val="005F417A"/>
    <w:rsid w:val="0060453F"/>
    <w:rsid w:val="00615192"/>
    <w:rsid w:val="006278B8"/>
    <w:rsid w:val="00665A51"/>
    <w:rsid w:val="00672A99"/>
    <w:rsid w:val="006E3784"/>
    <w:rsid w:val="006F02EE"/>
    <w:rsid w:val="007B5B98"/>
    <w:rsid w:val="00876FCE"/>
    <w:rsid w:val="00895286"/>
    <w:rsid w:val="00907AB5"/>
    <w:rsid w:val="009265C1"/>
    <w:rsid w:val="00946300"/>
    <w:rsid w:val="009465E4"/>
    <w:rsid w:val="009C543B"/>
    <w:rsid w:val="00A2500A"/>
    <w:rsid w:val="00A27E26"/>
    <w:rsid w:val="00A37C7D"/>
    <w:rsid w:val="00A71BD3"/>
    <w:rsid w:val="00B421CE"/>
    <w:rsid w:val="00B8266C"/>
    <w:rsid w:val="00BC5427"/>
    <w:rsid w:val="00C54CC0"/>
    <w:rsid w:val="00C60706"/>
    <w:rsid w:val="00C95DAC"/>
    <w:rsid w:val="00D2110D"/>
    <w:rsid w:val="00DB5E1F"/>
    <w:rsid w:val="00DE2D6D"/>
    <w:rsid w:val="00E814F4"/>
    <w:rsid w:val="00EA4BB3"/>
    <w:rsid w:val="00ED22D3"/>
    <w:rsid w:val="00ED5901"/>
    <w:rsid w:val="00F41A56"/>
    <w:rsid w:val="00F50C1A"/>
    <w:rsid w:val="00F551C8"/>
    <w:rsid w:val="00F9599A"/>
    <w:rsid w:val="00FB081E"/>
    <w:rsid w:val="00FB4A72"/>
    <w:rsid w:val="00FD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C96DE"/>
  <w15:docId w15:val="{32B5F6F2-F4B9-4A54-BB37-D6CA606E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85D"/>
    <w:pPr>
      <w:widowControl w:val="0"/>
      <w:spacing w:beforeLines="50" w:afterLines="50"/>
      <w:ind w:firstLineChars="200" w:firstLine="200"/>
      <w:jc w:val="both"/>
    </w:pPr>
    <w:rPr>
      <w:rFonts w:eastAsia="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BB3"/>
    <w:pPr>
      <w:ind w:firstLine="420"/>
    </w:pPr>
  </w:style>
  <w:style w:type="table" w:styleId="a4">
    <w:name w:val="Table Grid"/>
    <w:basedOn w:val="a1"/>
    <w:uiPriority w:val="39"/>
    <w:rsid w:val="00F55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1A5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41A56"/>
    <w:rPr>
      <w:rFonts w:eastAsia="微软雅黑"/>
      <w:sz w:val="18"/>
      <w:szCs w:val="18"/>
    </w:rPr>
  </w:style>
  <w:style w:type="paragraph" w:styleId="a7">
    <w:name w:val="footer"/>
    <w:basedOn w:val="a"/>
    <w:link w:val="a8"/>
    <w:uiPriority w:val="99"/>
    <w:unhideWhenUsed/>
    <w:rsid w:val="00F41A56"/>
    <w:pPr>
      <w:tabs>
        <w:tab w:val="center" w:pos="4153"/>
        <w:tab w:val="right" w:pos="8306"/>
      </w:tabs>
      <w:snapToGrid w:val="0"/>
      <w:jc w:val="left"/>
    </w:pPr>
    <w:rPr>
      <w:sz w:val="18"/>
      <w:szCs w:val="18"/>
    </w:rPr>
  </w:style>
  <w:style w:type="character" w:customStyle="1" w:styleId="a8">
    <w:name w:val="页脚 字符"/>
    <w:basedOn w:val="a0"/>
    <w:link w:val="a7"/>
    <w:uiPriority w:val="99"/>
    <w:rsid w:val="00F41A56"/>
    <w:rPr>
      <w:rFonts w:eastAsia="微软雅黑"/>
      <w:sz w:val="18"/>
      <w:szCs w:val="18"/>
    </w:rPr>
  </w:style>
  <w:style w:type="character" w:styleId="a9">
    <w:name w:val="Emphasis"/>
    <w:basedOn w:val="a0"/>
    <w:uiPriority w:val="20"/>
    <w:qFormat/>
    <w:rsid w:val="00093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6064">
      <w:bodyDiv w:val="1"/>
      <w:marLeft w:val="0"/>
      <w:marRight w:val="0"/>
      <w:marTop w:val="0"/>
      <w:marBottom w:val="0"/>
      <w:divBdr>
        <w:top w:val="none" w:sz="0" w:space="0" w:color="auto"/>
        <w:left w:val="none" w:sz="0" w:space="0" w:color="auto"/>
        <w:bottom w:val="none" w:sz="0" w:space="0" w:color="auto"/>
        <w:right w:val="none" w:sz="0" w:space="0" w:color="auto"/>
      </w:divBdr>
    </w:div>
    <w:div w:id="5094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deng A</cp:lastModifiedBy>
  <cp:revision>18</cp:revision>
  <dcterms:created xsi:type="dcterms:W3CDTF">2020-08-03T07:53:00Z</dcterms:created>
  <dcterms:modified xsi:type="dcterms:W3CDTF">2020-08-05T06:00:00Z</dcterms:modified>
</cp:coreProperties>
</file>