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212B7">
      <w:pPr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</w:rPr>
        <w:t>商船学院实操课场地监控系统采购项目</w:t>
      </w:r>
    </w:p>
    <w:p w14:paraId="4B937046">
      <w:pPr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产品技术要求</w:t>
      </w:r>
      <w:bookmarkStart w:id="0" w:name="_GoBack"/>
      <w:bookmarkEnd w:id="0"/>
    </w:p>
    <w:tbl>
      <w:tblPr>
        <w:tblStyle w:val="4"/>
        <w:tblW w:w="9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91"/>
        <w:gridCol w:w="4607"/>
        <w:gridCol w:w="914"/>
        <w:gridCol w:w="914"/>
      </w:tblGrid>
      <w:tr w14:paraId="684E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noWrap/>
            <w:vAlign w:val="center"/>
          </w:tcPr>
          <w:p w14:paraId="0E22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设备采购清单及规格要求（厂家负责安装到位）</w:t>
            </w:r>
          </w:p>
        </w:tc>
      </w:tr>
      <w:tr w14:paraId="0315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B155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03D52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453A5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A54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74DA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198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4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监控主机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8832N-R8 32路、8盘位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83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监控主机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DS-7808N-K1/8P 8路、1盘位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93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存储系统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F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专业监控级8TB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090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高清监控摄像头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DS-2CD3T POE 内置拾音 400W 枪机/螺型 2.8mm/4mm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277C2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B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吊装/壁挂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 w14:paraId="1B3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DS-3E0526P-E 26口高功版POE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B82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B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屏蔽网线网线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8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六类屏蔽-305米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7F1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非屏蔽网线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CBE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配线架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24口六类屏蔽含模块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4F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网跳线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7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六类屏蔽-1.5米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760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2.5平方*3护套线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097B2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9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261A62A8"/>
    <w:p w14:paraId="51C5F552"/>
    <w:sectPr>
      <w:footerReference r:id="rId3" w:type="default"/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669C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9440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B9440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000000"/>
    <w:rsid w:val="29A757F1"/>
    <w:rsid w:val="364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112"/>
    <w:basedOn w:val="5"/>
    <w:qFormat/>
    <w:uiPriority w:val="0"/>
    <w:rPr>
      <w:rFonts w:hint="eastAsia" w:ascii="微软雅黑" w:hAnsi="微软雅黑" w:eastAsia="微软雅黑" w:cs="微软雅黑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7927</Words>
  <Characters>9417</Characters>
  <Lines>0</Lines>
  <Paragraphs>0</Paragraphs>
  <TotalTime>0</TotalTime>
  <ScaleCrop>false</ScaleCrop>
  <LinksUpToDate>false</LinksUpToDate>
  <CharactersWithSpaces>9447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2024-11-14T03:12:00Z</dcterms:created>
  <dc:creator>HP</dc:creator>
  <cp:lastModifiedBy>仲杰</cp:lastModifiedBy>
  <dcterms:modified xsi:type="dcterms:W3CDTF">2024-11-18T11:20:42Z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5901716E7B37454193F4059F245A1195_12</vt:lpwstr>
  </property>
</Properties>
</file>