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after="120" w:line="360" w:lineRule="auto"/>
        <w:jc w:val="center"/>
        <w:textAlignment w:val="baseline"/>
        <w:rPr>
          <w:rFonts w:hint="eastAsia" w:ascii="宋体" w:hAnsi="宋体" w:eastAsia="宋体" w:cs="宋体"/>
          <w:b/>
          <w:sz w:val="28"/>
          <w:szCs w:val="28"/>
        </w:rPr>
      </w:pPr>
      <w:r>
        <w:rPr>
          <w:rFonts w:hint="eastAsia" w:ascii="宋体" w:hAnsi="宋体" w:eastAsia="宋体" w:cs="宋体"/>
          <w:b/>
          <w:sz w:val="28"/>
          <w:szCs w:val="28"/>
        </w:rPr>
        <w:t>模拟器操纵台技术要求</w:t>
      </w:r>
    </w:p>
    <w:p>
      <w:pPr>
        <w:spacing w:after="120" w:line="360" w:lineRule="auto"/>
        <w:ind w:firstLine="480" w:firstLineChars="200"/>
        <w:rPr>
          <w:rFonts w:hint="eastAsia" w:ascii="宋体" w:hAnsi="宋体" w:eastAsia="宋体" w:cs="宋体"/>
          <w:szCs w:val="24"/>
        </w:rPr>
      </w:pPr>
      <w:r>
        <w:rPr>
          <w:rFonts w:hint="eastAsia" w:ascii="宋体" w:hAnsi="宋体" w:eastAsia="宋体" w:cs="宋体"/>
          <w:szCs w:val="24"/>
        </w:rPr>
        <w:t>为满足新能源发动机模拟测试平台需要，需采购</w:t>
      </w:r>
      <w:r>
        <w:rPr>
          <w:rFonts w:hint="eastAsia" w:ascii="宋体" w:hAnsi="宋体" w:cs="宋体"/>
          <w:szCs w:val="24"/>
          <w:lang w:val="en-US" w:eastAsia="zh-CN"/>
        </w:rPr>
        <w:t>一套</w:t>
      </w:r>
      <w:bookmarkStart w:id="0" w:name="_GoBack"/>
      <w:bookmarkEnd w:id="0"/>
      <w:r>
        <w:rPr>
          <w:rFonts w:hint="eastAsia" w:ascii="宋体" w:hAnsi="宋体" w:eastAsia="宋体" w:cs="宋体"/>
          <w:szCs w:val="24"/>
        </w:rPr>
        <w:t>模拟器操纵台。</w:t>
      </w:r>
    </w:p>
    <w:p>
      <w:pPr>
        <w:spacing w:after="120" w:line="360" w:lineRule="auto"/>
        <w:rPr>
          <w:rFonts w:hint="eastAsia" w:ascii="宋体" w:hAnsi="宋体" w:eastAsia="宋体" w:cs="宋体"/>
          <w:b/>
          <w:szCs w:val="24"/>
        </w:rPr>
      </w:pPr>
      <w:r>
        <w:rPr>
          <w:rFonts w:hint="eastAsia" w:ascii="宋体" w:hAnsi="宋体" w:eastAsia="宋体" w:cs="宋体"/>
          <w:b/>
          <w:szCs w:val="24"/>
        </w:rPr>
        <w:t>一、外观</w:t>
      </w:r>
    </w:p>
    <w:p>
      <w:pPr>
        <w:spacing w:after="120" w:line="360" w:lineRule="auto"/>
        <w:ind w:firstLine="480" w:firstLineChars="200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szCs w:val="24"/>
        </w:rPr>
        <w:t>模拟器操纵台</w:t>
      </w:r>
      <w:r>
        <w:rPr>
          <w:rFonts w:hint="eastAsia" w:ascii="宋体" w:hAnsi="宋体" w:eastAsia="宋体" w:cs="宋体"/>
        </w:rPr>
        <w:t>外观无破损和划伤，机械件无变形，喷漆表面色泽均匀一致。</w:t>
      </w:r>
    </w:p>
    <w:p>
      <w:pPr>
        <w:spacing w:after="120" w:line="360" w:lineRule="auto"/>
        <w:ind w:firstLine="480" w:firstLineChars="200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颜色RAL7035,表面Rough polished。</w:t>
      </w:r>
    </w:p>
    <w:p>
      <w:pPr>
        <w:spacing w:after="120" w:line="360" w:lineRule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二、尺寸</w:t>
      </w:r>
    </w:p>
    <w:p>
      <w:pPr>
        <w:spacing w:after="120" w:line="360" w:lineRule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drawing>
          <wp:inline distT="0" distB="0" distL="0" distR="0">
            <wp:extent cx="6257925" cy="4105275"/>
            <wp:effectExtent l="0" t="0" r="9525" b="9525"/>
            <wp:docPr id="1" name="图片 1" descr="操作台尺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操作台尺寸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257925" cy="410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spacing w:line="360" w:lineRule="auto"/>
        <w:textAlignment w:val="baseline"/>
        <w:rPr>
          <w:rFonts w:hint="eastAsia" w:ascii="宋体" w:hAnsi="宋体" w:eastAsia="宋体" w:cs="宋体"/>
          <w:b/>
        </w:rPr>
      </w:pPr>
      <w:r>
        <w:rPr>
          <w:rFonts w:hint="eastAsia" w:ascii="宋体" w:hAnsi="宋体" w:eastAsia="宋体" w:cs="宋体"/>
          <w:b/>
        </w:rPr>
        <w:t>三、产品质量标准</w:t>
      </w:r>
    </w:p>
    <w:p>
      <w:pPr>
        <w:spacing w:before="156" w:after="100" w:line="360" w:lineRule="auto"/>
        <w:ind w:right="724" w:firstLine="480" w:firstLineChars="200"/>
        <w:rPr>
          <w:rFonts w:hint="eastAsia" w:ascii="宋体" w:hAnsi="宋体" w:eastAsia="宋体" w:cs="宋体"/>
          <w:bCs/>
        </w:rPr>
      </w:pPr>
      <w:r>
        <w:rPr>
          <w:rFonts w:hint="eastAsia" w:ascii="宋体" w:hAnsi="宋体" w:eastAsia="宋体" w:cs="宋体"/>
          <w:bCs/>
        </w:rPr>
        <w:t>低压成套开关设备和控制设备 第1部分：总则GB/T 7251.12-2013</w:t>
      </w:r>
    </w:p>
    <w:p>
      <w:pPr>
        <w:spacing w:before="156" w:after="100" w:line="360" w:lineRule="auto"/>
        <w:ind w:right="724" w:firstLine="480" w:firstLineChars="200"/>
        <w:rPr>
          <w:rFonts w:hint="eastAsia" w:ascii="宋体" w:hAnsi="宋体" w:eastAsia="宋体" w:cs="宋体"/>
          <w:bCs/>
        </w:rPr>
      </w:pPr>
      <w:r>
        <w:rPr>
          <w:rFonts w:hint="eastAsia" w:ascii="宋体" w:hAnsi="宋体" w:eastAsia="宋体" w:cs="宋体"/>
          <w:bCs/>
        </w:rPr>
        <w:t>机械电气安全 机械电气设备 第1部分:通用技术条件GB/T 5226.1-2019</w:t>
      </w:r>
    </w:p>
    <w:p>
      <w:pPr>
        <w:adjustRightInd w:val="0"/>
        <w:snapToGrid w:val="0"/>
        <w:spacing w:line="360" w:lineRule="auto"/>
        <w:ind w:firstLine="723" w:firstLineChars="300"/>
        <w:textAlignment w:val="baseline"/>
        <w:rPr>
          <w:rFonts w:hint="eastAsia" w:ascii="宋体" w:hAnsi="宋体" w:eastAsia="宋体" w:cs="宋体"/>
          <w:b/>
        </w:rPr>
      </w:pPr>
    </w:p>
    <w:p>
      <w:pPr>
        <w:adjustRightInd/>
        <w:snapToGrid/>
        <w:spacing w:line="240" w:lineRule="auto"/>
        <w:textAlignment w:val="auto"/>
        <w:rPr>
          <w:rFonts w:hint="eastAsia" w:ascii="宋体" w:hAnsi="宋体" w:eastAsia="宋体" w:cs="宋体"/>
          <w:b/>
        </w:rPr>
      </w:pPr>
      <w:r>
        <w:rPr>
          <w:rFonts w:hint="eastAsia" w:ascii="宋体" w:hAnsi="宋体" w:eastAsia="宋体" w:cs="宋体"/>
          <w:b/>
        </w:rPr>
        <w:br w:type="page"/>
      </w:r>
    </w:p>
    <w:p>
      <w:pPr>
        <w:adjustRightInd w:val="0"/>
        <w:snapToGrid w:val="0"/>
        <w:spacing w:line="360" w:lineRule="auto"/>
        <w:textAlignment w:val="baseline"/>
        <w:rPr>
          <w:rFonts w:hint="eastAsia" w:ascii="宋体" w:hAnsi="宋体" w:eastAsia="宋体" w:cs="宋体"/>
          <w:b/>
        </w:rPr>
      </w:pPr>
      <w:r>
        <w:rPr>
          <w:rFonts w:hint="eastAsia" w:ascii="宋体" w:hAnsi="宋体" w:eastAsia="宋体" w:cs="宋体"/>
          <w:b/>
        </w:rPr>
        <w:t>四、产品清单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8"/>
        <w:gridCol w:w="2035"/>
        <w:gridCol w:w="2027"/>
        <w:gridCol w:w="1969"/>
        <w:gridCol w:w="19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名称</w:t>
            </w:r>
          </w:p>
        </w:tc>
        <w:tc>
          <w:tcPr>
            <w:tcW w:w="209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描述</w:t>
            </w:r>
          </w:p>
        </w:tc>
        <w:tc>
          <w:tcPr>
            <w:tcW w:w="209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型号</w:t>
            </w:r>
          </w:p>
        </w:tc>
        <w:tc>
          <w:tcPr>
            <w:tcW w:w="209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数量</w:t>
            </w:r>
          </w:p>
        </w:tc>
        <w:tc>
          <w:tcPr>
            <w:tcW w:w="2092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模拟台箱体</w:t>
            </w:r>
          </w:p>
        </w:tc>
        <w:tc>
          <w:tcPr>
            <w:tcW w:w="209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用于安装各种设备</w:t>
            </w:r>
          </w:p>
        </w:tc>
        <w:tc>
          <w:tcPr>
            <w:tcW w:w="209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含钣金、表面处理、喷漆等，厚度不低于2mm，详见尺寸图</w:t>
            </w:r>
          </w:p>
        </w:tc>
        <w:tc>
          <w:tcPr>
            <w:tcW w:w="209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1.6</w:t>
            </w:r>
          </w:p>
        </w:tc>
        <w:tc>
          <w:tcPr>
            <w:tcW w:w="2092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仿真工作站主机</w:t>
            </w:r>
          </w:p>
        </w:tc>
        <w:tc>
          <w:tcPr>
            <w:tcW w:w="209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运行仿真模型和数据库文件，运行数据采集软件</w:t>
            </w:r>
          </w:p>
        </w:tc>
        <w:tc>
          <w:tcPr>
            <w:tcW w:w="209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CPU INTEL I8 +内存16G+ 固态硬盘1T+ 显卡RTX3060</w:t>
            </w:r>
          </w:p>
        </w:tc>
        <w:tc>
          <w:tcPr>
            <w:tcW w:w="209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2</w:t>
            </w:r>
          </w:p>
        </w:tc>
        <w:tc>
          <w:tcPr>
            <w:tcW w:w="2092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工作站显示触摸屏</w:t>
            </w:r>
          </w:p>
        </w:tc>
        <w:tc>
          <w:tcPr>
            <w:tcW w:w="209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运行仿真参数及通信数据显示与设置软件</w:t>
            </w:r>
          </w:p>
        </w:tc>
        <w:tc>
          <w:tcPr>
            <w:tcW w:w="209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点控23英寸电容触摸屏</w:t>
            </w:r>
          </w:p>
        </w:tc>
        <w:tc>
          <w:tcPr>
            <w:tcW w:w="209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2</w:t>
            </w:r>
          </w:p>
        </w:tc>
        <w:tc>
          <w:tcPr>
            <w:tcW w:w="2092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键盘+鼠标</w:t>
            </w:r>
          </w:p>
        </w:tc>
        <w:tc>
          <w:tcPr>
            <w:tcW w:w="209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　</w:t>
            </w:r>
          </w:p>
        </w:tc>
        <w:tc>
          <w:tcPr>
            <w:tcW w:w="209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 xml:space="preserve">104键盘 + 光电鼠标 </w:t>
            </w:r>
          </w:p>
        </w:tc>
        <w:tc>
          <w:tcPr>
            <w:tcW w:w="209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2</w:t>
            </w:r>
          </w:p>
        </w:tc>
        <w:tc>
          <w:tcPr>
            <w:tcW w:w="2092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日光灯</w:t>
            </w:r>
          </w:p>
        </w:tc>
        <w:tc>
          <w:tcPr>
            <w:tcW w:w="209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柜内照明</w:t>
            </w:r>
          </w:p>
        </w:tc>
        <w:tc>
          <w:tcPr>
            <w:tcW w:w="209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封闭式柜内条形 LED照明灯 220VAC</w:t>
            </w:r>
          </w:p>
        </w:tc>
        <w:tc>
          <w:tcPr>
            <w:tcW w:w="209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2</w:t>
            </w:r>
          </w:p>
        </w:tc>
        <w:tc>
          <w:tcPr>
            <w:tcW w:w="2092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调试插座</w:t>
            </w:r>
          </w:p>
        </w:tc>
        <w:tc>
          <w:tcPr>
            <w:tcW w:w="209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220VAC供电</w:t>
            </w:r>
          </w:p>
        </w:tc>
        <w:tc>
          <w:tcPr>
            <w:tcW w:w="209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5孔 卡轨安装</w:t>
            </w:r>
          </w:p>
        </w:tc>
        <w:tc>
          <w:tcPr>
            <w:tcW w:w="209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3</w:t>
            </w:r>
          </w:p>
        </w:tc>
        <w:tc>
          <w:tcPr>
            <w:tcW w:w="2092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主机操纵手柄</w:t>
            </w:r>
          </w:p>
        </w:tc>
        <w:tc>
          <w:tcPr>
            <w:tcW w:w="209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操纵主机</w:t>
            </w:r>
          </w:p>
        </w:tc>
        <w:tc>
          <w:tcPr>
            <w:tcW w:w="209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12档位</w:t>
            </w:r>
          </w:p>
        </w:tc>
        <w:tc>
          <w:tcPr>
            <w:tcW w:w="209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2</w:t>
            </w:r>
          </w:p>
        </w:tc>
        <w:tc>
          <w:tcPr>
            <w:tcW w:w="2092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  <w:lang w:val="en-US" w:eastAsia="zh-CN"/>
              </w:rPr>
              <w:t>供电系统</w:t>
            </w:r>
          </w:p>
        </w:tc>
        <w:tc>
          <w:tcPr>
            <w:tcW w:w="209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主供电</w:t>
            </w:r>
          </w:p>
        </w:tc>
        <w:tc>
          <w:tcPr>
            <w:tcW w:w="209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C6K 6KVA/5400W</w:t>
            </w:r>
          </w:p>
        </w:tc>
        <w:tc>
          <w:tcPr>
            <w:tcW w:w="209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1</w:t>
            </w:r>
          </w:p>
        </w:tc>
        <w:tc>
          <w:tcPr>
            <w:tcW w:w="2092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交换机</w:t>
            </w:r>
          </w:p>
        </w:tc>
        <w:tc>
          <w:tcPr>
            <w:tcW w:w="209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　</w:t>
            </w:r>
          </w:p>
        </w:tc>
        <w:tc>
          <w:tcPr>
            <w:tcW w:w="209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MOXA EDS-208A</w:t>
            </w:r>
          </w:p>
        </w:tc>
        <w:tc>
          <w:tcPr>
            <w:tcW w:w="209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2</w:t>
            </w:r>
          </w:p>
        </w:tc>
        <w:tc>
          <w:tcPr>
            <w:tcW w:w="2092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以太网网线</w:t>
            </w:r>
          </w:p>
        </w:tc>
        <w:tc>
          <w:tcPr>
            <w:tcW w:w="209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　</w:t>
            </w:r>
          </w:p>
        </w:tc>
        <w:tc>
          <w:tcPr>
            <w:tcW w:w="209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网线CAT5  1M</w:t>
            </w:r>
          </w:p>
        </w:tc>
        <w:tc>
          <w:tcPr>
            <w:tcW w:w="209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2</w:t>
            </w:r>
          </w:p>
        </w:tc>
        <w:tc>
          <w:tcPr>
            <w:tcW w:w="2092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以太网网线</w:t>
            </w:r>
          </w:p>
        </w:tc>
        <w:tc>
          <w:tcPr>
            <w:tcW w:w="209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　</w:t>
            </w:r>
          </w:p>
        </w:tc>
        <w:tc>
          <w:tcPr>
            <w:tcW w:w="209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网线CAT5  2M</w:t>
            </w:r>
          </w:p>
        </w:tc>
        <w:tc>
          <w:tcPr>
            <w:tcW w:w="209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3</w:t>
            </w:r>
          </w:p>
        </w:tc>
        <w:tc>
          <w:tcPr>
            <w:tcW w:w="2092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以太网网线</w:t>
            </w:r>
          </w:p>
        </w:tc>
        <w:tc>
          <w:tcPr>
            <w:tcW w:w="209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　</w:t>
            </w:r>
          </w:p>
        </w:tc>
        <w:tc>
          <w:tcPr>
            <w:tcW w:w="209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网线CAT5  3M</w:t>
            </w:r>
          </w:p>
        </w:tc>
        <w:tc>
          <w:tcPr>
            <w:tcW w:w="209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1</w:t>
            </w:r>
          </w:p>
        </w:tc>
        <w:tc>
          <w:tcPr>
            <w:tcW w:w="2092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以太网网线</w:t>
            </w:r>
          </w:p>
        </w:tc>
        <w:tc>
          <w:tcPr>
            <w:tcW w:w="209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　</w:t>
            </w:r>
          </w:p>
        </w:tc>
        <w:tc>
          <w:tcPr>
            <w:tcW w:w="209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网线CAT5  5M</w:t>
            </w:r>
          </w:p>
        </w:tc>
        <w:tc>
          <w:tcPr>
            <w:tcW w:w="209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1</w:t>
            </w:r>
          </w:p>
        </w:tc>
        <w:tc>
          <w:tcPr>
            <w:tcW w:w="2092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1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  <w:lang w:val="en-US" w:eastAsia="zh-CN"/>
              </w:rPr>
              <w:t>打印输出设备</w:t>
            </w:r>
          </w:p>
        </w:tc>
        <w:tc>
          <w:tcPr>
            <w:tcW w:w="209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　</w:t>
            </w:r>
          </w:p>
        </w:tc>
        <w:tc>
          <w:tcPr>
            <w:tcW w:w="209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209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1</w:t>
            </w:r>
          </w:p>
        </w:tc>
        <w:tc>
          <w:tcPr>
            <w:tcW w:w="2092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显示仪表</w:t>
            </w:r>
          </w:p>
        </w:tc>
        <w:tc>
          <w:tcPr>
            <w:tcW w:w="209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270度广角，110×110mm,每主机2个</w:t>
            </w:r>
          </w:p>
        </w:tc>
        <w:tc>
          <w:tcPr>
            <w:tcW w:w="209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定做</w:t>
            </w:r>
          </w:p>
        </w:tc>
        <w:tc>
          <w:tcPr>
            <w:tcW w:w="209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4</w:t>
            </w:r>
          </w:p>
        </w:tc>
        <w:tc>
          <w:tcPr>
            <w:tcW w:w="2092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PLC CPU模块</w:t>
            </w:r>
          </w:p>
        </w:tc>
        <w:tc>
          <w:tcPr>
            <w:tcW w:w="209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数据采集</w:t>
            </w:r>
          </w:p>
        </w:tc>
        <w:tc>
          <w:tcPr>
            <w:tcW w:w="209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209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2</w:t>
            </w:r>
          </w:p>
        </w:tc>
        <w:tc>
          <w:tcPr>
            <w:tcW w:w="2092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PLC模块</w:t>
            </w:r>
          </w:p>
        </w:tc>
        <w:tc>
          <w:tcPr>
            <w:tcW w:w="209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数据采集 AO</w:t>
            </w:r>
          </w:p>
        </w:tc>
        <w:tc>
          <w:tcPr>
            <w:tcW w:w="209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209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4</w:t>
            </w:r>
          </w:p>
        </w:tc>
        <w:tc>
          <w:tcPr>
            <w:tcW w:w="2092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PLC模块</w:t>
            </w:r>
          </w:p>
        </w:tc>
        <w:tc>
          <w:tcPr>
            <w:tcW w:w="209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数据采集 AI</w:t>
            </w:r>
          </w:p>
        </w:tc>
        <w:tc>
          <w:tcPr>
            <w:tcW w:w="209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209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2</w:t>
            </w:r>
          </w:p>
        </w:tc>
        <w:tc>
          <w:tcPr>
            <w:tcW w:w="2092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无线路由器</w:t>
            </w:r>
          </w:p>
        </w:tc>
        <w:tc>
          <w:tcPr>
            <w:tcW w:w="209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远程VPN</w:t>
            </w:r>
          </w:p>
        </w:tc>
        <w:tc>
          <w:tcPr>
            <w:tcW w:w="209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209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1</w:t>
            </w:r>
          </w:p>
        </w:tc>
        <w:tc>
          <w:tcPr>
            <w:tcW w:w="2092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空气断路器 2P</w:t>
            </w:r>
          </w:p>
        </w:tc>
        <w:tc>
          <w:tcPr>
            <w:tcW w:w="209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　</w:t>
            </w:r>
          </w:p>
        </w:tc>
        <w:tc>
          <w:tcPr>
            <w:tcW w:w="209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2P 6KA</w:t>
            </w:r>
          </w:p>
        </w:tc>
        <w:tc>
          <w:tcPr>
            <w:tcW w:w="209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9</w:t>
            </w:r>
          </w:p>
        </w:tc>
        <w:tc>
          <w:tcPr>
            <w:tcW w:w="2092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空气断路器 1P</w:t>
            </w:r>
          </w:p>
        </w:tc>
        <w:tc>
          <w:tcPr>
            <w:tcW w:w="209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　</w:t>
            </w:r>
          </w:p>
        </w:tc>
        <w:tc>
          <w:tcPr>
            <w:tcW w:w="209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4A 1P</w:t>
            </w:r>
          </w:p>
        </w:tc>
        <w:tc>
          <w:tcPr>
            <w:tcW w:w="209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2</w:t>
            </w:r>
          </w:p>
        </w:tc>
        <w:tc>
          <w:tcPr>
            <w:tcW w:w="2092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选择开关</w:t>
            </w:r>
          </w:p>
        </w:tc>
        <w:tc>
          <w:tcPr>
            <w:tcW w:w="209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　</w:t>
            </w:r>
          </w:p>
        </w:tc>
        <w:tc>
          <w:tcPr>
            <w:tcW w:w="209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 xml:space="preserve">三档 </w:t>
            </w:r>
          </w:p>
        </w:tc>
        <w:tc>
          <w:tcPr>
            <w:tcW w:w="209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2</w:t>
            </w:r>
          </w:p>
        </w:tc>
        <w:tc>
          <w:tcPr>
            <w:tcW w:w="2092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按钮开关</w:t>
            </w:r>
          </w:p>
        </w:tc>
        <w:tc>
          <w:tcPr>
            <w:tcW w:w="209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　</w:t>
            </w:r>
          </w:p>
        </w:tc>
        <w:tc>
          <w:tcPr>
            <w:tcW w:w="209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 xml:space="preserve">按钮开关1NO </w:t>
            </w:r>
          </w:p>
        </w:tc>
        <w:tc>
          <w:tcPr>
            <w:tcW w:w="209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6</w:t>
            </w:r>
          </w:p>
        </w:tc>
        <w:tc>
          <w:tcPr>
            <w:tcW w:w="2092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蜂鸣器</w:t>
            </w:r>
          </w:p>
        </w:tc>
        <w:tc>
          <w:tcPr>
            <w:tcW w:w="209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　</w:t>
            </w:r>
          </w:p>
        </w:tc>
        <w:tc>
          <w:tcPr>
            <w:tcW w:w="209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蜂鸣器D=22</w:t>
            </w:r>
          </w:p>
        </w:tc>
        <w:tc>
          <w:tcPr>
            <w:tcW w:w="209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2</w:t>
            </w:r>
          </w:p>
        </w:tc>
        <w:tc>
          <w:tcPr>
            <w:tcW w:w="2092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直流电源模块</w:t>
            </w:r>
          </w:p>
        </w:tc>
        <w:tc>
          <w:tcPr>
            <w:tcW w:w="209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　</w:t>
            </w:r>
          </w:p>
        </w:tc>
        <w:tc>
          <w:tcPr>
            <w:tcW w:w="209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209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2</w:t>
            </w:r>
          </w:p>
        </w:tc>
        <w:tc>
          <w:tcPr>
            <w:tcW w:w="2092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隔离栅</w:t>
            </w:r>
          </w:p>
        </w:tc>
        <w:tc>
          <w:tcPr>
            <w:tcW w:w="209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电气隔离 模拟信号</w:t>
            </w:r>
          </w:p>
        </w:tc>
        <w:tc>
          <w:tcPr>
            <w:tcW w:w="209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666666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信号隔离器4-20mA，1进1出 24VDC供电</w:t>
            </w:r>
          </w:p>
        </w:tc>
        <w:tc>
          <w:tcPr>
            <w:tcW w:w="209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8</w:t>
            </w:r>
          </w:p>
        </w:tc>
        <w:tc>
          <w:tcPr>
            <w:tcW w:w="2092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继电器</w:t>
            </w:r>
          </w:p>
        </w:tc>
        <w:tc>
          <w:tcPr>
            <w:tcW w:w="209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电气隔离 数字信号</w:t>
            </w:r>
          </w:p>
        </w:tc>
        <w:tc>
          <w:tcPr>
            <w:tcW w:w="209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209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24</w:t>
            </w:r>
          </w:p>
        </w:tc>
        <w:tc>
          <w:tcPr>
            <w:tcW w:w="2092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电阻器</w:t>
            </w:r>
          </w:p>
        </w:tc>
        <w:tc>
          <w:tcPr>
            <w:tcW w:w="209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　</w:t>
            </w:r>
          </w:p>
        </w:tc>
        <w:tc>
          <w:tcPr>
            <w:tcW w:w="209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金属膜电阻 2W 1% 560R</w:t>
            </w:r>
          </w:p>
        </w:tc>
        <w:tc>
          <w:tcPr>
            <w:tcW w:w="209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2</w:t>
            </w:r>
          </w:p>
        </w:tc>
        <w:tc>
          <w:tcPr>
            <w:tcW w:w="2092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稳压二极管</w:t>
            </w:r>
          </w:p>
        </w:tc>
        <w:tc>
          <w:tcPr>
            <w:tcW w:w="209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　</w:t>
            </w:r>
          </w:p>
        </w:tc>
        <w:tc>
          <w:tcPr>
            <w:tcW w:w="209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 xml:space="preserve">1W  10V </w:t>
            </w:r>
          </w:p>
        </w:tc>
        <w:tc>
          <w:tcPr>
            <w:tcW w:w="209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2</w:t>
            </w:r>
          </w:p>
        </w:tc>
        <w:tc>
          <w:tcPr>
            <w:tcW w:w="2092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多芯电缆</w:t>
            </w:r>
          </w:p>
        </w:tc>
        <w:tc>
          <w:tcPr>
            <w:tcW w:w="209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　</w:t>
            </w:r>
          </w:p>
        </w:tc>
        <w:tc>
          <w:tcPr>
            <w:tcW w:w="209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10*0.5MM2</w:t>
            </w:r>
          </w:p>
        </w:tc>
        <w:tc>
          <w:tcPr>
            <w:tcW w:w="209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10</w:t>
            </w:r>
          </w:p>
        </w:tc>
        <w:tc>
          <w:tcPr>
            <w:tcW w:w="2092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M</w:t>
            </w:r>
          </w:p>
        </w:tc>
      </w:tr>
    </w:tbl>
    <w:p>
      <w:pPr>
        <w:spacing w:line="360" w:lineRule="auto"/>
        <w:rPr>
          <w:rFonts w:hint="eastAsia" w:ascii="宋体" w:hAnsi="宋体" w:cs="宋体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lmOGQwYjhiNmI4NDMzYTcyZjE3NmU1NDRkMTcyMTMifQ=="/>
  </w:docVars>
  <w:rsids>
    <w:rsidRoot w:val="00392CA3"/>
    <w:rsid w:val="00074479"/>
    <w:rsid w:val="00207DD6"/>
    <w:rsid w:val="00392CA3"/>
    <w:rsid w:val="0040200B"/>
    <w:rsid w:val="00506A91"/>
    <w:rsid w:val="00555828"/>
    <w:rsid w:val="005D447B"/>
    <w:rsid w:val="006552A2"/>
    <w:rsid w:val="00682E81"/>
    <w:rsid w:val="008107F7"/>
    <w:rsid w:val="00A16610"/>
    <w:rsid w:val="00A72DD4"/>
    <w:rsid w:val="00B16D09"/>
    <w:rsid w:val="00C300DC"/>
    <w:rsid w:val="00CA5615"/>
    <w:rsid w:val="00CC1BF4"/>
    <w:rsid w:val="00DD54B6"/>
    <w:rsid w:val="66DC2F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rPr>
      <w:rFonts w:ascii="Times New Roman" w:hAnsi="Times New Roman" w:eastAsia="宋体" w:cs="Times New Roman"/>
      <w:kern w:val="0"/>
      <w:sz w:val="24"/>
      <w:szCs w:val="20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autoRedefine/>
    <w:unhideWhenUsed/>
    <w:qFormat/>
    <w:uiPriority w:val="99"/>
    <w:pPr>
      <w:widowControl w:val="0"/>
      <w:tabs>
        <w:tab w:val="center" w:pos="4153"/>
        <w:tab w:val="right" w:pos="8306"/>
      </w:tabs>
      <w:snapToGrid w:val="0"/>
    </w:pPr>
    <w:rPr>
      <w:kern w:val="2"/>
      <w:sz w:val="18"/>
      <w:szCs w:val="18"/>
    </w:rPr>
  </w:style>
  <w:style w:type="paragraph" w:styleId="3">
    <w:name w:val="header"/>
    <w:basedOn w:val="1"/>
    <w:link w:val="7"/>
    <w:autoRedefine/>
    <w:unhideWhenUsed/>
    <w:qFormat/>
    <w:uiPriority w:val="99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2"/>
      <w:sz w:val="18"/>
      <w:szCs w:val="18"/>
    </w:rPr>
  </w:style>
  <w:style w:type="table" w:styleId="5">
    <w:name w:val="Table Grid"/>
    <w:basedOn w:val="4"/>
    <w:autoRedefine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autoRedefine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xt256.com</Company>
  <Pages>2</Pages>
  <Words>156</Words>
  <Characters>894</Characters>
  <Lines>7</Lines>
  <Paragraphs>2</Paragraphs>
  <TotalTime>23</TotalTime>
  <ScaleCrop>false</ScaleCrop>
  <LinksUpToDate>false</LinksUpToDate>
  <CharactersWithSpaces>1048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2024-02-28T00:52:00Z</dcterms:created>
  <dc:creator>ljming</dc:creator>
  <cp:lastModifiedBy>仲杰</cp:lastModifiedBy>
  <dcterms:modified xsi:type="dcterms:W3CDTF">2024-02-29T06:13:22Z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C16DFAFF92FA4D55AAAF5385A8AEF309_12</vt:lpwstr>
  </property>
</Properties>
</file>