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8A" w:rsidRDefault="0029058A" w:rsidP="0029058A">
      <w:pPr>
        <w:pStyle w:val="a7"/>
        <w:spacing w:line="360" w:lineRule="auto"/>
        <w:rPr>
          <w:rFonts w:ascii="宋体" w:eastAsia="宋体" w:hAnsi="宋体"/>
          <w:sz w:val="28"/>
          <w:szCs w:val="28"/>
        </w:rPr>
      </w:pPr>
      <w:bookmarkStart w:id="0" w:name="_Toc107052747"/>
      <w:bookmarkStart w:id="1" w:name="_Toc79921111"/>
      <w:bookmarkStart w:id="2" w:name="_Toc43002989"/>
      <w:bookmarkStart w:id="3" w:name="_Toc40606556"/>
      <w:r>
        <w:rPr>
          <w:rFonts w:ascii="宋体" w:eastAsia="宋体" w:hAnsi="宋体" w:hint="eastAsia"/>
          <w:sz w:val="28"/>
          <w:szCs w:val="28"/>
        </w:rPr>
        <w:t>技术要求</w:t>
      </w:r>
    </w:p>
    <w:p w:rsidR="0029058A" w:rsidRDefault="00E05D39" w:rsidP="0029058A">
      <w:pPr>
        <w:pStyle w:val="a7"/>
        <w:spacing w:line="360" w:lineRule="auto"/>
        <w:rPr>
          <w:rFonts w:ascii="宋体" w:eastAsia="宋体" w:hAnsi="宋体"/>
          <w:sz w:val="28"/>
          <w:szCs w:val="28"/>
        </w:rPr>
      </w:pPr>
      <w:r w:rsidRPr="00E05D39">
        <w:rPr>
          <w:rFonts w:ascii="宋体" w:eastAsia="宋体" w:hAnsi="宋体" w:hint="eastAsia"/>
          <w:sz w:val="28"/>
          <w:szCs w:val="28"/>
        </w:rPr>
        <w:t>集装箱无线巡检平台</w:t>
      </w:r>
      <w:r w:rsidR="0029058A">
        <w:rPr>
          <w:rFonts w:ascii="宋体" w:eastAsia="宋体" w:hAnsi="宋体" w:hint="eastAsia"/>
          <w:sz w:val="28"/>
          <w:szCs w:val="28"/>
        </w:rPr>
        <w:t>技术规格书</w:t>
      </w:r>
    </w:p>
    <w:p w:rsidR="0029058A" w:rsidRDefault="0029058A" w:rsidP="0029058A">
      <w:pPr>
        <w:pStyle w:val="2"/>
        <w:numPr>
          <w:ilvl w:val="0"/>
          <w:numId w:val="2"/>
        </w:numPr>
        <w:spacing w:before="0" w:after="0" w:line="480" w:lineRule="exact"/>
        <w:ind w:leftChars="-30" w:left="362"/>
        <w:rPr>
          <w:b/>
          <w:sz w:val="24"/>
          <w:szCs w:val="24"/>
        </w:rPr>
      </w:pPr>
      <w:bookmarkStart w:id="4" w:name="_Toc47416189"/>
      <w:bookmarkStart w:id="5" w:name="_Toc49019228"/>
      <w:bookmarkStart w:id="6" w:name="_Toc49019489"/>
      <w:bookmarkStart w:id="7" w:name="_Toc100999372"/>
      <w:bookmarkStart w:id="8" w:name="_Toc100999994"/>
      <w:r>
        <w:rPr>
          <w:rFonts w:hint="eastAsia"/>
          <w:b/>
          <w:sz w:val="24"/>
          <w:szCs w:val="24"/>
        </w:rPr>
        <w:t>系统建设背景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 w:hint="eastAsia"/>
          <w:kern w:val="0"/>
          <w:sz w:val="24"/>
          <w:szCs w:val="24"/>
        </w:rPr>
        <w:t>为了保证冷藏箱内储存的货物在运输过程中不腐败变质，在冷藏箱运输中的各主要环节都需要使冷藏箱处于加电制冷状态，使箱内货物保持在保质所需温湿度范围内，这就需要通过</w:t>
      </w:r>
      <w:r w:rsidRPr="00E05D39">
        <w:rPr>
          <w:rFonts w:hAnsi="宋体"/>
          <w:kern w:val="0"/>
          <w:sz w:val="24"/>
          <w:szCs w:val="24"/>
        </w:rPr>
        <w:t>技术手段，</w:t>
      </w:r>
      <w:r w:rsidRPr="00E05D39">
        <w:rPr>
          <w:rFonts w:hAnsi="宋体" w:hint="eastAsia"/>
          <w:kern w:val="0"/>
          <w:sz w:val="24"/>
          <w:szCs w:val="24"/>
        </w:rPr>
        <w:t>在存储和运输的过程中，始终监控冷藏箱的运行工况。目前普通采用的是每</w:t>
      </w:r>
      <w:r w:rsidRPr="00E05D39">
        <w:rPr>
          <w:rFonts w:hAnsi="宋体"/>
          <w:kern w:val="0"/>
          <w:sz w:val="24"/>
          <w:szCs w:val="24"/>
        </w:rPr>
        <w:t>隔</w:t>
      </w:r>
      <w:r w:rsidRPr="00E05D39">
        <w:rPr>
          <w:rFonts w:hAnsi="宋体" w:hint="eastAsia"/>
          <w:kern w:val="0"/>
          <w:sz w:val="24"/>
          <w:szCs w:val="24"/>
        </w:rPr>
        <w:t>4</w:t>
      </w:r>
      <w:r w:rsidRPr="00E05D39">
        <w:rPr>
          <w:rFonts w:hAnsi="宋体" w:hint="eastAsia"/>
          <w:kern w:val="0"/>
          <w:sz w:val="24"/>
          <w:szCs w:val="24"/>
        </w:rPr>
        <w:t>－</w:t>
      </w:r>
      <w:r w:rsidRPr="00E05D39">
        <w:rPr>
          <w:rFonts w:hAnsi="宋体" w:hint="eastAsia"/>
          <w:kern w:val="0"/>
          <w:sz w:val="24"/>
          <w:szCs w:val="24"/>
        </w:rPr>
        <w:t>6</w:t>
      </w:r>
      <w:r w:rsidRPr="00E05D39">
        <w:rPr>
          <w:rFonts w:hAnsi="宋体" w:hint="eastAsia"/>
          <w:kern w:val="0"/>
          <w:sz w:val="24"/>
          <w:szCs w:val="24"/>
        </w:rPr>
        <w:t>小时人工巡检的方式检查冷藏集装箱的运行状态，且这种人工抄读的方式效率低、容易出错，且在海上恶劣的天气环境下容易发生事故。近年来国际上一些冷藏集装箱生产厂家开发了利用电力载波通讯、无线射频通讯等方式将冷藏集装箱的状态数据，定时采集并上传到船舶或码头的监控中心进行自动化的监控，以便削减集装箱的人工巡检费用的方式。这些方式需要对冷藏集装箱本身进行升级改造，并在船舶或码头上安装大量的软硬件和网络设备支持，且船舶或码头的监控中心数据只能在特定范围内使用，限制</w:t>
      </w:r>
      <w:r w:rsidRPr="00E05D39">
        <w:rPr>
          <w:rFonts w:hAnsi="宋体"/>
          <w:kern w:val="0"/>
          <w:sz w:val="24"/>
          <w:szCs w:val="24"/>
        </w:rPr>
        <w:t>了这些设备的推广应用</w:t>
      </w:r>
      <w:r w:rsidRPr="00E05D39">
        <w:rPr>
          <w:rFonts w:hAnsi="宋体" w:hint="eastAsia"/>
          <w:kern w:val="0"/>
          <w:sz w:val="24"/>
          <w:szCs w:val="24"/>
        </w:rPr>
        <w:t>。</w:t>
      </w:r>
    </w:p>
    <w:p w:rsidR="0029058A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 w:hint="eastAsia"/>
          <w:kern w:val="0"/>
          <w:sz w:val="24"/>
          <w:szCs w:val="24"/>
        </w:rPr>
        <w:t>甲方课题组通过一系列研究，掌握了冷藏集装箱的数据交互技术，同</w:t>
      </w:r>
      <w:r w:rsidRPr="00E05D39">
        <w:rPr>
          <w:rFonts w:hAnsi="宋体"/>
          <w:kern w:val="0"/>
          <w:sz w:val="24"/>
          <w:szCs w:val="24"/>
        </w:rPr>
        <w:t>时结合</w:t>
      </w:r>
      <w:r w:rsidRPr="00E05D39">
        <w:rPr>
          <w:rFonts w:hAnsi="宋体" w:hint="eastAsia"/>
          <w:kern w:val="0"/>
          <w:sz w:val="24"/>
          <w:szCs w:val="24"/>
        </w:rPr>
        <w:t>了卫星定位、现代传感和无线通讯等技术，开</w:t>
      </w:r>
      <w:r w:rsidRPr="00E05D39">
        <w:rPr>
          <w:rFonts w:hAnsi="宋体"/>
          <w:kern w:val="0"/>
          <w:sz w:val="24"/>
          <w:szCs w:val="24"/>
        </w:rPr>
        <w:t>发了</w:t>
      </w:r>
      <w:r w:rsidRPr="00E05D39">
        <w:rPr>
          <w:rFonts w:hAnsi="宋体" w:hint="eastAsia"/>
          <w:kern w:val="0"/>
          <w:sz w:val="24"/>
          <w:szCs w:val="24"/>
        </w:rPr>
        <w:t>冷藏集装箱远程监控系统。</w:t>
      </w:r>
      <w:r w:rsidRPr="00E05D39">
        <w:rPr>
          <w:rFonts w:hAnsi="宋体"/>
          <w:kern w:val="0"/>
          <w:sz w:val="24"/>
          <w:szCs w:val="24"/>
        </w:rPr>
        <w:t>但还缺少无线巡检的技术手段</w:t>
      </w:r>
      <w:r w:rsidRPr="00E05D39">
        <w:rPr>
          <w:rFonts w:hAnsi="宋体" w:hint="eastAsia"/>
          <w:kern w:val="0"/>
          <w:sz w:val="24"/>
          <w:szCs w:val="24"/>
        </w:rPr>
        <w:t>作</w:t>
      </w:r>
      <w:r w:rsidRPr="00E05D39">
        <w:rPr>
          <w:rFonts w:hAnsi="宋体"/>
          <w:kern w:val="0"/>
          <w:sz w:val="24"/>
          <w:szCs w:val="24"/>
        </w:rPr>
        <w:t>为补充</w:t>
      </w:r>
      <w:r w:rsidRPr="00E05D39">
        <w:rPr>
          <w:rFonts w:hAnsi="宋体" w:hint="eastAsia"/>
          <w:kern w:val="0"/>
          <w:sz w:val="24"/>
          <w:szCs w:val="24"/>
        </w:rPr>
        <w:t>。现征集利用手持终端进行无线巡检的技术方案，包括</w:t>
      </w:r>
      <w:r w:rsidRPr="00E05D39">
        <w:rPr>
          <w:rFonts w:hAnsi="宋体" w:hint="eastAsia"/>
          <w:kern w:val="0"/>
          <w:sz w:val="24"/>
          <w:szCs w:val="24"/>
        </w:rPr>
        <w:t>ZigBee</w:t>
      </w:r>
      <w:r w:rsidRPr="00E05D39">
        <w:rPr>
          <w:rFonts w:hAnsi="宋体" w:hint="eastAsia"/>
          <w:kern w:val="0"/>
          <w:sz w:val="24"/>
          <w:szCs w:val="24"/>
        </w:rPr>
        <w:t>、</w:t>
      </w:r>
      <w:r w:rsidRPr="00E05D39">
        <w:rPr>
          <w:rFonts w:hAnsi="宋体" w:hint="eastAsia"/>
          <w:kern w:val="0"/>
          <w:sz w:val="24"/>
          <w:szCs w:val="24"/>
        </w:rPr>
        <w:t>RFID</w:t>
      </w:r>
      <w:r w:rsidRPr="00E05D39">
        <w:rPr>
          <w:rFonts w:hAnsi="宋体" w:hint="eastAsia"/>
          <w:kern w:val="0"/>
          <w:sz w:val="24"/>
          <w:szCs w:val="24"/>
        </w:rPr>
        <w:t>、蓝牙、</w:t>
      </w:r>
      <w:r w:rsidRPr="00E05D39">
        <w:rPr>
          <w:rFonts w:hAnsi="宋体" w:hint="eastAsia"/>
          <w:kern w:val="0"/>
          <w:sz w:val="24"/>
          <w:szCs w:val="24"/>
        </w:rPr>
        <w:t>wifi</w:t>
      </w:r>
      <w:r w:rsidRPr="00E05D39">
        <w:rPr>
          <w:rFonts w:hAnsi="宋体" w:hint="eastAsia"/>
          <w:kern w:val="0"/>
          <w:sz w:val="24"/>
          <w:szCs w:val="24"/>
        </w:rPr>
        <w:t>。未来，船员只需要拿着手持机在冷藏集装箱甲板附近走一圈，即可采集并上传冷藏集装箱的温湿度数据以及</w:t>
      </w:r>
      <w:r w:rsidRPr="00E05D39">
        <w:rPr>
          <w:rFonts w:hAnsi="宋体"/>
          <w:kern w:val="0"/>
          <w:sz w:val="24"/>
          <w:szCs w:val="24"/>
        </w:rPr>
        <w:t>制冷</w:t>
      </w:r>
      <w:r w:rsidRPr="00E05D39">
        <w:rPr>
          <w:rFonts w:hAnsi="宋体" w:hint="eastAsia"/>
          <w:kern w:val="0"/>
          <w:sz w:val="24"/>
          <w:szCs w:val="24"/>
        </w:rPr>
        <w:t>机</w:t>
      </w:r>
      <w:r w:rsidRPr="00E05D39">
        <w:rPr>
          <w:rFonts w:hAnsi="宋体"/>
          <w:kern w:val="0"/>
          <w:sz w:val="24"/>
          <w:szCs w:val="24"/>
        </w:rPr>
        <w:t>启停等</w:t>
      </w:r>
      <w:r w:rsidRPr="00E05D39">
        <w:rPr>
          <w:rFonts w:hAnsi="宋体" w:hint="eastAsia"/>
          <w:kern w:val="0"/>
          <w:sz w:val="24"/>
          <w:szCs w:val="24"/>
        </w:rPr>
        <w:t>其它状态信息。</w:t>
      </w:r>
    </w:p>
    <w:p w:rsidR="0029058A" w:rsidRDefault="00E05D39" w:rsidP="0029058A">
      <w:pPr>
        <w:pStyle w:val="2"/>
        <w:numPr>
          <w:ilvl w:val="0"/>
          <w:numId w:val="2"/>
        </w:numPr>
        <w:spacing w:before="0" w:after="0" w:line="480" w:lineRule="exact"/>
        <w:ind w:leftChars="-30" w:left="3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技术要求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>1.</w:t>
      </w:r>
      <w:r w:rsidRPr="00E05D39">
        <w:rPr>
          <w:rFonts w:hAnsi="宋体" w:hint="eastAsia"/>
          <w:kern w:val="0"/>
          <w:sz w:val="24"/>
          <w:szCs w:val="24"/>
        </w:rPr>
        <w:t>目前，甲方已经研发了基于嵌入式</w:t>
      </w:r>
      <w:r w:rsidRPr="00E05D39">
        <w:rPr>
          <w:rFonts w:hAnsi="宋体"/>
          <w:kern w:val="0"/>
          <w:sz w:val="24"/>
          <w:szCs w:val="24"/>
        </w:rPr>
        <w:t>ARM</w:t>
      </w:r>
      <w:r w:rsidRPr="00E05D39">
        <w:rPr>
          <w:rFonts w:hAnsi="宋体" w:hint="eastAsia"/>
          <w:kern w:val="0"/>
          <w:sz w:val="24"/>
          <w:szCs w:val="24"/>
        </w:rPr>
        <w:t>的冷藏集装箱智能终端设备，带有</w:t>
      </w:r>
      <w:r w:rsidRPr="00E05D39">
        <w:rPr>
          <w:rFonts w:hAnsi="宋体"/>
          <w:kern w:val="0"/>
          <w:sz w:val="24"/>
          <w:szCs w:val="24"/>
        </w:rPr>
        <w:t>ZigBee</w:t>
      </w:r>
      <w:r w:rsidRPr="00E05D39">
        <w:rPr>
          <w:rFonts w:hAnsi="宋体" w:hint="eastAsia"/>
          <w:kern w:val="0"/>
          <w:sz w:val="24"/>
          <w:szCs w:val="24"/>
        </w:rPr>
        <w:t>接口，乙方提供的无线巡检方案中，数据采集的硬件需与甲方的智能终端实现无缝对接；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>2.</w:t>
      </w:r>
      <w:r w:rsidRPr="00E05D39">
        <w:rPr>
          <w:rFonts w:hAnsi="宋体" w:hint="eastAsia"/>
          <w:kern w:val="0"/>
          <w:sz w:val="24"/>
          <w:szCs w:val="24"/>
        </w:rPr>
        <w:t>无线巡检的数据通信技术方案仅限于</w:t>
      </w:r>
      <w:r w:rsidRPr="00E05D39">
        <w:rPr>
          <w:rFonts w:hAnsi="宋体"/>
          <w:kern w:val="0"/>
          <w:sz w:val="24"/>
          <w:szCs w:val="24"/>
        </w:rPr>
        <w:t>ZigBee</w:t>
      </w:r>
      <w:r w:rsidRPr="00E05D39">
        <w:rPr>
          <w:rFonts w:hAnsi="宋体" w:hint="eastAsia"/>
          <w:kern w:val="0"/>
          <w:sz w:val="24"/>
          <w:szCs w:val="24"/>
        </w:rPr>
        <w:t>、</w:t>
      </w:r>
      <w:r w:rsidRPr="00E05D39">
        <w:rPr>
          <w:rFonts w:hAnsi="宋体"/>
          <w:kern w:val="0"/>
          <w:sz w:val="24"/>
          <w:szCs w:val="24"/>
        </w:rPr>
        <w:t>RFID</w:t>
      </w:r>
      <w:r w:rsidRPr="00E05D39">
        <w:rPr>
          <w:rFonts w:hAnsi="宋体" w:hint="eastAsia"/>
          <w:kern w:val="0"/>
          <w:sz w:val="24"/>
          <w:szCs w:val="24"/>
        </w:rPr>
        <w:t>、蓝牙、</w:t>
      </w:r>
      <w:r w:rsidRPr="00E05D39">
        <w:rPr>
          <w:rFonts w:hAnsi="宋体"/>
          <w:kern w:val="0"/>
          <w:sz w:val="24"/>
          <w:szCs w:val="24"/>
        </w:rPr>
        <w:t>wifi</w:t>
      </w:r>
      <w:r w:rsidRPr="00E05D39">
        <w:rPr>
          <w:rFonts w:hAnsi="宋体" w:hint="eastAsia"/>
          <w:kern w:val="0"/>
          <w:sz w:val="24"/>
          <w:szCs w:val="24"/>
        </w:rPr>
        <w:t>，硬件要求采用基于</w:t>
      </w:r>
      <w:r w:rsidRPr="00E05D39">
        <w:rPr>
          <w:rFonts w:hAnsi="宋体"/>
          <w:kern w:val="0"/>
          <w:sz w:val="24"/>
          <w:szCs w:val="24"/>
        </w:rPr>
        <w:t>PDA</w:t>
      </w:r>
      <w:r w:rsidRPr="00E05D39">
        <w:rPr>
          <w:rFonts w:hAnsi="宋体" w:hint="eastAsia"/>
          <w:kern w:val="0"/>
          <w:sz w:val="24"/>
          <w:szCs w:val="24"/>
        </w:rPr>
        <w:t>的成熟产品，需有类似项目的实施经验；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>3.</w:t>
      </w:r>
      <w:r w:rsidRPr="00E05D39">
        <w:rPr>
          <w:rFonts w:hAnsi="宋体" w:hint="eastAsia"/>
          <w:kern w:val="0"/>
          <w:sz w:val="24"/>
          <w:szCs w:val="24"/>
        </w:rPr>
        <w:t>乙方需根据设计好的无线巡检技术方案，提供详细的软硬件系统集成设计方案，与现有的智能终端设备能够实现一体化的软硬件系统集成，形成统一的冷</w:t>
      </w:r>
      <w:r w:rsidRPr="00E05D39">
        <w:rPr>
          <w:rFonts w:hAnsi="宋体" w:hint="eastAsia"/>
          <w:kern w:val="0"/>
          <w:sz w:val="24"/>
          <w:szCs w:val="24"/>
        </w:rPr>
        <w:lastRenderedPageBreak/>
        <w:t>链监管方案；</w:t>
      </w:r>
    </w:p>
    <w:p w:rsidR="0029058A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>4.</w:t>
      </w:r>
      <w:r w:rsidRPr="00E05D39">
        <w:rPr>
          <w:rFonts w:hAnsi="宋体" w:hint="eastAsia"/>
          <w:kern w:val="0"/>
          <w:sz w:val="24"/>
          <w:szCs w:val="24"/>
        </w:rPr>
        <w:t>无线巡检的手持终端系统需在</w:t>
      </w:r>
      <w:r w:rsidRPr="00E05D39">
        <w:rPr>
          <w:rFonts w:hAnsi="宋体"/>
          <w:kern w:val="0"/>
          <w:sz w:val="24"/>
          <w:szCs w:val="24"/>
        </w:rPr>
        <w:t>Android 4.0</w:t>
      </w:r>
      <w:r w:rsidRPr="00E05D39">
        <w:rPr>
          <w:rFonts w:hAnsi="宋体" w:hint="eastAsia"/>
          <w:kern w:val="0"/>
          <w:sz w:val="24"/>
          <w:szCs w:val="24"/>
        </w:rPr>
        <w:t>或以上平台研发，需要与甲方的数据采集协议无缝对接。在对接过程中，甲方提供加密后的采集协议接口供乙方调用。</w:t>
      </w:r>
    </w:p>
    <w:p w:rsidR="00E05D39" w:rsidRDefault="00E05D39" w:rsidP="00EC1A39">
      <w:pPr>
        <w:pStyle w:val="2"/>
        <w:numPr>
          <w:ilvl w:val="0"/>
          <w:numId w:val="2"/>
        </w:numPr>
        <w:spacing w:before="0" w:after="0" w:line="480" w:lineRule="exact"/>
        <w:ind w:leftChars="-30" w:left="3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功能</w:t>
      </w:r>
      <w:r w:rsidR="0029058A">
        <w:rPr>
          <w:rFonts w:hint="eastAsia"/>
          <w:b/>
          <w:sz w:val="24"/>
          <w:szCs w:val="24"/>
        </w:rPr>
        <w:t>需求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 xml:space="preserve">1. </w:t>
      </w:r>
      <w:r w:rsidRPr="00E05D39">
        <w:rPr>
          <w:rFonts w:hAnsi="宋体" w:hint="eastAsia"/>
          <w:kern w:val="0"/>
          <w:sz w:val="24"/>
          <w:szCs w:val="24"/>
        </w:rPr>
        <w:t>基于无线通信的数据采集，数据包括时间、箱号、设定温度、送风温度、回风温度、湿度等。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 xml:space="preserve">2. </w:t>
      </w:r>
      <w:r w:rsidRPr="00E05D39">
        <w:rPr>
          <w:rFonts w:hAnsi="宋体" w:hint="eastAsia"/>
          <w:kern w:val="0"/>
          <w:sz w:val="24"/>
          <w:szCs w:val="24"/>
        </w:rPr>
        <w:t>监控数据的查看，输入箱号后可以查看该冷箱的巡检记录。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 xml:space="preserve">3. </w:t>
      </w:r>
      <w:r w:rsidRPr="00E05D39">
        <w:rPr>
          <w:rFonts w:hAnsi="宋体" w:hint="eastAsia"/>
          <w:kern w:val="0"/>
          <w:sz w:val="24"/>
          <w:szCs w:val="24"/>
        </w:rPr>
        <w:t>数据压缩、存储、备份、同步、上传功能。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 xml:space="preserve">4. </w:t>
      </w:r>
      <w:r w:rsidRPr="00E05D39">
        <w:rPr>
          <w:rFonts w:hAnsi="宋体" w:hint="eastAsia"/>
          <w:kern w:val="0"/>
          <w:sz w:val="24"/>
          <w:szCs w:val="24"/>
        </w:rPr>
        <w:t>手持终端系统的基本设置功能。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>5.  GPS</w:t>
      </w:r>
      <w:r w:rsidRPr="00E05D39">
        <w:rPr>
          <w:rFonts w:hAnsi="宋体" w:hint="eastAsia"/>
          <w:kern w:val="0"/>
          <w:sz w:val="24"/>
          <w:szCs w:val="24"/>
        </w:rPr>
        <w:t>位置信息采集与监控数据集成记录功能。</w:t>
      </w:r>
    </w:p>
    <w:p w:rsidR="00E05D39" w:rsidRPr="00E05D39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 xml:space="preserve">6. </w:t>
      </w:r>
      <w:r w:rsidRPr="00E05D39">
        <w:rPr>
          <w:rFonts w:hAnsi="宋体" w:hint="eastAsia"/>
          <w:kern w:val="0"/>
          <w:sz w:val="24"/>
          <w:szCs w:val="24"/>
        </w:rPr>
        <w:t>基于数据线方式的监控记录导出功能，数据存储格式为</w:t>
      </w:r>
      <w:r w:rsidRPr="00E05D39">
        <w:rPr>
          <w:rFonts w:hAnsi="宋体"/>
          <w:kern w:val="0"/>
          <w:sz w:val="24"/>
          <w:szCs w:val="24"/>
        </w:rPr>
        <w:t>TXT</w:t>
      </w:r>
      <w:r w:rsidRPr="00E05D39">
        <w:rPr>
          <w:rFonts w:hAnsi="宋体" w:hint="eastAsia"/>
          <w:kern w:val="0"/>
          <w:sz w:val="24"/>
          <w:szCs w:val="24"/>
        </w:rPr>
        <w:t>文本格式。</w:t>
      </w:r>
    </w:p>
    <w:p w:rsidR="0029058A" w:rsidRDefault="00E05D39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E05D39">
        <w:rPr>
          <w:rFonts w:hAnsi="宋体"/>
          <w:kern w:val="0"/>
          <w:sz w:val="24"/>
          <w:szCs w:val="24"/>
        </w:rPr>
        <w:t xml:space="preserve">7. </w:t>
      </w:r>
      <w:r w:rsidRPr="00E05D39">
        <w:rPr>
          <w:rFonts w:hAnsi="宋体" w:hint="eastAsia"/>
          <w:kern w:val="0"/>
          <w:sz w:val="24"/>
          <w:szCs w:val="24"/>
        </w:rPr>
        <w:t>配套服务端的数据接收与分发接口。</w:t>
      </w:r>
      <w:r w:rsidRPr="00E05D39">
        <w:rPr>
          <w:rFonts w:hAnsi="宋体"/>
          <w:kern w:val="0"/>
          <w:sz w:val="24"/>
          <w:szCs w:val="24"/>
        </w:rPr>
        <w:t xml:space="preserve"> </w:t>
      </w:r>
    </w:p>
    <w:p w:rsidR="00B62966" w:rsidRDefault="00B62966" w:rsidP="00EC1A39">
      <w:pPr>
        <w:pStyle w:val="2"/>
        <w:numPr>
          <w:ilvl w:val="0"/>
          <w:numId w:val="2"/>
        </w:numPr>
        <w:spacing w:before="0" w:after="0" w:line="480" w:lineRule="exact"/>
        <w:ind w:leftChars="-30" w:left="3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性能要求</w:t>
      </w:r>
    </w:p>
    <w:p w:rsidR="00B62966" w:rsidRPr="00B62966" w:rsidRDefault="00B62966" w:rsidP="00B62966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B62966">
        <w:rPr>
          <w:rFonts w:hAnsi="宋体"/>
          <w:kern w:val="0"/>
          <w:sz w:val="24"/>
          <w:szCs w:val="24"/>
        </w:rPr>
        <w:t xml:space="preserve">1. </w:t>
      </w:r>
      <w:r w:rsidRPr="00B62966">
        <w:rPr>
          <w:rFonts w:hAnsi="宋体" w:hint="eastAsia"/>
          <w:kern w:val="0"/>
          <w:sz w:val="24"/>
          <w:szCs w:val="24"/>
        </w:rPr>
        <w:t>基于无线方式的有效数据通信距离，在船舶、堆场环境中不少于</w:t>
      </w:r>
      <w:r>
        <w:rPr>
          <w:rFonts w:hAnsi="宋体" w:hint="eastAsia"/>
          <w:kern w:val="0"/>
          <w:sz w:val="24"/>
          <w:szCs w:val="24"/>
        </w:rPr>
        <w:t>20</w:t>
      </w:r>
      <w:r w:rsidRPr="00B62966">
        <w:rPr>
          <w:rFonts w:hAnsi="宋体" w:hint="eastAsia"/>
          <w:kern w:val="0"/>
          <w:sz w:val="24"/>
          <w:szCs w:val="24"/>
        </w:rPr>
        <w:t>米；</w:t>
      </w:r>
    </w:p>
    <w:p w:rsidR="00B62966" w:rsidRPr="00B62966" w:rsidRDefault="00B62966" w:rsidP="00B62966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B62966">
        <w:rPr>
          <w:rFonts w:hAnsi="宋体"/>
          <w:kern w:val="0"/>
          <w:sz w:val="24"/>
          <w:szCs w:val="24"/>
        </w:rPr>
        <w:t xml:space="preserve">2. </w:t>
      </w:r>
      <w:r w:rsidRPr="00B62966">
        <w:rPr>
          <w:rFonts w:hAnsi="宋体"/>
          <w:kern w:val="0"/>
          <w:sz w:val="24"/>
          <w:szCs w:val="24"/>
        </w:rPr>
        <w:t>要考虑</w:t>
      </w:r>
      <w:r w:rsidRPr="00B62966">
        <w:rPr>
          <w:rFonts w:hAnsi="宋体" w:hint="eastAsia"/>
          <w:kern w:val="0"/>
          <w:sz w:val="24"/>
          <w:szCs w:val="24"/>
        </w:rPr>
        <w:t>到</w:t>
      </w:r>
      <w:r w:rsidRPr="00B62966">
        <w:rPr>
          <w:rFonts w:hAnsi="宋体"/>
          <w:kern w:val="0"/>
          <w:sz w:val="24"/>
          <w:szCs w:val="24"/>
        </w:rPr>
        <w:t>在海上使用时的</w:t>
      </w:r>
      <w:r w:rsidRPr="00B62966">
        <w:rPr>
          <w:rFonts w:hAnsi="宋体" w:hint="eastAsia"/>
          <w:kern w:val="0"/>
          <w:sz w:val="24"/>
          <w:szCs w:val="24"/>
        </w:rPr>
        <w:t>良好</w:t>
      </w:r>
      <w:r w:rsidRPr="00B62966">
        <w:rPr>
          <w:rFonts w:hAnsi="宋体"/>
          <w:kern w:val="0"/>
          <w:sz w:val="24"/>
          <w:szCs w:val="24"/>
        </w:rPr>
        <w:t>的防水、</w:t>
      </w:r>
      <w:r w:rsidRPr="00B62966">
        <w:rPr>
          <w:rFonts w:hAnsi="宋体" w:hint="eastAsia"/>
          <w:kern w:val="0"/>
          <w:sz w:val="24"/>
          <w:szCs w:val="24"/>
        </w:rPr>
        <w:t>防腐性能</w:t>
      </w:r>
      <w:r w:rsidRPr="00B62966">
        <w:rPr>
          <w:rFonts w:hAnsi="宋体"/>
          <w:kern w:val="0"/>
          <w:sz w:val="24"/>
          <w:szCs w:val="24"/>
        </w:rPr>
        <w:t>。</w:t>
      </w:r>
    </w:p>
    <w:p w:rsidR="00B62966" w:rsidRPr="00B62966" w:rsidRDefault="00B62966" w:rsidP="00B62966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B62966">
        <w:rPr>
          <w:rFonts w:hAnsi="宋体"/>
          <w:kern w:val="0"/>
          <w:sz w:val="24"/>
          <w:szCs w:val="24"/>
        </w:rPr>
        <w:t xml:space="preserve">3. </w:t>
      </w:r>
      <w:r>
        <w:rPr>
          <w:rFonts w:hAnsi="宋体" w:hint="eastAsia"/>
          <w:kern w:val="0"/>
          <w:sz w:val="24"/>
          <w:szCs w:val="24"/>
        </w:rPr>
        <w:t>选择配套的移动</w:t>
      </w:r>
      <w:r w:rsidRPr="00B62966">
        <w:rPr>
          <w:rFonts w:hAnsi="宋体" w:hint="eastAsia"/>
          <w:kern w:val="0"/>
          <w:sz w:val="24"/>
          <w:szCs w:val="24"/>
        </w:rPr>
        <w:t>设备</w:t>
      </w:r>
      <w:r w:rsidRPr="00B62966">
        <w:rPr>
          <w:rFonts w:hAnsi="宋体"/>
          <w:kern w:val="0"/>
          <w:sz w:val="24"/>
          <w:szCs w:val="24"/>
        </w:rPr>
        <w:t>要有</w:t>
      </w:r>
      <w:r w:rsidRPr="00B62966">
        <w:rPr>
          <w:rFonts w:hAnsi="宋体" w:hint="eastAsia"/>
          <w:kern w:val="0"/>
          <w:sz w:val="24"/>
          <w:szCs w:val="24"/>
        </w:rPr>
        <w:t>低功耗设计、</w:t>
      </w:r>
      <w:r w:rsidRPr="00B62966">
        <w:rPr>
          <w:rFonts w:hAnsi="宋体"/>
          <w:kern w:val="0"/>
          <w:sz w:val="24"/>
          <w:szCs w:val="24"/>
        </w:rPr>
        <w:t>大</w:t>
      </w:r>
      <w:r w:rsidRPr="00B62966">
        <w:rPr>
          <w:rFonts w:hAnsi="宋体" w:hint="eastAsia"/>
          <w:kern w:val="0"/>
          <w:sz w:val="24"/>
          <w:szCs w:val="24"/>
        </w:rPr>
        <w:t>容量</w:t>
      </w:r>
      <w:r w:rsidRPr="00B62966">
        <w:rPr>
          <w:rFonts w:hAnsi="宋体"/>
          <w:kern w:val="0"/>
          <w:sz w:val="24"/>
          <w:szCs w:val="24"/>
        </w:rPr>
        <w:t>电池</w:t>
      </w:r>
      <w:r w:rsidRPr="00B62966">
        <w:rPr>
          <w:rFonts w:hAnsi="宋体" w:hint="eastAsia"/>
          <w:kern w:val="0"/>
          <w:sz w:val="24"/>
          <w:szCs w:val="24"/>
        </w:rPr>
        <w:t>，可</w:t>
      </w:r>
      <w:r w:rsidRPr="00B62966">
        <w:rPr>
          <w:rFonts w:hAnsi="宋体"/>
          <w:kern w:val="0"/>
          <w:sz w:val="24"/>
          <w:szCs w:val="24"/>
        </w:rPr>
        <w:t>以</w:t>
      </w:r>
      <w:r w:rsidRPr="00B62966">
        <w:rPr>
          <w:rFonts w:hAnsi="宋体" w:hint="eastAsia"/>
          <w:kern w:val="0"/>
          <w:sz w:val="24"/>
          <w:szCs w:val="24"/>
        </w:rPr>
        <w:t>连续</w:t>
      </w:r>
      <w:r w:rsidRPr="00B62966">
        <w:rPr>
          <w:rFonts w:hAnsi="宋体"/>
          <w:kern w:val="0"/>
          <w:sz w:val="24"/>
          <w:szCs w:val="24"/>
        </w:rPr>
        <w:t>使用</w:t>
      </w:r>
      <w:r w:rsidRPr="00B62966">
        <w:rPr>
          <w:rFonts w:hAnsi="宋体" w:hint="eastAsia"/>
          <w:kern w:val="0"/>
          <w:sz w:val="24"/>
          <w:szCs w:val="24"/>
        </w:rPr>
        <w:t>至少</w:t>
      </w:r>
      <w:r w:rsidRPr="00B62966">
        <w:rPr>
          <w:rFonts w:hAnsi="宋体" w:hint="eastAsia"/>
          <w:kern w:val="0"/>
          <w:sz w:val="24"/>
          <w:szCs w:val="24"/>
        </w:rPr>
        <w:t>8</w:t>
      </w:r>
      <w:r w:rsidRPr="00B62966">
        <w:rPr>
          <w:rFonts w:hAnsi="宋体" w:hint="eastAsia"/>
          <w:kern w:val="0"/>
          <w:sz w:val="24"/>
          <w:szCs w:val="24"/>
        </w:rPr>
        <w:t>小时不</w:t>
      </w:r>
      <w:r w:rsidRPr="00B62966">
        <w:rPr>
          <w:rFonts w:hAnsi="宋体"/>
          <w:kern w:val="0"/>
          <w:sz w:val="24"/>
          <w:szCs w:val="24"/>
        </w:rPr>
        <w:t>用充电。</w:t>
      </w:r>
    </w:p>
    <w:p w:rsidR="00B62966" w:rsidRPr="00B62966" w:rsidRDefault="00B62966" w:rsidP="00E05D39">
      <w:pPr>
        <w:autoSpaceDE w:val="0"/>
        <w:autoSpaceDN w:val="0"/>
        <w:adjustRightInd w:val="0"/>
        <w:spacing w:line="480" w:lineRule="exact"/>
        <w:ind w:firstLineChars="200" w:firstLine="480"/>
        <w:jc w:val="left"/>
        <w:rPr>
          <w:rFonts w:hAnsi="宋体"/>
          <w:kern w:val="0"/>
          <w:sz w:val="24"/>
          <w:szCs w:val="24"/>
        </w:rPr>
      </w:pPr>
      <w:r w:rsidRPr="00B62966">
        <w:rPr>
          <w:rFonts w:hAnsi="宋体"/>
          <w:kern w:val="0"/>
          <w:sz w:val="24"/>
          <w:szCs w:val="24"/>
        </w:rPr>
        <w:t xml:space="preserve">4. </w:t>
      </w:r>
      <w:r>
        <w:rPr>
          <w:rFonts w:hAnsi="宋体" w:hint="eastAsia"/>
          <w:kern w:val="0"/>
          <w:sz w:val="24"/>
          <w:szCs w:val="24"/>
        </w:rPr>
        <w:t>选择配套的移动</w:t>
      </w:r>
      <w:r w:rsidRPr="00B62966">
        <w:rPr>
          <w:rFonts w:hAnsi="宋体" w:hint="eastAsia"/>
          <w:kern w:val="0"/>
          <w:sz w:val="24"/>
          <w:szCs w:val="24"/>
        </w:rPr>
        <w:t>设备要配备大容量存储器，至少能存储</w:t>
      </w:r>
      <w:r w:rsidRPr="00B62966">
        <w:rPr>
          <w:rFonts w:hAnsi="宋体" w:hint="eastAsia"/>
          <w:kern w:val="0"/>
          <w:sz w:val="24"/>
          <w:szCs w:val="24"/>
        </w:rPr>
        <w:t>100</w:t>
      </w:r>
      <w:r w:rsidRPr="00B62966">
        <w:rPr>
          <w:rFonts w:hAnsi="宋体"/>
          <w:kern w:val="0"/>
          <w:sz w:val="24"/>
          <w:szCs w:val="24"/>
        </w:rPr>
        <w:t>0</w:t>
      </w:r>
      <w:r w:rsidRPr="00B62966">
        <w:rPr>
          <w:rFonts w:hAnsi="宋体" w:hint="eastAsia"/>
          <w:kern w:val="0"/>
          <w:sz w:val="24"/>
          <w:szCs w:val="24"/>
        </w:rPr>
        <w:t>个</w:t>
      </w:r>
      <w:r w:rsidRPr="00B62966">
        <w:rPr>
          <w:rFonts w:hAnsi="宋体"/>
          <w:kern w:val="0"/>
          <w:sz w:val="24"/>
          <w:szCs w:val="24"/>
        </w:rPr>
        <w:t>箱子</w:t>
      </w:r>
      <w:r>
        <w:rPr>
          <w:rFonts w:hAnsi="宋体" w:hint="eastAsia"/>
          <w:kern w:val="0"/>
          <w:sz w:val="24"/>
          <w:szCs w:val="24"/>
        </w:rPr>
        <w:t>一个月</w:t>
      </w:r>
      <w:r w:rsidRPr="00B62966">
        <w:rPr>
          <w:rFonts w:hAnsi="宋体" w:hint="eastAsia"/>
          <w:kern w:val="0"/>
          <w:sz w:val="24"/>
          <w:szCs w:val="24"/>
        </w:rPr>
        <w:t>的</w:t>
      </w:r>
      <w:r w:rsidRPr="00B62966">
        <w:rPr>
          <w:rFonts w:hAnsi="宋体"/>
          <w:kern w:val="0"/>
          <w:sz w:val="24"/>
          <w:szCs w:val="24"/>
        </w:rPr>
        <w:t>采集</w:t>
      </w:r>
      <w:r w:rsidRPr="00B62966">
        <w:rPr>
          <w:rFonts w:hAnsi="宋体" w:hint="eastAsia"/>
          <w:kern w:val="0"/>
          <w:sz w:val="24"/>
          <w:szCs w:val="24"/>
        </w:rPr>
        <w:t>点数据。</w:t>
      </w:r>
    </w:p>
    <w:p w:rsidR="0029058A" w:rsidRDefault="0029058A" w:rsidP="00EC1A39">
      <w:pPr>
        <w:pStyle w:val="2"/>
        <w:numPr>
          <w:ilvl w:val="0"/>
          <w:numId w:val="2"/>
        </w:numPr>
        <w:spacing w:before="0" w:after="0" w:line="480" w:lineRule="exact"/>
        <w:ind w:leftChars="-30" w:left="36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工期及验收要求</w:t>
      </w:r>
    </w:p>
    <w:p w:rsidR="0045036E" w:rsidRDefault="0029058A" w:rsidP="0029058A">
      <w:pPr>
        <w:widowControl/>
        <w:tabs>
          <w:tab w:val="left" w:pos="1155"/>
        </w:tabs>
        <w:spacing w:line="480" w:lineRule="exact"/>
        <w:ind w:leftChars="49" w:left="703" w:hangingChars="250" w:hanging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（1）供应商应具备类似项目的实施经验，在合同签订后1</w:t>
      </w:r>
      <w:r w:rsidR="00EC1A39">
        <w:rPr>
          <w:rFonts w:ascii="宋体" w:hAnsi="宋体" w:hint="eastAsia"/>
          <w:sz w:val="24"/>
          <w:szCs w:val="24"/>
        </w:rPr>
        <w:t>个月内与甲方协商确定设计方案，所有研发工作需在3个月内完成。</w:t>
      </w:r>
    </w:p>
    <w:p w:rsidR="0045036E" w:rsidRPr="0045036E" w:rsidRDefault="0045036E" w:rsidP="0029058A">
      <w:pPr>
        <w:widowControl/>
        <w:tabs>
          <w:tab w:val="left" w:pos="1155"/>
        </w:tabs>
        <w:spacing w:line="480" w:lineRule="exact"/>
        <w:ind w:leftChars="49" w:left="703" w:hangingChars="250" w:hanging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（2）供应商在系统研发过程中，涉及甲方提供的技术要坚守保密原则。</w:t>
      </w:r>
    </w:p>
    <w:p w:rsidR="0029058A" w:rsidRDefault="0029058A" w:rsidP="0029058A">
      <w:pPr>
        <w:widowControl/>
        <w:tabs>
          <w:tab w:val="left" w:pos="1155"/>
        </w:tabs>
        <w:spacing w:line="480" w:lineRule="exact"/>
        <w:ind w:leftChars="49" w:left="703" w:hangingChars="250" w:hanging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45036E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 xml:space="preserve">）设备投入试运行后进行验收，乙方应配合提供验收工作所需要的资料，其中至少应包含以下内容： </w:t>
      </w:r>
    </w:p>
    <w:p w:rsidR="0029058A" w:rsidRDefault="0029058A" w:rsidP="0029058A">
      <w:pPr>
        <w:tabs>
          <w:tab w:val="left" w:pos="1080"/>
          <w:tab w:val="left" w:pos="1575"/>
          <w:tab w:val="left" w:pos="1620"/>
        </w:tabs>
        <w:spacing w:line="480" w:lineRule="exact"/>
        <w:ind w:leftChars="-200" w:left="-420" w:firstLineChars="500" w:firstLine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1）安装手册</w:t>
      </w:r>
    </w:p>
    <w:p w:rsidR="0029058A" w:rsidRDefault="0029058A" w:rsidP="0029058A">
      <w:pPr>
        <w:tabs>
          <w:tab w:val="left" w:pos="1080"/>
          <w:tab w:val="left" w:pos="1575"/>
          <w:tab w:val="left" w:pos="1620"/>
        </w:tabs>
        <w:spacing w:line="480" w:lineRule="exact"/>
        <w:ind w:leftChars="-200" w:left="-420" w:firstLineChars="500" w:firstLine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2）使用手册</w:t>
      </w:r>
    </w:p>
    <w:p w:rsidR="00EC1A39" w:rsidRDefault="00EC1A39" w:rsidP="0029058A">
      <w:pPr>
        <w:tabs>
          <w:tab w:val="left" w:pos="1080"/>
          <w:tab w:val="left" w:pos="1575"/>
          <w:tab w:val="left" w:pos="1620"/>
        </w:tabs>
        <w:spacing w:line="480" w:lineRule="exact"/>
        <w:ind w:leftChars="-200" w:left="-420" w:firstLineChars="500" w:firstLine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3）系统设计及源代码</w:t>
      </w:r>
    </w:p>
    <w:p w:rsidR="0029058A" w:rsidRDefault="0029058A" w:rsidP="0029058A">
      <w:pPr>
        <w:pStyle w:val="2"/>
        <w:spacing w:before="0" w:after="0" w:line="480" w:lineRule="exact"/>
        <w:ind w:leftChars="171" w:left="899" w:hangingChars="224" w:hanging="54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6.培训</w:t>
      </w:r>
    </w:p>
    <w:p w:rsidR="0029058A" w:rsidRDefault="0029058A" w:rsidP="0029058A">
      <w:pPr>
        <w:widowControl/>
        <w:tabs>
          <w:tab w:val="left" w:pos="1155"/>
        </w:tabs>
        <w:spacing w:line="480" w:lineRule="exact"/>
        <w:ind w:leftChars="-293" w:left="-615" w:firstLineChars="500" w:firstLine="12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（1）乙方必须提供满足项目单位方要求的免费培训服务。</w:t>
      </w:r>
    </w:p>
    <w:p w:rsidR="0029058A" w:rsidRDefault="0029058A" w:rsidP="0029058A">
      <w:pPr>
        <w:widowControl/>
        <w:tabs>
          <w:tab w:val="left" w:pos="1155"/>
        </w:tabs>
        <w:spacing w:line="480" w:lineRule="exact"/>
        <w:ind w:leftChars="277" w:left="1182" w:hangingChars="250" w:hanging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（2）乙方必须提供高水平的培训，所有的培训教员必须用中文授课， 除非有其它的协议规定。</w:t>
      </w:r>
    </w:p>
    <w:p w:rsidR="0029058A" w:rsidRDefault="0029058A" w:rsidP="0029058A">
      <w:pPr>
        <w:widowControl/>
        <w:tabs>
          <w:tab w:val="left" w:pos="1155"/>
        </w:tabs>
        <w:spacing w:line="480" w:lineRule="exact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（3）培训时间与日期必须在合同生效之后尽快安排。</w:t>
      </w:r>
    </w:p>
    <w:p w:rsidR="0029058A" w:rsidRDefault="0029058A" w:rsidP="0029058A">
      <w:pPr>
        <w:pStyle w:val="2"/>
        <w:spacing w:before="0" w:after="0" w:line="480" w:lineRule="exact"/>
        <w:ind w:firstLineChars="147" w:firstLine="354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7.技术支持与售后服务</w:t>
      </w:r>
    </w:p>
    <w:p w:rsidR="0029058A" w:rsidRDefault="0029058A" w:rsidP="0029058A">
      <w:pPr>
        <w:widowControl/>
        <w:tabs>
          <w:tab w:val="left" w:pos="1155"/>
        </w:tabs>
        <w:spacing w:line="480" w:lineRule="exact"/>
        <w:ind w:leftChars="220" w:left="1062" w:hangingChars="250" w:hanging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（1）乙方应根据项目单位的需求，对所提供的系统保证全面、有效、及时的技术支持和售后服务，有效期自签订合同后一年内。</w:t>
      </w:r>
    </w:p>
    <w:p w:rsidR="0029058A" w:rsidRDefault="0029058A" w:rsidP="0029058A">
      <w:pPr>
        <w:widowControl/>
        <w:tabs>
          <w:tab w:val="left" w:pos="1155"/>
        </w:tabs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（2）乙方应在技术建议书中详细说明技术服务的范围和程序。</w:t>
      </w:r>
    </w:p>
    <w:p w:rsidR="0029058A" w:rsidRDefault="0029058A" w:rsidP="0029058A">
      <w:pPr>
        <w:widowControl/>
        <w:tabs>
          <w:tab w:val="left" w:pos="1155"/>
        </w:tabs>
        <w:spacing w:line="480" w:lineRule="exact"/>
        <w:ind w:leftChars="220" w:left="1062" w:hangingChars="250" w:hanging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（3）在开发及试运行期间，乙方应提供现场开发及在现场维护支持，若系统出现问题或故障，乙方应免费进行故障处理和软件更新。</w:t>
      </w:r>
    </w:p>
    <w:p w:rsidR="0029058A" w:rsidRDefault="0029058A" w:rsidP="0029058A">
      <w:pPr>
        <w:widowControl/>
        <w:tabs>
          <w:tab w:val="left" w:pos="1155"/>
        </w:tabs>
        <w:spacing w:line="480" w:lineRule="exact"/>
        <w:ind w:leftChars="220" w:left="1062" w:hangingChars="250" w:hanging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（4）乙方必须承诺对由于所开发产品存在缺欠给予1年免费修复，对于由于乙方开发的产品存在缺欠造成项目单位严重损失的，项目单位保留索赔权力。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29058A" w:rsidSect="00BB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0AB" w:rsidRDefault="000310AB" w:rsidP="002A0901">
      <w:r>
        <w:separator/>
      </w:r>
    </w:p>
  </w:endnote>
  <w:endnote w:type="continuationSeparator" w:id="1">
    <w:p w:rsidR="000310AB" w:rsidRDefault="000310AB" w:rsidP="002A0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lantagenet Cherokee">
    <w:panose1 w:val="020206020701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0AB" w:rsidRDefault="000310AB" w:rsidP="002A0901">
      <w:r>
        <w:separator/>
      </w:r>
    </w:p>
  </w:footnote>
  <w:footnote w:type="continuationSeparator" w:id="1">
    <w:p w:rsidR="000310AB" w:rsidRDefault="000310AB" w:rsidP="002A09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00000020"/>
    <w:lvl w:ilvl="0">
      <w:start w:val="1"/>
      <w:numFmt w:val="decimal"/>
      <w:lvlText w:val="%1."/>
      <w:lvlJc w:val="left"/>
      <w:pPr>
        <w:ind w:left="425" w:hanging="425"/>
      </w:pPr>
      <w:rPr>
        <w:rFonts w:ascii="Plantagenet Cherokee" w:hAnsi="Plantagenet Cherokee"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Plantagenet Cherokee" w:hAnsi="Plantagenet Cherokee" w:hint="default"/>
        <w:color w:val="auto"/>
        <w:sz w:val="28"/>
      </w:rPr>
    </w:lvl>
    <w:lvl w:ilvl="2">
      <w:start w:val="1"/>
      <w:numFmt w:val="none"/>
      <w:lvlText w:val="1)"/>
      <w:lvlJc w:val="left"/>
      <w:pPr>
        <w:ind w:left="709" w:hanging="709"/>
      </w:pPr>
      <w:rPr>
        <w:rFonts w:ascii="Plantagenet Cherokee" w:hAnsi="Plantagenet Cherokee" w:hint="default"/>
        <w:sz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ascii="Century" w:hAnsi="Century" w:hint="default"/>
        <w:sz w:val="24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6C1B0F43"/>
    <w:multiLevelType w:val="hybridMultilevel"/>
    <w:tmpl w:val="693235BA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901"/>
    <w:rsid w:val="000204AB"/>
    <w:rsid w:val="000310AB"/>
    <w:rsid w:val="000654D5"/>
    <w:rsid w:val="000B0270"/>
    <w:rsid w:val="00134BC4"/>
    <w:rsid w:val="001E0CAA"/>
    <w:rsid w:val="0029058A"/>
    <w:rsid w:val="002A0901"/>
    <w:rsid w:val="003205E5"/>
    <w:rsid w:val="003339AE"/>
    <w:rsid w:val="0045036E"/>
    <w:rsid w:val="004E6547"/>
    <w:rsid w:val="005520B3"/>
    <w:rsid w:val="005A79F3"/>
    <w:rsid w:val="00612E37"/>
    <w:rsid w:val="006C3E3B"/>
    <w:rsid w:val="007511C4"/>
    <w:rsid w:val="00760812"/>
    <w:rsid w:val="00767943"/>
    <w:rsid w:val="007E29F5"/>
    <w:rsid w:val="008256DF"/>
    <w:rsid w:val="00851082"/>
    <w:rsid w:val="008E2DA4"/>
    <w:rsid w:val="009F2257"/>
    <w:rsid w:val="00B62966"/>
    <w:rsid w:val="00B84231"/>
    <w:rsid w:val="00BE749A"/>
    <w:rsid w:val="00C01A03"/>
    <w:rsid w:val="00C758D8"/>
    <w:rsid w:val="00D83550"/>
    <w:rsid w:val="00E05D39"/>
    <w:rsid w:val="00E101B5"/>
    <w:rsid w:val="00E57F62"/>
    <w:rsid w:val="00EC1A39"/>
    <w:rsid w:val="00ED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58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2">
    <w:name w:val="heading 2"/>
    <w:aliases w:val="2nd level,h2,2,Header 2,l2,Titre2,Head 2,H2,Heading 2 Hidden,Heading 2 CCBS,heading 2,第一章 标题 2,ISO1,UNDERRUBRIK 1-2,Underrubrik1,prop2,Level 2 Topic Heading,sect 1.2,H21,R2,section 1.1,PIM2,Titre3,HD2,sect 1.21,H22,sect 1.22,H211,sect 1.211,H23,DO"/>
    <w:basedOn w:val="a"/>
    <w:next w:val="a0"/>
    <w:link w:val="2Char"/>
    <w:unhideWhenUsed/>
    <w:qFormat/>
    <w:rsid w:val="0029058A"/>
    <w:pPr>
      <w:keepNext/>
      <w:keepLines/>
      <w:spacing w:before="260" w:after="260" w:line="412" w:lineRule="auto"/>
      <w:outlineLvl w:val="1"/>
    </w:pPr>
    <w:rPr>
      <w:rFonts w:ascii="宋体" w:hAnsi="宋体" w:cs="宋体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2A0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2A090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A09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2A0901"/>
    <w:rPr>
      <w:sz w:val="18"/>
      <w:szCs w:val="18"/>
    </w:rPr>
  </w:style>
  <w:style w:type="paragraph" w:styleId="a6">
    <w:name w:val="List Paragraph"/>
    <w:basedOn w:val="a"/>
    <w:uiPriority w:val="34"/>
    <w:qFormat/>
    <w:rsid w:val="00B84231"/>
    <w:pPr>
      <w:ind w:firstLineChars="200" w:firstLine="420"/>
    </w:pPr>
  </w:style>
  <w:style w:type="character" w:customStyle="1" w:styleId="2Char">
    <w:name w:val="标题 2 Char"/>
    <w:aliases w:val="2nd level Char,h2 Char,2 Char,Header 2 Char,l2 Char,Titre2 Char,Head 2 Char,H2 Char,Heading 2 Hidden Char,Heading 2 CCBS Char,heading 2 Char,第一章 标题 2 Char,ISO1 Char,UNDERRUBRIK 1-2 Char,Underrubrik1 Char,prop2 Char,Level 2 Topic Heading Char"/>
    <w:basedOn w:val="a1"/>
    <w:link w:val="2"/>
    <w:rsid w:val="0029058A"/>
    <w:rPr>
      <w:rFonts w:ascii="宋体" w:eastAsia="宋体" w:hAnsi="宋体" w:cs="宋体"/>
      <w:sz w:val="32"/>
      <w:szCs w:val="20"/>
    </w:rPr>
  </w:style>
  <w:style w:type="paragraph" w:styleId="a7">
    <w:name w:val="Title"/>
    <w:basedOn w:val="a"/>
    <w:link w:val="Char1"/>
    <w:qFormat/>
    <w:rsid w:val="0029058A"/>
    <w:pPr>
      <w:jc w:val="center"/>
    </w:pPr>
    <w:rPr>
      <w:rFonts w:eastAsia="隶书"/>
      <w:b/>
      <w:sz w:val="48"/>
      <w:szCs w:val="24"/>
    </w:rPr>
  </w:style>
  <w:style w:type="character" w:customStyle="1" w:styleId="Char1">
    <w:name w:val="标题 Char"/>
    <w:basedOn w:val="a1"/>
    <w:link w:val="a7"/>
    <w:rsid w:val="0029058A"/>
    <w:rPr>
      <w:rFonts w:ascii="Times New Roman" w:eastAsia="隶书" w:hAnsi="Times New Roman" w:cs="Times New Roman"/>
      <w:b/>
      <w:sz w:val="48"/>
      <w:szCs w:val="24"/>
    </w:rPr>
  </w:style>
  <w:style w:type="character" w:customStyle="1" w:styleId="T3CharChar">
    <w:name w:val="T3 Char Char"/>
    <w:link w:val="T3"/>
    <w:locked/>
    <w:rsid w:val="0029058A"/>
    <w:rPr>
      <w:rFonts w:ascii="黑体" w:eastAsia="黑体" w:hAnsi="黑体"/>
      <w:b/>
      <w:bCs/>
      <w:sz w:val="32"/>
      <w:szCs w:val="32"/>
    </w:rPr>
  </w:style>
  <w:style w:type="paragraph" w:customStyle="1" w:styleId="T3">
    <w:name w:val="T3"/>
    <w:basedOn w:val="a"/>
    <w:link w:val="T3CharChar"/>
    <w:rsid w:val="0029058A"/>
    <w:pPr>
      <w:keepLines/>
      <w:tabs>
        <w:tab w:val="left" w:pos="1742"/>
      </w:tabs>
      <w:spacing w:before="36" w:after="36" w:line="300" w:lineRule="auto"/>
      <w:ind w:left="1080" w:hanging="420"/>
      <w:outlineLvl w:val="2"/>
    </w:pPr>
    <w:rPr>
      <w:rFonts w:ascii="黑体" w:eastAsia="黑体" w:hAnsi="黑体" w:cstheme="minorBidi"/>
      <w:b/>
      <w:bCs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2905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FZ</cp:lastModifiedBy>
  <cp:revision>29</cp:revision>
  <dcterms:created xsi:type="dcterms:W3CDTF">2016-08-22T07:16:00Z</dcterms:created>
  <dcterms:modified xsi:type="dcterms:W3CDTF">2016-08-30T02:03:00Z</dcterms:modified>
</cp:coreProperties>
</file>