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2" w:type="dxa"/>
        <w:tblInd w:w="93" w:type="dxa"/>
        <w:tblLook w:val="04A0"/>
      </w:tblPr>
      <w:tblGrid>
        <w:gridCol w:w="1254"/>
        <w:gridCol w:w="1377"/>
        <w:gridCol w:w="1987"/>
        <w:gridCol w:w="784"/>
        <w:gridCol w:w="9020"/>
      </w:tblGrid>
      <w:tr w:rsidR="007755A6" w:rsidRPr="0071716A" w:rsidTr="00D30BB5">
        <w:trPr>
          <w:trHeight w:val="702"/>
        </w:trPr>
        <w:tc>
          <w:tcPr>
            <w:tcW w:w="14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bCs/>
                <w:kern w:val="0"/>
                <w:sz w:val="28"/>
                <w:szCs w:val="28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bCs/>
                <w:kern w:val="0"/>
                <w:sz w:val="28"/>
                <w:szCs w:val="28"/>
              </w:rPr>
              <w:t>办公桌及资料柜技术要求（规格与数量）</w:t>
            </w:r>
          </w:p>
        </w:tc>
      </w:tr>
      <w:tr w:rsidR="007755A6" w:rsidRPr="0071716A" w:rsidTr="00D30BB5">
        <w:trPr>
          <w:trHeight w:val="285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所属区域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规格</w:t>
            </w:r>
            <w:r w:rsidR="00D30BB5"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尺寸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数量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D30BB5" w:rsidP="00D30BB5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b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式样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公共办公区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资料柜1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800*400*1</w:t>
            </w:r>
            <w:r w:rsidR="00841FFA"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2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0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上半部分开放，下半部分采用双开门。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资料柜2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800*400*2000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  <w:r w:rsidR="0059303B"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2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00高度以下同资料柜1，1</w:t>
            </w:r>
            <w:r w:rsidR="0059303B"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2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00以上采用双开门。</w:t>
            </w:r>
          </w:p>
        </w:tc>
      </w:tr>
      <w:tr w:rsidR="007755A6" w:rsidRPr="0071716A" w:rsidTr="00D30BB5">
        <w:trPr>
          <w:trHeight w:val="555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直型办公桌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1600*800*750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3F7F01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桌面留86插座4位，带隔离屏，桌下带走线槽，带隔离板，带1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活动式或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固定式抽屉柜，可添加其它合理利用空间的设计。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独立办公区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资料柜3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2200*400*900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对开门与抽屉结合，合理设计空间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，与窗台等高或者桌面紧贴窗台面的下表面(中标后与实验室装修队确定具体高度)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。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资料柜4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1460*400*900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同资料柜3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资料柜5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2360*400*2000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与资料柜2相同，或1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00高度以上部分采用半敞开与半封闭结合。</w:t>
            </w:r>
          </w:p>
        </w:tc>
      </w:tr>
      <w:tr w:rsidR="007755A6" w:rsidRPr="0071716A" w:rsidTr="00D30BB5">
        <w:trPr>
          <w:trHeight w:val="66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L型办公桌1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1600*800*750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020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3F7F01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桌面留86插座4位，桌板下带走线槽，带隔离板，带1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活动式或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固定式抽屉柜，可添加其它合理利用空间的设计。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700*500*750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9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L型办公桌2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2000*800*750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桌面留86插座4位，桌板下带走线槽，带隔离板，带1活动式或固定式抽屉柜，可添加其它合理利用空间的设计。</w:t>
            </w:r>
          </w:p>
        </w:tc>
      </w:tr>
      <w:tr w:rsidR="007755A6" w:rsidRPr="0071716A" w:rsidTr="00D30BB5">
        <w:trPr>
          <w:trHeight w:val="285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700*500*750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9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打印区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L型资料柜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2500*</w:t>
            </w:r>
            <w:r w:rsidR="0059303B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7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00*700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902310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对开门设计，或对开门与抽屉相结合，</w:t>
            </w:r>
            <w:r w:rsidR="0059303B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两张桌子</w:t>
            </w:r>
            <w:r w:rsidR="00902310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请</w:t>
            </w:r>
            <w:r w:rsidR="0059303B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做成桌面整体形式，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用作装订、打印、复印综合工作区。布置</w:t>
            </w:r>
            <w:r w:rsidR="00374808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至少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两台HP775</w:t>
            </w:r>
            <w:r w:rsidR="003F7F01" w:rsidRPr="0071716A">
              <w:rPr>
                <w:rFonts w:ascii="微软雅黑 Light" w:eastAsia="微软雅黑 Light" w:hAnsi="宋体" w:cs="宋体"/>
                <w:kern w:val="0"/>
                <w:sz w:val="22"/>
              </w:rPr>
              <w:t>D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彩色打印机，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请采用合理利用空间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和承重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设计。</w:t>
            </w:r>
          </w:p>
        </w:tc>
      </w:tr>
      <w:tr w:rsidR="007755A6" w:rsidRPr="0071716A" w:rsidTr="00D30BB5">
        <w:trPr>
          <w:trHeight w:val="285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59303B" w:rsidP="0059303B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kern w:val="0"/>
                <w:sz w:val="22"/>
              </w:rPr>
              <w:t>2075</w:t>
            </w:r>
            <w:r w:rsidR="007755A6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*700*700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9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会客休息区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下厨柜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3000*500*850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对开门与抽屉结合，可添加其它合理利用空间的设计。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上橱柜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3000*350*700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03B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对开门设计，或对开门与半敞开式结合，可添加其它合理利用空间的设计。</w:t>
            </w:r>
          </w:p>
          <w:p w:rsidR="007755A6" w:rsidRPr="0071716A" w:rsidRDefault="0059303B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底侧靠墙处预留灯带安装位置和走线孔。</w:t>
            </w:r>
          </w:p>
        </w:tc>
      </w:tr>
      <w:tr w:rsidR="007755A6" w:rsidRPr="0071716A" w:rsidTr="00D30BB5">
        <w:trPr>
          <w:trHeight w:val="285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边柜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2000*400*1</w:t>
            </w:r>
            <w:r w:rsidR="003F7F01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2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同资料柜2</w:t>
            </w:r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会议室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折叠桌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1400*700*750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0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折叠桌下带竖挡板。</w:t>
            </w:r>
            <w:bookmarkStart w:id="0" w:name="_GoBack"/>
            <w:bookmarkEnd w:id="0"/>
          </w:p>
        </w:tc>
      </w:tr>
      <w:tr w:rsidR="007755A6" w:rsidRPr="0071716A" w:rsidTr="00D30BB5">
        <w:trPr>
          <w:trHeight w:val="270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升降讲桌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600*600*可变高度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桌面高度和倾斜度可调，请保证稳定性。</w:t>
            </w:r>
          </w:p>
        </w:tc>
      </w:tr>
      <w:tr w:rsidR="007755A6" w:rsidRPr="0071716A" w:rsidTr="00D30BB5">
        <w:trPr>
          <w:trHeight w:val="555"/>
        </w:trPr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电视边柜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3200*500*1200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276" w:lineRule="auto"/>
              <w:jc w:val="center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5A6" w:rsidRPr="0071716A" w:rsidRDefault="007755A6" w:rsidP="00D30BB5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请自行设计，尽量采用对开门与抽屉相结合，或其它合理设计方案。支腿要保证承重，桌面定制成一体式。</w:t>
            </w:r>
          </w:p>
        </w:tc>
      </w:tr>
      <w:tr w:rsidR="00180837" w:rsidRPr="0071716A" w:rsidTr="00D30BB5">
        <w:trPr>
          <w:trHeight w:val="555"/>
        </w:trPr>
        <w:tc>
          <w:tcPr>
            <w:tcW w:w="1442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837" w:rsidRPr="0071716A" w:rsidRDefault="00180837" w:rsidP="00180837">
            <w:pPr>
              <w:widowControl/>
              <w:spacing w:line="276" w:lineRule="auto"/>
              <w:jc w:val="left"/>
              <w:rPr>
                <w:rFonts w:ascii="微软雅黑 Light" w:eastAsia="微软雅黑 Light" w:hAnsi="宋体" w:cs="宋体"/>
                <w:kern w:val="0"/>
                <w:sz w:val="22"/>
              </w:rPr>
            </w:pP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（表内</w:t>
            </w:r>
            <w:r w:rsidR="00374808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尺寸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数据根据装修</w:t>
            </w:r>
            <w:r w:rsidR="00374808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甲方具有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微调</w:t>
            </w:r>
            <w:r w:rsidR="00374808"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的权利</w:t>
            </w:r>
            <w:r w:rsidRPr="0071716A">
              <w:rPr>
                <w:rFonts w:ascii="微软雅黑 Light" w:eastAsia="微软雅黑 Light" w:hAnsi="宋体" w:cs="宋体" w:hint="eastAsia"/>
                <w:kern w:val="0"/>
                <w:sz w:val="22"/>
              </w:rPr>
              <w:t>，具体尺寸已签订的合同为准）</w:t>
            </w:r>
          </w:p>
        </w:tc>
      </w:tr>
    </w:tbl>
    <w:p w:rsidR="00B64D2A" w:rsidRPr="0071716A" w:rsidRDefault="00B64D2A"/>
    <w:p w:rsidR="00630764" w:rsidRPr="0071716A" w:rsidRDefault="00630764"/>
    <w:tbl>
      <w:tblPr>
        <w:tblW w:w="13300" w:type="dxa"/>
        <w:tblInd w:w="93" w:type="dxa"/>
        <w:tblLook w:val="04A0"/>
      </w:tblPr>
      <w:tblGrid>
        <w:gridCol w:w="1648"/>
        <w:gridCol w:w="1110"/>
        <w:gridCol w:w="375"/>
        <w:gridCol w:w="4762"/>
        <w:gridCol w:w="5405"/>
      </w:tblGrid>
      <w:tr w:rsidR="007755A6" w:rsidRPr="0071716A" w:rsidTr="00180837">
        <w:trPr>
          <w:trHeight w:val="702"/>
        </w:trPr>
        <w:tc>
          <w:tcPr>
            <w:tcW w:w="13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480" w:lineRule="auto"/>
              <w:jc w:val="center"/>
              <w:rPr>
                <w:rFonts w:ascii="微软雅黑 Light" w:eastAsia="微软雅黑 Light" w:hAnsi="宋体" w:cs="宋体"/>
                <w:b/>
                <w:bCs/>
                <w:kern w:val="0"/>
                <w:sz w:val="28"/>
                <w:szCs w:val="28"/>
              </w:rPr>
            </w:pPr>
            <w:r w:rsidRPr="0071716A">
              <w:rPr>
                <w:rFonts w:ascii="微软雅黑 Light" w:eastAsia="微软雅黑 Light" w:hAnsi="宋体" w:cs="宋体" w:hint="eastAsia"/>
                <w:b/>
                <w:bCs/>
                <w:kern w:val="0"/>
                <w:sz w:val="28"/>
                <w:szCs w:val="28"/>
              </w:rPr>
              <w:t>办公桌及资料柜技术要求（材料与品牌要求）</w:t>
            </w:r>
          </w:p>
        </w:tc>
      </w:tr>
      <w:tr w:rsidR="00630764" w:rsidRPr="0071716A" w:rsidTr="00630764">
        <w:trPr>
          <w:trHeight w:val="28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材质与规格</w:t>
            </w:r>
          </w:p>
        </w:tc>
        <w:tc>
          <w:tcPr>
            <w:tcW w:w="540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品牌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家具材料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板材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E0级刨花板，所有桌面板25mm。</w:t>
            </w:r>
          </w:p>
        </w:tc>
        <w:tc>
          <w:tcPr>
            <w:tcW w:w="540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大亚、露水河、艾格，或同等级其它品牌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表面贴膜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刨花板生厂商自贴的防腐、防火、耐磨贴面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板材厂可提供的知名品牌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封边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ABS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知名品牌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橱柜台面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人造大理石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杜邦、可丽耐、蒙特利，或同等级其它品牌。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桌下挡板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铝合金，不锈钢，漆钢板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知名品牌，请表明厚度规格，保证强度。</w:t>
            </w:r>
          </w:p>
        </w:tc>
      </w:tr>
      <w:tr w:rsidR="00630764" w:rsidRPr="0071716A" w:rsidTr="00EC4D8E">
        <w:trPr>
          <w:trHeight w:val="285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金属支腿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不锈钢或铝合金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知名品牌，请表明厚度规格，保证承重。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家具五金配件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铰链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0764" w:rsidRPr="0071716A" w:rsidRDefault="00902310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防锈(十年)材质</w:t>
            </w:r>
            <w:r w:rsidR="00630764" w:rsidRPr="0071716A">
              <w:rPr>
                <w:rFonts w:ascii="等线" w:eastAsia="等线" w:hAnsi="宋体" w:cs="宋体" w:hint="eastAsia"/>
                <w:kern w:val="0"/>
                <w:sz w:val="22"/>
              </w:rPr>
              <w:t>，阻尼缓冲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海福乐、海蒂诗、宝隆，或同等级其它品牌</w:t>
            </w:r>
          </w:p>
        </w:tc>
      </w:tr>
      <w:tr w:rsidR="00630764" w:rsidRPr="0071716A" w:rsidTr="00EC4D8E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拉手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不锈钢或铝合金，内嵌隐形</w:t>
            </w:r>
          </w:p>
        </w:tc>
        <w:tc>
          <w:tcPr>
            <w:tcW w:w="5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海福乐、海蒂诗、宝隆，或同等级其它品牌</w:t>
            </w:r>
          </w:p>
        </w:tc>
      </w:tr>
      <w:tr w:rsidR="00630764" w:rsidRPr="0071716A" w:rsidTr="00EC4D8E">
        <w:trPr>
          <w:trHeight w:val="285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抽屉导轨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630764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764" w:rsidRPr="0071716A" w:rsidRDefault="00630764" w:rsidP="00180837">
            <w:pPr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三节静音</w:t>
            </w:r>
          </w:p>
        </w:tc>
        <w:tc>
          <w:tcPr>
            <w:tcW w:w="5405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64" w:rsidRPr="0071716A" w:rsidRDefault="00630764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海福乐、海蒂诗、宝隆，或同等级其它品牌</w:t>
            </w:r>
          </w:p>
        </w:tc>
      </w:tr>
      <w:tr w:rsidR="007755A6" w:rsidRPr="0071716A" w:rsidTr="00180837">
        <w:trPr>
          <w:trHeight w:val="270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480" w:lineRule="auto"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基本要求</w:t>
            </w:r>
          </w:p>
        </w:tc>
        <w:tc>
          <w:tcPr>
            <w:tcW w:w="116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5A6" w:rsidRPr="0071716A" w:rsidRDefault="007755A6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1、投标单位需提交设计方案及相关图纸资料，列出所有材料、五金配件的品牌、型号、技术参数以及用料数量等信息。</w:t>
            </w:r>
          </w:p>
        </w:tc>
      </w:tr>
      <w:tr w:rsidR="00085D70" w:rsidRPr="0071716A" w:rsidTr="00180837">
        <w:trPr>
          <w:trHeight w:val="270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D70" w:rsidRPr="0071716A" w:rsidRDefault="00085D70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D70" w:rsidRPr="0071716A" w:rsidRDefault="00085D70" w:rsidP="00180837">
            <w:pPr>
              <w:widowControl/>
              <w:spacing w:line="480" w:lineRule="auto"/>
              <w:jc w:val="left"/>
              <w:rPr>
                <w:rFonts w:ascii="等线" w:eastAsia="等线" w:hAnsi="宋体" w:cs="宋体"/>
                <w:kern w:val="0"/>
                <w:sz w:val="22"/>
              </w:rPr>
            </w:pPr>
            <w:r w:rsidRPr="0071716A">
              <w:rPr>
                <w:rFonts w:ascii="等线" w:eastAsia="等线" w:hAnsi="宋体" w:cs="宋体" w:hint="eastAsia"/>
                <w:kern w:val="0"/>
                <w:sz w:val="22"/>
              </w:rPr>
              <w:t>2、会议室家具需要在中标14天内到货。</w:t>
            </w:r>
          </w:p>
        </w:tc>
      </w:tr>
    </w:tbl>
    <w:p w:rsidR="007755A6" w:rsidRPr="0071716A" w:rsidRDefault="007755A6"/>
    <w:sectPr w:rsidR="007755A6" w:rsidRPr="0071716A" w:rsidSect="00180837">
      <w:pgSz w:w="16838" w:h="11906" w:orient="landscape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2C" w:rsidRDefault="0044252C" w:rsidP="007755A6">
      <w:r>
        <w:separator/>
      </w:r>
    </w:p>
  </w:endnote>
  <w:endnote w:type="continuationSeparator" w:id="1">
    <w:p w:rsidR="0044252C" w:rsidRDefault="0044252C" w:rsidP="0077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 Light">
    <w:altName w:val="宋体"/>
    <w:charset w:val="86"/>
    <w:family w:val="swiss"/>
    <w:pitch w:val="variable"/>
    <w:sig w:usb0="80000287" w:usb1="28CF0010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2C" w:rsidRDefault="0044252C" w:rsidP="007755A6">
      <w:r>
        <w:separator/>
      </w:r>
    </w:p>
  </w:footnote>
  <w:footnote w:type="continuationSeparator" w:id="1">
    <w:p w:rsidR="0044252C" w:rsidRDefault="0044252C" w:rsidP="00775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5A6"/>
    <w:rsid w:val="00085D70"/>
    <w:rsid w:val="000D23E0"/>
    <w:rsid w:val="00180837"/>
    <w:rsid w:val="00250316"/>
    <w:rsid w:val="00331611"/>
    <w:rsid w:val="00374808"/>
    <w:rsid w:val="003F7F01"/>
    <w:rsid w:val="0044252C"/>
    <w:rsid w:val="0059303B"/>
    <w:rsid w:val="00605ECF"/>
    <w:rsid w:val="00630764"/>
    <w:rsid w:val="0071716A"/>
    <w:rsid w:val="007755A6"/>
    <w:rsid w:val="00841FFA"/>
    <w:rsid w:val="008724F9"/>
    <w:rsid w:val="008B7707"/>
    <w:rsid w:val="00902310"/>
    <w:rsid w:val="00B64D2A"/>
    <w:rsid w:val="00D24447"/>
    <w:rsid w:val="00D30BB5"/>
    <w:rsid w:val="00E97318"/>
    <w:rsid w:val="00EC4D8E"/>
    <w:rsid w:val="00FA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10</cp:revision>
  <dcterms:created xsi:type="dcterms:W3CDTF">2017-06-26T01:28:00Z</dcterms:created>
  <dcterms:modified xsi:type="dcterms:W3CDTF">2017-06-27T00:30:00Z</dcterms:modified>
</cp:coreProperties>
</file>