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全球主要港口航运大数据采集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技术要求文件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</w:t>
      </w:r>
      <w:r>
        <w:rPr>
          <w:rFonts w:ascii="宋体" w:hAnsi="宋体" w:eastAsia="宋体"/>
          <w:sz w:val="28"/>
          <w:szCs w:val="28"/>
        </w:rPr>
        <w:t>2022年</w:t>
      </w:r>
      <w:r>
        <w:rPr>
          <w:rFonts w:hint="eastAsia" w:ascii="宋体" w:hAnsi="宋体" w:eastAsia="宋体"/>
          <w:sz w:val="28"/>
          <w:szCs w:val="28"/>
        </w:rPr>
        <w:t>唐山、青岛、天津、</w:t>
      </w:r>
      <w:r>
        <w:rPr>
          <w:rFonts w:ascii="宋体" w:hAnsi="宋体" w:eastAsia="宋体"/>
          <w:sz w:val="28"/>
          <w:szCs w:val="28"/>
        </w:rPr>
        <w:t>上海、</w:t>
      </w:r>
      <w:r>
        <w:rPr>
          <w:rFonts w:hint="eastAsia" w:ascii="宋体" w:hAnsi="宋体" w:eastAsia="宋体"/>
          <w:sz w:val="28"/>
          <w:szCs w:val="28"/>
        </w:rPr>
        <w:t>宁波舟山、厦门、深圳、广州、广西北部湾、香港、高雄、釜山、光阳、新加坡、巴生、丹戎帕拉帕斯、胡志明、林查班、迪拜、洛杉矶、纽约新泽西、鹿特丹、安特卫普布鲁日、汉堡、黑德兰</w:t>
      </w:r>
      <w:r>
        <w:rPr>
          <w:rFonts w:ascii="宋体" w:hAnsi="宋体" w:eastAsia="宋体"/>
          <w:sz w:val="28"/>
          <w:szCs w:val="28"/>
        </w:rPr>
        <w:t>等25个全球主要港口的集装箱侯泊时长、集装箱直靠率、集装箱码头作业效率、散货码头作业效率、散货码头连通度等数据信息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（2）确保数据全面准确：侯泊时长精确至小时、直靠率按百分比统计、码头作业效率精确到箱/小时、散货码头作业效率精确至吨/小时、散货码头连通度按航线连通港口数。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（3）数据交付时间：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不晚于2023年</w:t>
      </w:r>
      <w:r>
        <w:rPr>
          <w:rFonts w:hint="eastAsia" w:ascii="宋体" w:hAnsi="宋体" w:eastAsia="宋体"/>
          <w:sz w:val="28"/>
          <w:szCs w:val="28"/>
        </w:rPr>
        <w:t>12月10日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mOGQwYjhiNmI4NDMzYTcyZjE3NmU1NDRkMTcyMTMifQ=="/>
  </w:docVars>
  <w:rsids>
    <w:rsidRoot w:val="009F2BC4"/>
    <w:rsid w:val="00092B5E"/>
    <w:rsid w:val="002237ED"/>
    <w:rsid w:val="004C7960"/>
    <w:rsid w:val="009F2BC4"/>
    <w:rsid w:val="00D957D2"/>
    <w:rsid w:val="0751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240</Characters>
  <Lines>2</Lines>
  <Paragraphs>1</Paragraphs>
  <TotalTime>15</TotalTime>
  <ScaleCrop>false</ScaleCrop>
  <LinksUpToDate>false</LinksUpToDate>
  <CharactersWithSpaces>280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2023-11-20T02:13:00Z</dcterms:created>
  <dc:creator>Administrator</dc:creator>
  <cp:lastModifiedBy>仲杰</cp:lastModifiedBy>
  <dcterms:modified xsi:type="dcterms:W3CDTF">2023-11-22T06:23:41Z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CB4E392E9921465893F891280F764DCB_12</vt:lpwstr>
  </property>
</Properties>
</file>