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40" w:rsidRPr="00111B63" w:rsidRDefault="0048194B">
      <w:pPr>
        <w:ind w:firstLineChars="300" w:firstLine="904"/>
        <w:rPr>
          <w:b/>
          <w:sz w:val="30"/>
          <w:szCs w:val="30"/>
        </w:rPr>
      </w:pPr>
      <w:bookmarkStart w:id="0" w:name="_GoBack"/>
      <w:r w:rsidRPr="00111B63">
        <w:rPr>
          <w:rFonts w:hint="eastAsia"/>
          <w:b/>
          <w:sz w:val="30"/>
          <w:szCs w:val="30"/>
        </w:rPr>
        <w:t>船舶装载锂电池集装箱火灾风险预测建模技术开发</w:t>
      </w:r>
    </w:p>
    <w:bookmarkEnd w:id="0"/>
    <w:p w:rsidR="000A7B40" w:rsidRDefault="0048194B">
      <w:pPr>
        <w:pStyle w:val="a4"/>
        <w:ind w:firstLine="480"/>
        <w:rPr>
          <w:sz w:val="24"/>
          <w:lang w:val="zh-CN"/>
        </w:rPr>
      </w:pPr>
      <w:r>
        <w:rPr>
          <w:rFonts w:hint="eastAsia"/>
          <w:sz w:val="24"/>
          <w:lang w:val="zh-CN"/>
        </w:rPr>
        <w:t>集装箱船舶载运储能锂电池产品</w:t>
      </w:r>
      <w:r>
        <w:rPr>
          <w:rFonts w:hint="eastAsia"/>
          <w:sz w:val="24"/>
        </w:rPr>
        <w:t>的</w:t>
      </w:r>
      <w:r>
        <w:rPr>
          <w:sz w:val="24"/>
          <w:lang w:val="zh-CN"/>
        </w:rPr>
        <w:t>运营</w:t>
      </w:r>
      <w:r>
        <w:rPr>
          <w:rFonts w:hint="eastAsia"/>
          <w:sz w:val="24"/>
        </w:rPr>
        <w:t>尽管要遵循各种国际国内法规、公约和技术标准等要求，但实际运输</w:t>
      </w:r>
      <w:r>
        <w:rPr>
          <w:sz w:val="24"/>
          <w:lang w:val="zh-CN"/>
        </w:rPr>
        <w:t>过程中各类锂电池产品引发的船舶火灾、爆炸事故层出不穷</w:t>
      </w:r>
      <w:r>
        <w:rPr>
          <w:rFonts w:hint="eastAsia"/>
          <w:sz w:val="24"/>
          <w:lang w:val="zh-CN"/>
        </w:rPr>
        <w:t>。过去十年集装箱和滚装船上运载的集装箱起火的次数大幅增加，</w:t>
      </w:r>
      <w:r>
        <w:rPr>
          <w:sz w:val="24"/>
          <w:lang w:val="zh-CN"/>
        </w:rPr>
        <w:t>反映了现有的国际法律法规体系仍存不足</w:t>
      </w:r>
      <w:r>
        <w:rPr>
          <w:rFonts w:hint="eastAsia"/>
          <w:sz w:val="24"/>
          <w:lang w:val="zh-CN"/>
        </w:rPr>
        <w:t>，完善匹配</w:t>
      </w:r>
      <w:r>
        <w:rPr>
          <w:sz w:val="24"/>
          <w:lang w:val="zh-CN"/>
        </w:rPr>
        <w:t>锂电池海上运输实践的相关讨论和立法进程仍远</w:t>
      </w:r>
      <w:r>
        <w:rPr>
          <w:rFonts w:hint="eastAsia"/>
          <w:sz w:val="24"/>
          <w:lang w:val="zh-CN"/>
        </w:rPr>
        <w:t>滞后于该</w:t>
      </w:r>
      <w:r>
        <w:rPr>
          <w:sz w:val="24"/>
          <w:lang w:val="zh-CN"/>
        </w:rPr>
        <w:t>行业需求和发展速度。</w:t>
      </w:r>
    </w:p>
    <w:p w:rsidR="000A7B40" w:rsidRDefault="0048194B">
      <w:pPr>
        <w:pStyle w:val="a4"/>
        <w:ind w:firstLine="480"/>
        <w:rPr>
          <w:sz w:val="24"/>
          <w:lang w:val="zh-CN"/>
        </w:rPr>
      </w:pPr>
      <w:r>
        <w:rPr>
          <w:rFonts w:hint="eastAsia"/>
          <w:sz w:val="24"/>
        </w:rPr>
        <w:t>因此</w:t>
      </w:r>
      <w:r>
        <w:rPr>
          <w:rFonts w:hint="eastAsia"/>
          <w:sz w:val="24"/>
        </w:rPr>
        <w:t>有必要针对集装箱船舶装载集装箱式锂离子电池储能系统产品这一特定情景，进一步研究分析集装箱船舶载运批量集装箱式锂离子电池储能系统</w:t>
      </w:r>
      <w:r>
        <w:rPr>
          <w:rFonts w:hint="eastAsia"/>
          <w:sz w:val="24"/>
        </w:rPr>
        <w:t>起火、爆炸的相关机理，</w:t>
      </w:r>
      <w:r>
        <w:rPr>
          <w:rFonts w:hint="eastAsia"/>
          <w:sz w:val="24"/>
        </w:rPr>
        <w:t>探索安全可控的集装箱船舶运输要求，</w:t>
      </w:r>
      <w:r>
        <w:rPr>
          <w:rFonts w:hint="eastAsia"/>
          <w:sz w:val="24"/>
        </w:rPr>
        <w:t>为</w:t>
      </w:r>
      <w:r>
        <w:rPr>
          <w:rFonts w:hint="eastAsia"/>
          <w:sz w:val="24"/>
        </w:rPr>
        <w:t>形成集装箱船舶批量出运</w:t>
      </w:r>
      <w:r>
        <w:rPr>
          <w:rFonts w:hint="eastAsia"/>
          <w:sz w:val="24"/>
          <w:lang w:val="zh-CN"/>
        </w:rPr>
        <w:t>集装箱式锂离子电池储能系统</w:t>
      </w:r>
      <w:r>
        <w:rPr>
          <w:rFonts w:hint="eastAsia"/>
          <w:sz w:val="24"/>
        </w:rPr>
        <w:t>特殊</w:t>
      </w:r>
      <w:r>
        <w:rPr>
          <w:rFonts w:hint="eastAsia"/>
          <w:sz w:val="24"/>
          <w:lang w:val="zh-CN"/>
        </w:rPr>
        <w:t>安全措施</w:t>
      </w:r>
      <w:r>
        <w:rPr>
          <w:rFonts w:hint="eastAsia"/>
          <w:sz w:val="24"/>
        </w:rPr>
        <w:t>奠定技术基础</w:t>
      </w:r>
      <w:r>
        <w:rPr>
          <w:rFonts w:hint="eastAsia"/>
          <w:sz w:val="24"/>
          <w:lang w:val="zh-CN"/>
        </w:rPr>
        <w:t>。</w:t>
      </w:r>
    </w:p>
    <w:p w:rsidR="000A7B40" w:rsidRDefault="0048194B">
      <w:pPr>
        <w:pStyle w:val="a4"/>
        <w:ind w:firstLine="480"/>
        <w:rPr>
          <w:sz w:val="24"/>
        </w:rPr>
      </w:pPr>
      <w:r>
        <w:rPr>
          <w:rFonts w:hint="eastAsia"/>
          <w:sz w:val="24"/>
        </w:rPr>
        <w:t>具体服务要求如下：</w:t>
      </w:r>
    </w:p>
    <w:p w:rsidR="000A7B40" w:rsidRDefault="0048194B">
      <w:pPr>
        <w:pStyle w:val="a5"/>
        <w:numPr>
          <w:ilvl w:val="0"/>
          <w:numId w:val="1"/>
        </w:numPr>
        <w:adjustRightInd w:val="0"/>
        <w:snapToGrid w:val="0"/>
        <w:spacing w:line="560" w:lineRule="exact"/>
        <w:ind w:firstLineChars="0"/>
        <w:rPr>
          <w:sz w:val="24"/>
        </w:rPr>
      </w:pPr>
      <w:r>
        <w:rPr>
          <w:rFonts w:hint="eastAsia"/>
          <w:sz w:val="24"/>
        </w:rPr>
        <w:t>研究周期：</w:t>
      </w:r>
      <w:r>
        <w:rPr>
          <w:rFonts w:hint="eastAsia"/>
          <w:sz w:val="24"/>
        </w:rPr>
        <w:t>2023</w:t>
      </w:r>
      <w:r>
        <w:rPr>
          <w:rFonts w:hint="eastAsia"/>
          <w:sz w:val="24"/>
        </w:rPr>
        <w:t>年</w:t>
      </w:r>
      <w:r w:rsidR="00111B63">
        <w:rPr>
          <w:sz w:val="24"/>
        </w:rPr>
        <w:t>11</w:t>
      </w:r>
      <w:r>
        <w:rPr>
          <w:rFonts w:hint="eastAsia"/>
          <w:sz w:val="24"/>
        </w:rPr>
        <w:t>月；</w:t>
      </w:r>
    </w:p>
    <w:p w:rsidR="000A7B40" w:rsidRDefault="0048194B">
      <w:pPr>
        <w:pStyle w:val="a5"/>
        <w:numPr>
          <w:ilvl w:val="0"/>
          <w:numId w:val="1"/>
        </w:numPr>
        <w:adjustRightInd w:val="0"/>
        <w:snapToGrid w:val="0"/>
        <w:spacing w:line="560" w:lineRule="exact"/>
        <w:ind w:firstLineChars="0"/>
        <w:rPr>
          <w:sz w:val="24"/>
        </w:rPr>
      </w:pPr>
      <w:r>
        <w:rPr>
          <w:rFonts w:hint="eastAsia"/>
          <w:sz w:val="24"/>
        </w:rPr>
        <w:t>构筑锂电池货物在船舶甲板上和货舱内发生火灾模拟场景</w:t>
      </w:r>
    </w:p>
    <w:p w:rsidR="000A7B40" w:rsidRDefault="0048194B">
      <w:pPr>
        <w:pStyle w:val="a5"/>
        <w:numPr>
          <w:ilvl w:val="0"/>
          <w:numId w:val="1"/>
        </w:numPr>
        <w:adjustRightInd w:val="0"/>
        <w:snapToGrid w:val="0"/>
        <w:spacing w:line="560" w:lineRule="exact"/>
        <w:ind w:firstLineChars="0"/>
        <w:rPr>
          <w:sz w:val="24"/>
        </w:rPr>
      </w:pPr>
      <w:r>
        <w:rPr>
          <w:rFonts w:hint="eastAsia"/>
          <w:sz w:val="24"/>
        </w:rPr>
        <w:t>模拟锂电池集装箱不同积载条件下对发生火灾和爆炸的影响，绘制相应的演化发展过程曲线；</w:t>
      </w:r>
    </w:p>
    <w:p w:rsidR="000A7B40" w:rsidRDefault="0048194B">
      <w:pPr>
        <w:pStyle w:val="a5"/>
        <w:numPr>
          <w:ilvl w:val="0"/>
          <w:numId w:val="1"/>
        </w:numPr>
        <w:adjustRightInd w:val="0"/>
        <w:snapToGrid w:val="0"/>
        <w:spacing w:line="560" w:lineRule="exact"/>
        <w:ind w:firstLineChars="0"/>
        <w:rPr>
          <w:sz w:val="24"/>
        </w:rPr>
      </w:pPr>
      <w:r>
        <w:rPr>
          <w:rFonts w:hint="eastAsia"/>
          <w:sz w:val="24"/>
        </w:rPr>
        <w:t>形成监视监测锂电池集装箱火灾预警方案，提出抑制锂电集装箱着火的技术方案和技术手段，提出锂电集装箱积载、隔离、探火、灭火及抛货处置方案。</w:t>
      </w:r>
    </w:p>
    <w:p w:rsidR="000A7B40" w:rsidRDefault="0048194B">
      <w:pPr>
        <w:pStyle w:val="a5"/>
        <w:numPr>
          <w:ilvl w:val="0"/>
          <w:numId w:val="1"/>
        </w:numPr>
        <w:adjustRightInd w:val="0"/>
        <w:snapToGrid w:val="0"/>
        <w:spacing w:line="560" w:lineRule="exact"/>
        <w:ind w:firstLineChars="0"/>
        <w:rPr>
          <w:sz w:val="24"/>
        </w:rPr>
      </w:pPr>
      <w:r>
        <w:rPr>
          <w:rFonts w:hint="eastAsia"/>
          <w:sz w:val="24"/>
        </w:rPr>
        <w:t>乙方需熟悉</w:t>
      </w:r>
      <w:r>
        <w:rPr>
          <w:rFonts w:hint="eastAsia"/>
          <w:sz w:val="24"/>
        </w:rPr>
        <w:t>FLACS</w:t>
      </w:r>
      <w:r>
        <w:rPr>
          <w:rFonts w:hint="eastAsia"/>
          <w:sz w:val="24"/>
        </w:rPr>
        <w:t>、</w:t>
      </w:r>
      <w:r>
        <w:rPr>
          <w:rFonts w:hint="eastAsia"/>
          <w:sz w:val="24"/>
        </w:rPr>
        <w:t xml:space="preserve">Fluent </w:t>
      </w:r>
      <w:r>
        <w:rPr>
          <w:rFonts w:hint="eastAsia"/>
          <w:sz w:val="24"/>
        </w:rPr>
        <w:t>等软件各项功能，能够</w:t>
      </w:r>
      <w:r>
        <w:rPr>
          <w:rFonts w:hint="eastAsia"/>
          <w:sz w:val="24"/>
        </w:rPr>
        <w:t>独立建模，构筑仿真模拟场景，并可进行相应的数值模拟，且能够在甲方的指导需求下完成相应的操作。</w:t>
      </w:r>
    </w:p>
    <w:p w:rsidR="000A7B40" w:rsidRDefault="000A7B40"/>
    <w:sectPr w:rsidR="000A7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94B" w:rsidRDefault="0048194B" w:rsidP="00111B63">
      <w:r>
        <w:separator/>
      </w:r>
    </w:p>
  </w:endnote>
  <w:endnote w:type="continuationSeparator" w:id="0">
    <w:p w:rsidR="0048194B" w:rsidRDefault="0048194B" w:rsidP="0011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94B" w:rsidRDefault="0048194B" w:rsidP="00111B63">
      <w:r>
        <w:separator/>
      </w:r>
    </w:p>
  </w:footnote>
  <w:footnote w:type="continuationSeparator" w:id="0">
    <w:p w:rsidR="0048194B" w:rsidRDefault="0048194B" w:rsidP="00111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E62D1"/>
    <w:multiLevelType w:val="multilevel"/>
    <w:tmpl w:val="424E62D1"/>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Mjk2ZTNmYzMyMWIyMWQxYzkyOGI1N2Q5YzEzYWYifQ=="/>
  </w:docVars>
  <w:rsids>
    <w:rsidRoot w:val="0EE25D19"/>
    <w:rsid w:val="000A7B40"/>
    <w:rsid w:val="00111B63"/>
    <w:rsid w:val="0048194B"/>
    <w:rsid w:val="0EE25D19"/>
    <w:rsid w:val="7223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958631-018D-4DE3-9878-E01854A5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Normal Indent"/>
    <w:basedOn w:val="a"/>
    <w:qFormat/>
    <w:pPr>
      <w:spacing w:line="360" w:lineRule="auto"/>
      <w:ind w:firstLineChars="200" w:firstLine="200"/>
    </w:pPr>
  </w:style>
  <w:style w:type="paragraph" w:styleId="a5">
    <w:name w:val="List Paragraph"/>
    <w:basedOn w:val="a"/>
    <w:uiPriority w:val="34"/>
    <w:qFormat/>
    <w:pPr>
      <w:ind w:firstLineChars="200" w:firstLine="420"/>
    </w:pPr>
  </w:style>
  <w:style w:type="paragraph" w:styleId="a6">
    <w:name w:val="header"/>
    <w:basedOn w:val="a"/>
    <w:link w:val="Char"/>
    <w:rsid w:val="00111B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111B63"/>
    <w:rPr>
      <w:kern w:val="2"/>
      <w:sz w:val="18"/>
      <w:szCs w:val="18"/>
    </w:rPr>
  </w:style>
  <w:style w:type="paragraph" w:styleId="a7">
    <w:name w:val="footer"/>
    <w:basedOn w:val="a"/>
    <w:link w:val="Char0"/>
    <w:rsid w:val="00111B63"/>
    <w:pPr>
      <w:tabs>
        <w:tab w:val="center" w:pos="4153"/>
        <w:tab w:val="right" w:pos="8306"/>
      </w:tabs>
      <w:snapToGrid w:val="0"/>
      <w:jc w:val="left"/>
    </w:pPr>
    <w:rPr>
      <w:sz w:val="18"/>
      <w:szCs w:val="18"/>
    </w:rPr>
  </w:style>
  <w:style w:type="character" w:customStyle="1" w:styleId="Char0">
    <w:name w:val="页脚 Char"/>
    <w:basedOn w:val="a1"/>
    <w:link w:val="a7"/>
    <w:rsid w:val="00111B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471</Characters>
  <Application>Microsoft Office Word</Application>
  <DocSecurity>0</DocSecurity>
  <Lines>3</Lines>
  <Paragraphs>1</Paragraphs>
  <ScaleCrop>false</ScaleCrop>
  <Company>微软中国</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happy张晓</dc:creator>
  <cp:lastModifiedBy>微软用户</cp:lastModifiedBy>
  <cp:revision>2</cp:revision>
  <dcterms:created xsi:type="dcterms:W3CDTF">2023-05-30T06:12:00Z</dcterms:created>
  <dcterms:modified xsi:type="dcterms:W3CDTF">2023-10-26T10:09:00Z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87C72D7FA1604E89BD94A54C8B67EF63_11</vt:lpwstr>
  </property>
</Properties>
</file>