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E6" w:rsidRDefault="00F468E6" w:rsidP="002650FB">
      <w:pPr>
        <w:pStyle w:val="1"/>
        <w:spacing w:afterLines="50" w:line="360" w:lineRule="auto"/>
        <w:jc w:val="center"/>
      </w:pPr>
    </w:p>
    <w:p w:rsidR="00AA58DB" w:rsidRDefault="00C6397E" w:rsidP="002650FB">
      <w:pPr>
        <w:pStyle w:val="1"/>
        <w:spacing w:afterLines="50" w:line="360" w:lineRule="auto"/>
        <w:jc w:val="center"/>
      </w:pPr>
      <w:r>
        <w:rPr>
          <w:rFonts w:hint="eastAsia"/>
        </w:rPr>
        <w:t>智慧虚拟显示系统</w:t>
      </w:r>
    </w:p>
    <w:p w:rsidR="00AA58DB" w:rsidRDefault="00C6397E" w:rsidP="00F468E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智慧虚拟显示系统是做为近海无线通信配套的教学显示系统，系统需要能够充分的满足近海无线通信平台的教学要求，充分的展示</w:t>
      </w:r>
      <w:r>
        <w:rPr>
          <w:rFonts w:hint="eastAsia"/>
          <w:sz w:val="24"/>
        </w:rPr>
        <w:t>3D</w:t>
      </w:r>
      <w:r>
        <w:rPr>
          <w:rFonts w:hint="eastAsia"/>
          <w:sz w:val="24"/>
        </w:rPr>
        <w:t>模型、互动式操作方式、带来沉浸式的教学体验。工程施工采用交钥匙工程，包含原先设备的拆除与安装，以及新设备的安装。</w:t>
      </w:r>
    </w:p>
    <w:p w:rsidR="00AA58DB" w:rsidRDefault="00C6397E" w:rsidP="000E6088">
      <w:pPr>
        <w:pStyle w:val="2"/>
        <w:numPr>
          <w:ilvl w:val="0"/>
          <w:numId w:val="1"/>
        </w:numPr>
        <w:spacing w:line="360" w:lineRule="auto"/>
      </w:pPr>
      <w:r>
        <w:rPr>
          <w:rFonts w:hint="eastAsia"/>
        </w:rPr>
        <w:t>系统组成</w:t>
      </w:r>
    </w:p>
    <w:p w:rsidR="00AA58DB" w:rsidRDefault="00C6397E" w:rsidP="000E6088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5257800" cy="3178050"/>
            <wp:effectExtent l="19050" t="0" r="0" b="0"/>
            <wp:docPr id="2" name="图片 2" descr="系统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系统架构图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570" cy="31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088" w:rsidRDefault="000E6088" w:rsidP="000E6088">
      <w:pPr>
        <w:spacing w:line="360" w:lineRule="auto"/>
        <w:ind w:firstLineChars="200" w:firstLine="480"/>
        <w:rPr>
          <w:sz w:val="24"/>
        </w:rPr>
      </w:pPr>
    </w:p>
    <w:p w:rsidR="00AA58DB" w:rsidRDefault="00C6397E" w:rsidP="000E608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智慧虚拟显示系统主要包含虚拟显示控制系统（包含虚拟显示融合软件）、实时扩声系统、激光显示系统和智能触控交互系统等四部分。</w:t>
      </w:r>
    </w:p>
    <w:p w:rsidR="000E6088" w:rsidRDefault="000E6088" w:rsidP="000E6088">
      <w:pPr>
        <w:spacing w:line="360" w:lineRule="auto"/>
        <w:ind w:firstLineChars="200" w:firstLine="480"/>
        <w:rPr>
          <w:sz w:val="24"/>
        </w:rPr>
      </w:pPr>
    </w:p>
    <w:p w:rsidR="000E6088" w:rsidRDefault="000E6088" w:rsidP="000E6088">
      <w:pPr>
        <w:spacing w:line="360" w:lineRule="auto"/>
        <w:ind w:firstLineChars="200" w:firstLine="480"/>
        <w:rPr>
          <w:sz w:val="24"/>
        </w:rPr>
      </w:pPr>
    </w:p>
    <w:p w:rsidR="000E6088" w:rsidRDefault="000E6088" w:rsidP="000E6088">
      <w:pPr>
        <w:spacing w:line="360" w:lineRule="auto"/>
        <w:ind w:firstLineChars="200" w:firstLine="480"/>
        <w:rPr>
          <w:sz w:val="24"/>
        </w:rPr>
      </w:pPr>
    </w:p>
    <w:p w:rsidR="000E6088" w:rsidRDefault="000E6088" w:rsidP="000E6088">
      <w:pPr>
        <w:spacing w:line="360" w:lineRule="auto"/>
        <w:ind w:firstLineChars="200" w:firstLine="480"/>
        <w:rPr>
          <w:sz w:val="24"/>
        </w:rPr>
      </w:pPr>
    </w:p>
    <w:p w:rsidR="000E6088" w:rsidRDefault="000E6088" w:rsidP="000E6088">
      <w:pPr>
        <w:spacing w:line="360" w:lineRule="auto"/>
        <w:ind w:firstLineChars="200" w:firstLine="480"/>
        <w:rPr>
          <w:sz w:val="24"/>
        </w:rPr>
      </w:pPr>
    </w:p>
    <w:p w:rsidR="00AA58DB" w:rsidRDefault="00AA58DB" w:rsidP="000E6088">
      <w:pPr>
        <w:spacing w:line="360" w:lineRule="auto"/>
        <w:ind w:left="210"/>
      </w:pPr>
    </w:p>
    <w:p w:rsidR="00AA58DB" w:rsidRDefault="00C6397E" w:rsidP="00FA0F5A">
      <w:pPr>
        <w:pStyle w:val="2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系统技术指标</w:t>
      </w:r>
    </w:p>
    <w:tbl>
      <w:tblPr>
        <w:tblW w:w="4999" w:type="pct"/>
        <w:tblLook w:val="04A0"/>
      </w:tblPr>
      <w:tblGrid>
        <w:gridCol w:w="658"/>
        <w:gridCol w:w="1976"/>
        <w:gridCol w:w="5228"/>
        <w:gridCol w:w="658"/>
      </w:tblGrid>
      <w:tr w:rsidR="00AA58DB">
        <w:trPr>
          <w:trHeight w:val="288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参数规格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AA58DB" w:rsidTr="002650FB">
        <w:trPr>
          <w:trHeight w:val="428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激光显示系统</w:t>
            </w:r>
          </w:p>
        </w:tc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0FB" w:rsidRDefault="00C6397E" w:rsidP="002650F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1、采用激光光源，寿命≥20000小时；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2、分辨率：1920*1080；亮度≥4000LM；</w:t>
            </w:r>
          </w:p>
          <w:p w:rsidR="00AA58DB" w:rsidRDefault="002650FB" w:rsidP="002650F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C639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3、接口：（1）输入接口：两路15针VGA接口；一路Audio in接口；两路HDMI接口；一路Video接口；一路S-Video接口</w:t>
            </w:r>
            <w:r w:rsidR="00C639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（2）输出接口：一路VGA 接口；一路Audio out接口，一路12V电源接口</w:t>
            </w:r>
            <w:r w:rsidR="00C639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（3）控制接口：一路RS232接口；一路mini USB接口；一路RJ45控制端口,一路IR</w:t>
            </w:r>
            <w:r w:rsidR="00C6397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A58DB" w:rsidTr="002650FB">
        <w:trPr>
          <w:trHeight w:val="296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智能触控交互系统</w:t>
            </w:r>
          </w:p>
        </w:tc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DB" w:rsidRDefault="00C6397E" w:rsidP="00734F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硬件：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r w:rsidR="00734F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采用红外感应技术；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2、尺寸： 对角线尺寸不小于146英寸（尺寸不小于：3532*1117mm），全屏时：16:5；半屏时16:10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3、材质要求：书写板面采用高强度、抗磨损、低反射搪瓷材质，支持普通水笔书写；背板与边框采用高强度合金材质；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4、面板左右两侧</w:t>
            </w:r>
            <w:r w:rsidR="00734F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配有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快捷键，每个快捷键皆有明显中文标识，无需打开软件可直接控制PPT的播放与关闭，并预留有用户自定义按键，用户可以自己选择所需要的软件功能。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5、无需打开任何软件,仅通过操作快捷键即可实现对PPT的播放、退出、翻页、批注、擦除的操作。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6、采用</w:t>
            </w:r>
            <w:r w:rsidR="00734F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点校准定位技术，便捷稳定，定位精度高。标准HID设计，无需安装驱动，即插即用。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7、书写要求：触摸式操作，无需专用笔，手指教鞭等均可实现书写及电脑操作。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734F4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、支持无尘粉笔在白板上直接书写取代传统绿板。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软件：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1.软件功能：通过操作快捷键即可一键启动软件，方便快捷。软件支持与白板分离使用，保证使用者脱机备课使用。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2.定时保存：软件可自动定时保存或自定义时间间隔保存，防止因意外关闭或突然断电，造成的课件或资料丢失。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3.工具条功能：可以通过拖拽去掉或添加新的功能到软件常用工具条 ，满足不同学科老师的特定工具使用需求，随点随用，无需繁琐的调取其常用工具。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4.软件支持实时板书内容打印，打印内容可自定义，并可以邮件方式直接发送。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5.中文标识：白板软件主菜单及各级下拉菜单均有明显中文标题，方便用户使用软件无需记忆图标功能。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6.工作模式：软件包含四种软件操作模式，老师可根据教学环境的变化对控制模式、全屏模式、注解模式、窗口模式四种模式一键切换。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7.文档导入：可将DOC、EXCEL、PPT、PDF、Flash、音频、视频等一键拖入软件使用，并保证导入的PPT内容的独立性，文字、图片均可再次编辑，方便使用。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8.书写功能：软件包含6中书写笔，满足不同学科的教学需求。如铅笔、软笔、排笔、荧光笔、纹理笔、智能笔等多种书写笔并可实现将手绘图形转化为标准图形。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9.页面功能：可随时将本地或网络文本、图像等资源直接复制粘贴到页面上，且可自主设置页面分辨率，有效避免不同文件因格式等因素导入后页面分辨率失真的问题。软件支持多种页面供选择使用，可对样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式的间距、样式、宽度进行调节。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10.擦除功能：软件支持大、中、小点擦除，区域擦除，对象板擦及页面清屏、删除七种擦除方式。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11.视频功能：软件支持视频画面调取如展台、高拍仪、电脑摄像头等，可同时调取播放至少两个视频画面，在展示实物的同时还能拍摄师生课堂互动。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</w:tr>
      <w:tr w:rsidR="00AA58DB">
        <w:trPr>
          <w:trHeight w:val="36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虚拟显示控制系统</w:t>
            </w:r>
          </w:p>
        </w:tc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DB" w:rsidRDefault="00C6397E" w:rsidP="000E6088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1、多媒体中央控制器支持的接口如下：VGA：3进2出；HDMI：3进1出；音频：5进1出；视频：4进1出；网络接口：1进1出；USB：2进2出；1路麦克风输入；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2、图像处理及融合主机需采用I7的处理器、16G的内存、SSD512、3060显卡以及2K的显示设备；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3、尺寸：长、宽、高：1100*780*1000mm；材质：优质冷轧钢板+高档木质扶手， 钢制部分采用 0.8mm-1.2mm 优质冷轧钢板制作；人性化设计：键盘采用 180 度翻转式设计，并与显示器固板整体配套，关闭后与桌面平齐； 台面周边 R10 圈弧设计以最大限度减少对师生的伤害，台面下端倾角收缩设计，更安全、更美观；人体工程学：显示器采用翻转式设计，可旋转 165 度，手动任意调节，任意角度定位，确保教师各种位置授课时获得最佳观看视角；颜色搭配：讲台背面钢制部分采用白、灰结合，与背板木纹色形成鲜明色差，给人视觉上的享受；底部采用收缩式小底座设计，提高了产品的层次性。底座左右及靠近讲台一侧都开有过线孔，安装布线更加方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4、实现两套激光显示系统的画面融合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8DB">
        <w:trPr>
          <w:trHeight w:val="63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实时扩声系统</w:t>
            </w:r>
          </w:p>
        </w:tc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DB" w:rsidRDefault="00C6397E" w:rsidP="000E6088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一、音频处理器（1套）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 反馈抑制（AFC）:传声增益提升幅度≥6－15dB；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 所有音频处理部分的频率响应：20-20KHz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 智能声音控制识别技术，有效过滤教室内空调、电扇等发出的噪音干扰，过滤噪声不影响扩声效果；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 自适应背景降噪（ANS）:信噪比提升≥6-21dB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 自动增益控制(AGC):增益控制幅度：-24dB- +24dB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 数字信噪比:≥90dB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7 信号处理延时：最低8ms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8 功放最大输出功率:4 x 100W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9 输出灵敏度:≥250mV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10 频率响应:20Hz—20kHz （±3dB）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二、教学扩声音箱（4个）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 功率：100-260W；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 阻抗：80hms；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3 最大声压级： 103db/60W；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4 频响范围：60HZ~22KHz；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5 外形尺寸：505L×298W×291H（mm）；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三、麦克风（4个）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 红外对频技术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 接收灵敏度在一定范围内连续可调 （-70dbm至-98dbm）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 发射器：手持式/领夹式/鹅颈式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 发射天线：内置微带天线/外置天线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 频率范围：730-790MHZ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A58DB">
        <w:trPr>
          <w:trHeight w:val="392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施工</w:t>
            </w:r>
          </w:p>
        </w:tc>
        <w:tc>
          <w:tcPr>
            <w:tcW w:w="3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DB" w:rsidRDefault="00C6397E" w:rsidP="000E6088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系统整体工程采用交钥匙方式</w:t>
            </w:r>
            <w:r w:rsidR="000E608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，实验室旧设备的拆除，移机</w:t>
            </w:r>
            <w:r w:rsidR="002351C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到另外两间不同的实验室</w:t>
            </w:r>
            <w:r w:rsidR="000E608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和新设备的安装，调试。</w:t>
            </w:r>
          </w:p>
          <w:p w:rsidR="00C6397E" w:rsidRDefault="00C6397E" w:rsidP="000E6088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施工周期：自签合同日期起15天内。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8DB" w:rsidRDefault="00C6397E" w:rsidP="000E608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AA58DB" w:rsidRDefault="00AA58DB" w:rsidP="000E6088">
      <w:pPr>
        <w:spacing w:line="360" w:lineRule="auto"/>
        <w:ind w:left="210"/>
      </w:pPr>
    </w:p>
    <w:p w:rsidR="00AA58DB" w:rsidRDefault="00AA58DB" w:rsidP="000E6088">
      <w:pPr>
        <w:spacing w:line="360" w:lineRule="auto"/>
        <w:ind w:left="210"/>
      </w:pPr>
    </w:p>
    <w:p w:rsidR="00AA58DB" w:rsidRDefault="00AA58DB" w:rsidP="000E6088">
      <w:pPr>
        <w:spacing w:line="360" w:lineRule="auto"/>
        <w:ind w:left="210"/>
      </w:pPr>
    </w:p>
    <w:p w:rsidR="00AA58DB" w:rsidRDefault="00AA58DB" w:rsidP="000E6088">
      <w:pPr>
        <w:spacing w:line="360" w:lineRule="auto"/>
        <w:ind w:left="210"/>
      </w:pPr>
    </w:p>
    <w:p w:rsidR="00AA58DB" w:rsidRDefault="00AA58DB" w:rsidP="000E6088">
      <w:pPr>
        <w:spacing w:line="360" w:lineRule="auto"/>
        <w:ind w:left="210"/>
      </w:pPr>
    </w:p>
    <w:p w:rsidR="00AA58DB" w:rsidRDefault="00AA58DB" w:rsidP="000E6088">
      <w:pPr>
        <w:spacing w:line="360" w:lineRule="auto"/>
        <w:ind w:left="210"/>
      </w:pPr>
    </w:p>
    <w:p w:rsidR="00AA58DB" w:rsidRDefault="00AA58DB" w:rsidP="000E6088">
      <w:pPr>
        <w:spacing w:line="360" w:lineRule="auto"/>
      </w:pPr>
      <w:bookmarkStart w:id="0" w:name="_GoBack"/>
      <w:bookmarkEnd w:id="0"/>
    </w:p>
    <w:sectPr w:rsidR="00AA58DB" w:rsidSect="00AA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E3E8"/>
    <w:multiLevelType w:val="singleLevel"/>
    <w:tmpl w:val="2BD4E3E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9A228B"/>
    <w:rsid w:val="000E6088"/>
    <w:rsid w:val="002351CA"/>
    <w:rsid w:val="002650FB"/>
    <w:rsid w:val="00734F4B"/>
    <w:rsid w:val="009F1426"/>
    <w:rsid w:val="00AA58DB"/>
    <w:rsid w:val="00C6397E"/>
    <w:rsid w:val="00F468E6"/>
    <w:rsid w:val="00FA0F5A"/>
    <w:rsid w:val="2E9A228B"/>
    <w:rsid w:val="46665A8F"/>
    <w:rsid w:val="61DD3611"/>
    <w:rsid w:val="777D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8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A58DB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AA58D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E6088"/>
    <w:rPr>
      <w:sz w:val="18"/>
      <w:szCs w:val="18"/>
    </w:rPr>
  </w:style>
  <w:style w:type="character" w:customStyle="1" w:styleId="Char">
    <w:name w:val="批注框文本 Char"/>
    <w:basedOn w:val="a0"/>
    <w:link w:val="a3"/>
    <w:rsid w:val="000E60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386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hl</dc:creator>
  <cp:lastModifiedBy>user</cp:lastModifiedBy>
  <cp:revision>8</cp:revision>
  <dcterms:created xsi:type="dcterms:W3CDTF">2021-09-28T08:24:00Z</dcterms:created>
  <dcterms:modified xsi:type="dcterms:W3CDTF">2021-09-29T03:44:00Z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ED4A0A93A5594C9F88D15DD0937C9495</vt:lpwstr>
  </property>
</Properties>
</file>