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CF84">
      <w:pPr>
        <w:pStyle w:val="8"/>
        <w:spacing w:line="360" w:lineRule="auto"/>
        <w:ind w:left="420" w:hanging="420" w:firstLineChars="0"/>
        <w:jc w:val="center"/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便携式船舶能效信号激励装置</w:t>
      </w:r>
    </w:p>
    <w:p w14:paraId="6DBAFB61">
      <w:pPr>
        <w:pStyle w:val="8"/>
        <w:spacing w:line="360" w:lineRule="auto"/>
        <w:ind w:left="420" w:hanging="420" w:firstLineChars="0"/>
        <w:jc w:val="center"/>
        <w:rPr>
          <w:rStyle w:val="9"/>
          <w:rFonts w:hint="eastAsia"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 w14:paraId="394A9EF7">
      <w:pPr>
        <w:pStyle w:val="8"/>
        <w:spacing w:line="360" w:lineRule="auto"/>
        <w:ind w:left="420" w:hanging="420" w:firstLineChars="0"/>
        <w:rPr>
          <w:rStyle w:val="9"/>
          <w:rFonts w:hint="eastAsia"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 w14:paraId="3069BA42">
      <w:pPr>
        <w:widowControl/>
        <w:spacing w:line="360" w:lineRule="auto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</w:t>
      </w:r>
      <w:r>
        <w:rPr>
          <w:rFonts w:hint="eastAsia" w:ascii="宋体" w:hAnsi="宋体"/>
          <w:sz w:val="28"/>
          <w:szCs w:val="28"/>
          <w:lang w:eastAsia="zh-Hans"/>
        </w:rPr>
        <w:t>便携式船舶能效信号激励装置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</w:rPr>
        <w:t>主要利用实船采集的船舶能效数据，</w:t>
      </w:r>
      <w:r>
        <w:rPr>
          <w:rFonts w:hint="eastAsia" w:ascii="Times New Roman" w:hAnsi="Times New Roman"/>
          <w:kern w:val="0"/>
          <w:sz w:val="28"/>
          <w:szCs w:val="28"/>
        </w:rPr>
        <w:t>模拟实船G</w:t>
      </w:r>
      <w:r>
        <w:rPr>
          <w:rFonts w:ascii="Times New Roman" w:hAnsi="Times New Roman"/>
          <w:kern w:val="0"/>
          <w:sz w:val="28"/>
          <w:szCs w:val="28"/>
        </w:rPr>
        <w:t>PS</w:t>
      </w:r>
      <w:r>
        <w:rPr>
          <w:rFonts w:hint="eastAsia" w:ascii="Times New Roman" w:hAnsi="Times New Roman"/>
          <w:kern w:val="0"/>
          <w:sz w:val="28"/>
          <w:szCs w:val="28"/>
        </w:rPr>
        <w:t>、计程仪、风速风向仪，轴功率仪和流量计等船舶仪器的信号输出，为船舶能效管理系统的开发搭建信号仿真平台。</w:t>
      </w:r>
    </w:p>
    <w:p w14:paraId="32CA02E9">
      <w:pPr>
        <w:pStyle w:val="8"/>
        <w:spacing w:line="360" w:lineRule="auto"/>
        <w:ind w:left="420" w:hanging="420" w:firstLineChars="0"/>
        <w:rPr>
          <w:rStyle w:val="9"/>
          <w:rFonts w:hint="eastAsia"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 w14:paraId="4AF0B569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</w:p>
    <w:p w14:paraId="3691D5AA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/>
          <w:sz w:val="28"/>
          <w:szCs w:val="28"/>
        </w:rPr>
        <w:t>设备供电</w:t>
      </w:r>
      <w:r>
        <w:rPr>
          <w:rFonts w:ascii="宋体" w:hAnsi="宋体"/>
          <w:sz w:val="28"/>
          <w:szCs w:val="28"/>
        </w:rPr>
        <w:t>AC 220V/50HZ</w:t>
      </w:r>
      <w:r>
        <w:rPr>
          <w:rFonts w:hint="eastAsia" w:ascii="宋体" w:hAnsi="宋体"/>
          <w:sz w:val="28"/>
          <w:szCs w:val="28"/>
        </w:rPr>
        <w:t>，功率小于1</w:t>
      </w:r>
      <w:r>
        <w:rPr>
          <w:rFonts w:ascii="宋体" w:hAnsi="宋体"/>
          <w:sz w:val="28"/>
          <w:szCs w:val="28"/>
        </w:rPr>
        <w:t>00W</w:t>
      </w:r>
      <w:r>
        <w:rPr>
          <w:rFonts w:hint="eastAsia" w:ascii="宋体" w:hAnsi="宋体"/>
          <w:sz w:val="28"/>
          <w:szCs w:val="28"/>
        </w:rPr>
        <w:t>；</w:t>
      </w:r>
    </w:p>
    <w:p w14:paraId="12B9CD12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/>
          <w:sz w:val="28"/>
          <w:szCs w:val="28"/>
        </w:rPr>
        <w:t>便携式设计，外形尺寸不大于</w:t>
      </w:r>
      <w:r>
        <w:rPr>
          <w:rFonts w:ascii="宋体" w:hAnsi="宋体"/>
          <w:sz w:val="28"/>
          <w:szCs w:val="28"/>
        </w:rPr>
        <w:t>400</w:t>
      </w: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300</w:t>
      </w: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（长宽高），重量小于15公斤；</w:t>
      </w:r>
    </w:p>
    <w:p w14:paraId="44A98BF3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/>
          <w:sz w:val="28"/>
          <w:szCs w:val="28"/>
        </w:rPr>
        <w:t>可输出</w:t>
      </w:r>
      <w:r>
        <w:rPr>
          <w:rFonts w:hint="eastAsia" w:ascii="Times New Roman" w:hAnsi="Times New Roman"/>
          <w:kern w:val="0"/>
          <w:sz w:val="28"/>
          <w:szCs w:val="28"/>
        </w:rPr>
        <w:t>G</w:t>
      </w:r>
      <w:r>
        <w:rPr>
          <w:rFonts w:ascii="Times New Roman" w:hAnsi="Times New Roman"/>
          <w:kern w:val="0"/>
          <w:sz w:val="28"/>
          <w:szCs w:val="28"/>
        </w:rPr>
        <w:t>PS</w:t>
      </w:r>
      <w:r>
        <w:rPr>
          <w:rFonts w:hint="eastAsia" w:ascii="Times New Roman" w:hAnsi="Times New Roman"/>
          <w:kern w:val="0"/>
          <w:sz w:val="28"/>
          <w:szCs w:val="28"/>
        </w:rPr>
        <w:t>、计程仪、风速风向仪，测深仪、舵角仪等助航设备的信号，数据格式符合</w:t>
      </w:r>
      <w:r>
        <w:rPr>
          <w:rFonts w:ascii="Times New Roman" w:hAnsi="Times New Roman"/>
          <w:kern w:val="0"/>
          <w:sz w:val="28"/>
          <w:szCs w:val="28"/>
        </w:rPr>
        <w:t>IEC 61162</w:t>
      </w:r>
      <w:r>
        <w:rPr>
          <w:rFonts w:hint="eastAsia" w:ascii="Times New Roman" w:hAnsi="Times New Roman"/>
          <w:kern w:val="0"/>
          <w:sz w:val="28"/>
          <w:szCs w:val="28"/>
        </w:rPr>
        <w:t>规范。</w:t>
      </w:r>
    </w:p>
    <w:p w14:paraId="69219532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 w:ascii="宋体" w:hAnsi="宋体"/>
          <w:sz w:val="28"/>
          <w:szCs w:val="28"/>
        </w:rPr>
        <w:t>可输出E</w:t>
      </w:r>
      <w:r>
        <w:rPr>
          <w:rFonts w:ascii="宋体" w:hAnsi="宋体"/>
          <w:sz w:val="28"/>
          <w:szCs w:val="28"/>
        </w:rPr>
        <w:t>merson</w:t>
      </w:r>
      <w:r>
        <w:rPr>
          <w:rFonts w:hint="eastAsia" w:ascii="宋体" w:hAnsi="宋体"/>
          <w:sz w:val="28"/>
          <w:szCs w:val="28"/>
        </w:rPr>
        <w:t>、Krohne、E+H等主流流量计的信号，数据格式符合Modbus RTU协议规范；</w:t>
      </w:r>
    </w:p>
    <w:p w14:paraId="50473389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（5）</w:t>
      </w:r>
      <w:r>
        <w:rPr>
          <w:rFonts w:hint="eastAsia" w:ascii="宋体" w:hAnsi="宋体"/>
          <w:sz w:val="28"/>
          <w:szCs w:val="28"/>
        </w:rPr>
        <w:t>包含至少16路RS485通信接口；</w:t>
      </w:r>
    </w:p>
    <w:p w14:paraId="675DE5C4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（6）</w:t>
      </w:r>
      <w:r>
        <w:rPr>
          <w:rFonts w:hint="eastAsia" w:ascii="宋体" w:hAnsi="宋体"/>
          <w:sz w:val="28"/>
          <w:szCs w:val="28"/>
        </w:rPr>
        <w:t>人机界面友好，采用触摸屏操作。</w:t>
      </w:r>
    </w:p>
    <w:p w14:paraId="22717491">
      <w:pPr>
        <w:pStyle w:val="8"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  <w:t>（7）</w:t>
      </w:r>
      <w:r>
        <w:rPr>
          <w:rFonts w:hint="eastAsia" w:ascii="宋体" w:hAnsi="宋体"/>
          <w:sz w:val="28"/>
          <w:szCs w:val="28"/>
        </w:rPr>
        <w:t>提供至少两种船型的能效数据库，数据库可升级扩展。</w:t>
      </w:r>
    </w:p>
    <w:p w14:paraId="619CAB62">
      <w:pPr>
        <w:pStyle w:val="8"/>
        <w:spacing w:line="360" w:lineRule="auto"/>
        <w:ind w:firstLine="0" w:firstLineChars="0"/>
        <w:rPr>
          <w:rStyle w:val="9"/>
          <w:rFonts w:hint="eastAsia"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 w14:paraId="67C5D2DA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/>
          <w:sz w:val="28"/>
          <w:szCs w:val="28"/>
        </w:rPr>
        <w:t>总报价不得高于19.9万人民币；</w:t>
      </w:r>
    </w:p>
    <w:p w14:paraId="0A804E79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/>
          <w:sz w:val="28"/>
          <w:szCs w:val="28"/>
        </w:rPr>
        <w:t>供货时间为合同签订后一个月</w:t>
      </w:r>
      <w:r>
        <w:rPr>
          <w:rFonts w:hint="eastAsia" w:ascii="宋体" w:hAnsi="宋体"/>
          <w:sz w:val="28"/>
          <w:szCs w:val="28"/>
          <w:lang w:val="en-US" w:eastAsia="zh-CN"/>
        </w:rPr>
        <w:t>内</w:t>
      </w:r>
      <w:r>
        <w:rPr>
          <w:rFonts w:hint="eastAsia" w:ascii="宋体" w:hAnsi="宋体"/>
          <w:sz w:val="28"/>
          <w:szCs w:val="28"/>
        </w:rPr>
        <w:t>；</w:t>
      </w:r>
    </w:p>
    <w:p w14:paraId="676B58F4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（3）</w:t>
      </w:r>
      <w:r>
        <w:rPr>
          <w:rFonts w:hint="eastAsia" w:ascii="宋体" w:hAnsi="宋体"/>
          <w:sz w:val="28"/>
          <w:szCs w:val="28"/>
        </w:rPr>
        <w:t>货物验收通过后，供货方开具全额发票，一次性付款；</w:t>
      </w:r>
    </w:p>
    <w:p w14:paraId="6C892404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/>
          <w:sz w:val="28"/>
          <w:szCs w:val="28"/>
        </w:rPr>
        <w:t>设备免费质保期</w:t>
      </w:r>
      <w:r>
        <w:rPr>
          <w:rFonts w:hint="eastAsia" w:ascii="宋体" w:hAnsi="宋体"/>
          <w:sz w:val="28"/>
          <w:szCs w:val="28"/>
          <w:lang w:val="en-US" w:eastAsia="zh-CN"/>
        </w:rPr>
        <w:t>不少于</w:t>
      </w:r>
      <w:r>
        <w:rPr>
          <w:rFonts w:hint="eastAsia" w:ascii="宋体" w:hAnsi="宋体"/>
          <w:sz w:val="28"/>
          <w:szCs w:val="28"/>
        </w:rPr>
        <w:t>一年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自设备验收合格之日起计算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6FED9788"/>
    <w:rsid w:val="00073207"/>
    <w:rsid w:val="00077089"/>
    <w:rsid w:val="000A093C"/>
    <w:rsid w:val="000C40AF"/>
    <w:rsid w:val="000F16B9"/>
    <w:rsid w:val="00105FB0"/>
    <w:rsid w:val="0014653F"/>
    <w:rsid w:val="001529DE"/>
    <w:rsid w:val="00156022"/>
    <w:rsid w:val="00160901"/>
    <w:rsid w:val="0017607D"/>
    <w:rsid w:val="001818E9"/>
    <w:rsid w:val="0021018D"/>
    <w:rsid w:val="002654A6"/>
    <w:rsid w:val="002967A0"/>
    <w:rsid w:val="002A1FEA"/>
    <w:rsid w:val="002F5E5A"/>
    <w:rsid w:val="00347FC1"/>
    <w:rsid w:val="003A6069"/>
    <w:rsid w:val="00400F24"/>
    <w:rsid w:val="00447303"/>
    <w:rsid w:val="00455FD1"/>
    <w:rsid w:val="0048272F"/>
    <w:rsid w:val="004A1DE0"/>
    <w:rsid w:val="0056005A"/>
    <w:rsid w:val="005645CB"/>
    <w:rsid w:val="005A5322"/>
    <w:rsid w:val="005D0F63"/>
    <w:rsid w:val="005D24C4"/>
    <w:rsid w:val="0061575D"/>
    <w:rsid w:val="006209F0"/>
    <w:rsid w:val="00627334"/>
    <w:rsid w:val="006D1B05"/>
    <w:rsid w:val="007A698A"/>
    <w:rsid w:val="007F7271"/>
    <w:rsid w:val="00834201"/>
    <w:rsid w:val="0086412A"/>
    <w:rsid w:val="0087583E"/>
    <w:rsid w:val="00876E70"/>
    <w:rsid w:val="00953D85"/>
    <w:rsid w:val="00980E37"/>
    <w:rsid w:val="00A34E80"/>
    <w:rsid w:val="00A360FD"/>
    <w:rsid w:val="00A557F6"/>
    <w:rsid w:val="00A706AF"/>
    <w:rsid w:val="00A86914"/>
    <w:rsid w:val="00AD3B5B"/>
    <w:rsid w:val="00AF24D5"/>
    <w:rsid w:val="00AF2AA4"/>
    <w:rsid w:val="00B359EF"/>
    <w:rsid w:val="00B52F50"/>
    <w:rsid w:val="00B601C4"/>
    <w:rsid w:val="00BB4C52"/>
    <w:rsid w:val="00C0619B"/>
    <w:rsid w:val="00C65EFB"/>
    <w:rsid w:val="00C9728D"/>
    <w:rsid w:val="00E2163B"/>
    <w:rsid w:val="00EC3084"/>
    <w:rsid w:val="00F4276E"/>
    <w:rsid w:val="00F46F52"/>
    <w:rsid w:val="00FA2EDE"/>
    <w:rsid w:val="00FA5E19"/>
    <w:rsid w:val="1BF77ED7"/>
    <w:rsid w:val="2C5929F0"/>
    <w:rsid w:val="6FE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Calibri" w:hAnsi="Calibri" w:cs="Calibri"/>
      <w:b/>
      <w:bCs/>
    </w:rPr>
  </w:style>
  <w:style w:type="paragraph" w:customStyle="1" w:styleId="10">
    <w:name w:val="列表段落2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433</Characters>
  <Lines>3</Lines>
  <Paragraphs>1</Paragraphs>
  <TotalTime>5229</TotalTime>
  <ScaleCrop>false</ScaleCrop>
  <LinksUpToDate>false</LinksUpToDate>
  <CharactersWithSpaces>436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2021-07-05T08:35:00Z</dcterms:created>
  <dc:creator>wangjing</dc:creator>
  <cp:lastModifiedBy>仲杰</cp:lastModifiedBy>
  <dcterms:modified xsi:type="dcterms:W3CDTF">2024-09-26T11:02:19Z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5155CE2E0F204B9C8585774CA5A7DBEF</vt:lpwstr>
  </property>
</Properties>
</file>