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80" w:lineRule="auto"/>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上海海事大学体育教学部体质健康测试仪器采购项目</w:t>
      </w:r>
    </w:p>
    <w:p>
      <w:pPr>
        <w:spacing w:line="480" w:lineRule="auto"/>
        <w:rPr>
          <w:rFonts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一、报价单位的资质要求</w:t>
      </w:r>
    </w:p>
    <w:p>
      <w:pPr>
        <w:spacing w:line="480" w:lineRule="auto"/>
        <w:ind w:firstLine="600" w:firstLineChars="200"/>
        <w:rPr>
          <w:rFonts w:ascii="华文仿宋" w:hAnsi="华文仿宋" w:eastAsia="华文仿宋"/>
          <w:color w:val="auto"/>
          <w:sz w:val="30"/>
          <w:szCs w:val="30"/>
          <w:highlight w:val="none"/>
        </w:rPr>
      </w:pPr>
      <w:r>
        <w:rPr>
          <w:rFonts w:ascii="华文仿宋" w:hAnsi="华文仿宋" w:eastAsia="华文仿宋"/>
          <w:color w:val="auto"/>
          <w:sz w:val="30"/>
          <w:szCs w:val="30"/>
          <w:highlight w:val="none"/>
        </w:rPr>
        <w:t>1</w:t>
      </w:r>
      <w:r>
        <w:rPr>
          <w:rFonts w:hint="eastAsia" w:ascii="华文仿宋" w:hAnsi="华文仿宋" w:eastAsia="华文仿宋"/>
          <w:color w:val="auto"/>
          <w:sz w:val="30"/>
          <w:szCs w:val="30"/>
          <w:highlight w:val="none"/>
        </w:rPr>
        <w:t>）具有独立承担民事责任能力的，在中华人民共和国境内注册的法人；</w:t>
      </w:r>
    </w:p>
    <w:p>
      <w:pPr>
        <w:spacing w:line="480" w:lineRule="auto"/>
        <w:ind w:firstLine="600" w:firstLineChars="200"/>
        <w:rPr>
          <w:rFonts w:ascii="华文仿宋" w:hAnsi="华文仿宋" w:eastAsia="华文仿宋"/>
          <w:color w:val="auto"/>
          <w:sz w:val="30"/>
          <w:szCs w:val="30"/>
          <w:highlight w:val="none"/>
        </w:rPr>
      </w:pPr>
      <w:r>
        <w:rPr>
          <w:rFonts w:ascii="华文仿宋" w:hAnsi="华文仿宋" w:eastAsia="华文仿宋"/>
          <w:color w:val="auto"/>
          <w:sz w:val="30"/>
          <w:szCs w:val="30"/>
          <w:highlight w:val="none"/>
        </w:rPr>
        <w:t>2</w:t>
      </w:r>
      <w:r>
        <w:rPr>
          <w:rFonts w:hint="eastAsia" w:ascii="华文仿宋" w:hAnsi="华文仿宋" w:eastAsia="华文仿宋"/>
          <w:color w:val="auto"/>
          <w:sz w:val="30"/>
          <w:szCs w:val="30"/>
          <w:highlight w:val="none"/>
        </w:rPr>
        <w:t>）具有相关经营范围；</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3）具备连续为高校进行体质健康测试服务经历，且没有出现数据安全问题的厂家或企业。</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4）厂家提供的测试仪器均需通过国体认证，教育部学生体质测试中心认可，并确保质量和售后服务。</w:t>
      </w:r>
    </w:p>
    <w:p>
      <w:pPr>
        <w:spacing w:line="480" w:lineRule="auto"/>
        <w:rPr>
          <w:rFonts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二、体测设备及数量</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体育教学部</w:t>
      </w:r>
      <w:bookmarkStart w:id="0" w:name="_Hlk132742939"/>
      <w:r>
        <w:rPr>
          <w:rFonts w:hint="eastAsia" w:ascii="华文仿宋" w:hAnsi="华文仿宋" w:eastAsia="华文仿宋"/>
          <w:color w:val="auto"/>
          <w:sz w:val="30"/>
          <w:szCs w:val="30"/>
          <w:highlight w:val="none"/>
        </w:rPr>
        <w:t>体测设备</w:t>
      </w:r>
      <w:bookmarkEnd w:id="0"/>
      <w:r>
        <w:rPr>
          <w:rFonts w:hint="eastAsia" w:ascii="华文仿宋" w:hAnsi="华文仿宋" w:eastAsia="华文仿宋"/>
          <w:color w:val="auto"/>
          <w:sz w:val="30"/>
          <w:szCs w:val="30"/>
          <w:highlight w:val="none"/>
        </w:rPr>
        <w:t>更换，需要购买身高体重测试仪、肺活量测试仪及部分手持机，需求如下：</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名称及数量：身高体重测试仪</w:t>
      </w:r>
      <w:r>
        <w:rPr>
          <w:rFonts w:ascii="华文仿宋" w:hAnsi="华文仿宋" w:eastAsia="华文仿宋"/>
          <w:color w:val="auto"/>
          <w:sz w:val="30"/>
          <w:szCs w:val="30"/>
          <w:highlight w:val="none"/>
        </w:rPr>
        <w:t>4</w:t>
      </w:r>
      <w:r>
        <w:rPr>
          <w:rFonts w:hint="eastAsia" w:ascii="华文仿宋" w:hAnsi="华文仿宋" w:eastAsia="华文仿宋"/>
          <w:color w:val="auto"/>
          <w:sz w:val="30"/>
          <w:szCs w:val="30"/>
          <w:highlight w:val="none"/>
        </w:rPr>
        <w:t>台；肺活量测试仪</w:t>
      </w:r>
      <w:r>
        <w:rPr>
          <w:rFonts w:ascii="华文仿宋" w:hAnsi="华文仿宋" w:eastAsia="华文仿宋"/>
          <w:color w:val="auto"/>
          <w:sz w:val="30"/>
          <w:szCs w:val="30"/>
          <w:highlight w:val="none"/>
        </w:rPr>
        <w:t>6</w:t>
      </w:r>
      <w:r>
        <w:rPr>
          <w:rFonts w:hint="eastAsia" w:ascii="华文仿宋" w:hAnsi="华文仿宋" w:eastAsia="华文仿宋"/>
          <w:color w:val="auto"/>
          <w:sz w:val="30"/>
          <w:szCs w:val="30"/>
          <w:highlight w:val="none"/>
        </w:rPr>
        <w:t>台；手持机5台。总额不超过</w:t>
      </w:r>
      <w:r>
        <w:rPr>
          <w:rFonts w:ascii="华文仿宋" w:hAnsi="华文仿宋" w:eastAsia="华文仿宋"/>
          <w:color w:val="auto"/>
          <w:sz w:val="30"/>
          <w:szCs w:val="30"/>
          <w:highlight w:val="none"/>
        </w:rPr>
        <w:t>140000</w:t>
      </w:r>
      <w:r>
        <w:rPr>
          <w:rFonts w:hint="eastAsia" w:ascii="华文仿宋" w:hAnsi="华文仿宋" w:eastAsia="华文仿宋"/>
          <w:color w:val="auto"/>
          <w:sz w:val="30"/>
          <w:szCs w:val="30"/>
          <w:highlight w:val="none"/>
        </w:rPr>
        <w:t>元。</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实际金额：以最终采购仪器数量计算</w:t>
      </w:r>
      <w:r>
        <w:rPr>
          <w:rFonts w:hint="eastAsia" w:ascii="华文仿宋" w:hAnsi="华文仿宋" w:eastAsia="华文仿宋"/>
          <w:color w:val="auto"/>
          <w:sz w:val="30"/>
          <w:szCs w:val="30"/>
          <w:highlight w:val="none"/>
          <w:lang w:eastAsia="zh-CN"/>
        </w:rPr>
        <w:t>，</w:t>
      </w:r>
      <w:r>
        <w:rPr>
          <w:rFonts w:hint="eastAsia" w:ascii="华文仿宋" w:hAnsi="华文仿宋" w:eastAsia="华文仿宋"/>
          <w:color w:val="auto"/>
          <w:sz w:val="30"/>
          <w:szCs w:val="30"/>
          <w:highlight w:val="none"/>
          <w:lang w:val="en-US" w:eastAsia="zh-CN"/>
        </w:rPr>
        <w:t>上下浮动不超过10%</w:t>
      </w:r>
      <w:r>
        <w:rPr>
          <w:rFonts w:hint="eastAsia" w:ascii="华文仿宋" w:hAnsi="华文仿宋" w:eastAsia="华文仿宋"/>
          <w:color w:val="auto"/>
          <w:sz w:val="30"/>
          <w:szCs w:val="30"/>
          <w:highlight w:val="none"/>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1"/>
        <w:gridCol w:w="4929"/>
        <w:gridCol w:w="1642"/>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5000" w:type="pct"/>
            <w:gridSpan w:val="4"/>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购仪器数量需求清单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476" w:type="pct"/>
            <w:shd w:val="clear" w:color="auto" w:fill="FFFFFF"/>
            <w:vAlign w:val="center"/>
          </w:tcPr>
          <w:p>
            <w:pPr>
              <w:spacing w:line="48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序号</w:t>
            </w:r>
          </w:p>
        </w:tc>
        <w:tc>
          <w:tcPr>
            <w:tcW w:w="2520" w:type="pct"/>
            <w:shd w:val="clear" w:color="auto" w:fill="FFFFFF"/>
            <w:vAlign w:val="center"/>
          </w:tcPr>
          <w:p>
            <w:pPr>
              <w:spacing w:line="48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采购内容</w:t>
            </w:r>
          </w:p>
        </w:tc>
        <w:tc>
          <w:tcPr>
            <w:tcW w:w="839" w:type="pct"/>
            <w:shd w:val="clear" w:color="auto" w:fill="FFFFFF"/>
            <w:vAlign w:val="center"/>
          </w:tcPr>
          <w:p>
            <w:pPr>
              <w:spacing w:line="48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单位</w:t>
            </w:r>
          </w:p>
        </w:tc>
        <w:tc>
          <w:tcPr>
            <w:tcW w:w="1163" w:type="pct"/>
            <w:shd w:val="clear" w:color="auto" w:fill="FFFFFF"/>
            <w:vAlign w:val="center"/>
          </w:tcPr>
          <w:p>
            <w:pPr>
              <w:spacing w:line="480" w:lineRule="auto"/>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exact"/>
        </w:trPr>
        <w:tc>
          <w:tcPr>
            <w:tcW w:w="476"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1</w:t>
            </w:r>
          </w:p>
        </w:tc>
        <w:tc>
          <w:tcPr>
            <w:tcW w:w="2520"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身高体重测试仪</w:t>
            </w:r>
          </w:p>
        </w:tc>
        <w:tc>
          <w:tcPr>
            <w:tcW w:w="839"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台</w:t>
            </w:r>
          </w:p>
        </w:tc>
        <w:tc>
          <w:tcPr>
            <w:tcW w:w="1163" w:type="pct"/>
            <w:shd w:val="clear" w:color="auto" w:fill="FFFFFF"/>
            <w:vAlign w:val="center"/>
          </w:tcPr>
          <w:p>
            <w:pPr>
              <w:spacing w:line="480" w:lineRule="auto"/>
              <w:jc w:val="center"/>
              <w:rPr>
                <w:rFonts w:hint="eastAsia" w:ascii="华文仿宋" w:hAnsi="华文仿宋" w:eastAsia="华文仿宋"/>
                <w:color w:val="auto"/>
                <w:sz w:val="28"/>
                <w:szCs w:val="28"/>
                <w:highlight w:val="none"/>
                <w:lang w:val="en-US" w:eastAsia="zh-CN"/>
              </w:rPr>
            </w:pPr>
            <w:r>
              <w:rPr>
                <w:rFonts w:ascii="华文仿宋" w:hAnsi="华文仿宋" w:eastAsia="华文仿宋"/>
                <w:color w:val="auto"/>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8" w:hRule="exact"/>
        </w:trPr>
        <w:tc>
          <w:tcPr>
            <w:tcW w:w="476"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2</w:t>
            </w:r>
          </w:p>
        </w:tc>
        <w:tc>
          <w:tcPr>
            <w:tcW w:w="2520"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肺活量测试仪</w:t>
            </w:r>
          </w:p>
        </w:tc>
        <w:tc>
          <w:tcPr>
            <w:tcW w:w="839"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台</w:t>
            </w:r>
          </w:p>
        </w:tc>
        <w:tc>
          <w:tcPr>
            <w:tcW w:w="1163"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ascii="华文仿宋" w:hAnsi="华文仿宋" w:eastAsia="华文仿宋"/>
                <w:color w:val="auto"/>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exact"/>
        </w:trPr>
        <w:tc>
          <w:tcPr>
            <w:tcW w:w="476"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3</w:t>
            </w:r>
          </w:p>
        </w:tc>
        <w:tc>
          <w:tcPr>
            <w:tcW w:w="2520"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手持机</w:t>
            </w:r>
          </w:p>
        </w:tc>
        <w:tc>
          <w:tcPr>
            <w:tcW w:w="839"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件</w:t>
            </w:r>
          </w:p>
        </w:tc>
        <w:tc>
          <w:tcPr>
            <w:tcW w:w="1163" w:type="pct"/>
            <w:shd w:val="clear" w:color="auto" w:fill="FFFFFF"/>
            <w:vAlign w:val="center"/>
          </w:tcPr>
          <w:p>
            <w:pPr>
              <w:spacing w:line="480" w:lineRule="auto"/>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5</w:t>
            </w:r>
          </w:p>
        </w:tc>
      </w:tr>
    </w:tbl>
    <w:p>
      <w:pPr>
        <w:spacing w:line="480" w:lineRule="auto"/>
        <w:rPr>
          <w:rFonts w:hint="eastAsia"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lang w:val="en-US" w:eastAsia="zh-CN"/>
        </w:rPr>
        <w:t>三</w:t>
      </w:r>
      <w:r>
        <w:rPr>
          <w:rFonts w:hint="eastAsia" w:ascii="华文仿宋" w:hAnsi="华文仿宋" w:eastAsia="华文仿宋"/>
          <w:b/>
          <w:bCs/>
          <w:color w:val="auto"/>
          <w:sz w:val="30"/>
          <w:szCs w:val="30"/>
          <w:highlight w:val="none"/>
        </w:rPr>
        <w:t>、仪器参数要求</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1）身高体重测量仪</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身高量程：90㎝-210㎝  　分度值：0.1㎝　 误差：±0.2%</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体重量程：5.0㎏-150㎏ 　分度值：0.1㎏　　误差：±0.3%</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工作环境：温度5--40℃     相对湿度90%</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2）肺活量测量仪</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 xml:space="preserve">量程：100 ml-9999 ml   分度值：1 ml   误差：±2.5%                  </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工作环境</w:t>
      </w:r>
      <w:bookmarkStart w:id="1" w:name="_GoBack"/>
      <w:bookmarkEnd w:id="1"/>
      <w:r>
        <w:rPr>
          <w:rFonts w:hint="eastAsia" w:ascii="华文仿宋" w:hAnsi="华文仿宋" w:eastAsia="华文仿宋"/>
          <w:color w:val="auto"/>
          <w:sz w:val="30"/>
          <w:szCs w:val="30"/>
          <w:highlight w:val="none"/>
        </w:rPr>
        <w:t>：温度5--40℃     相对湿度90%</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3）手持式POS机</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8兆以上内存。</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连接体质测试仪器，作数据存储。</w:t>
      </w:r>
    </w:p>
    <w:p>
      <w:pPr>
        <w:spacing w:line="480" w:lineRule="auto"/>
        <w:ind w:firstLine="600" w:firstLineChars="200"/>
        <w:rPr>
          <w:rFonts w:hint="eastAsia"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识别学生体质测试卡，起身份识别的作用， 含秒表，可用于体质测试的50米、800/1000米跑测试，手工输入可用于体质测试的引体向上、立定跳远、仰卧起坐等项目的成绩输入。</w:t>
      </w:r>
    </w:p>
    <w:p>
      <w:pPr>
        <w:spacing w:line="480" w:lineRule="auto"/>
        <w:rPr>
          <w:rFonts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lang w:val="en-US" w:eastAsia="zh-CN"/>
        </w:rPr>
        <w:t>四</w:t>
      </w:r>
      <w:r>
        <w:rPr>
          <w:rFonts w:hint="eastAsia" w:ascii="华文仿宋" w:hAnsi="华文仿宋" w:eastAsia="华文仿宋"/>
          <w:b/>
          <w:bCs/>
          <w:color w:val="auto"/>
          <w:sz w:val="30"/>
          <w:szCs w:val="30"/>
          <w:highlight w:val="none"/>
        </w:rPr>
        <w:t>、对报价单位的要求</w:t>
      </w:r>
    </w:p>
    <w:p>
      <w:pPr>
        <w:spacing w:line="480" w:lineRule="auto"/>
        <w:ind w:firstLine="600" w:firstLineChars="200"/>
        <w:rPr>
          <w:rFonts w:ascii="华文仿宋" w:hAnsi="华文仿宋" w:eastAsia="华文仿宋"/>
          <w:color w:val="auto"/>
          <w:sz w:val="30"/>
          <w:szCs w:val="30"/>
          <w:highlight w:val="none"/>
        </w:rPr>
      </w:pPr>
      <w:r>
        <w:rPr>
          <w:rFonts w:ascii="华文仿宋" w:hAnsi="华文仿宋" w:eastAsia="华文仿宋"/>
          <w:color w:val="auto"/>
          <w:sz w:val="30"/>
          <w:szCs w:val="30"/>
          <w:highlight w:val="none"/>
        </w:rPr>
        <w:t>1</w:t>
      </w:r>
      <w:r>
        <w:rPr>
          <w:rFonts w:hint="eastAsia" w:ascii="华文仿宋" w:hAnsi="华文仿宋" w:eastAsia="华文仿宋"/>
          <w:color w:val="auto"/>
          <w:sz w:val="30"/>
          <w:szCs w:val="30"/>
          <w:highlight w:val="none"/>
        </w:rPr>
        <w:t>）电子报价资料中对于相应采购内容必须有清晰报价；</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2）对各种应标仪器等应注明详细技术参数；</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3）须提供营业执照和法人等基本资料（复印件）。</w:t>
      </w:r>
    </w:p>
    <w:p>
      <w:pPr>
        <w:spacing w:line="480" w:lineRule="auto"/>
        <w:rPr>
          <w:rFonts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lang w:val="en-US" w:eastAsia="zh-CN"/>
        </w:rPr>
        <w:t>五</w:t>
      </w:r>
      <w:r>
        <w:rPr>
          <w:rFonts w:hint="eastAsia" w:ascii="华文仿宋" w:hAnsi="华文仿宋" w:eastAsia="华文仿宋"/>
          <w:b/>
          <w:bCs/>
          <w:color w:val="auto"/>
          <w:sz w:val="30"/>
          <w:szCs w:val="30"/>
          <w:highlight w:val="none"/>
        </w:rPr>
        <w:t>、交货地点及要求</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中标单位需于合同签订后的二十个工作日内将相应产品送至上海市浦东新区海港大道1550号（上海海事大学临港校区），并进行安装调试，确保设备正常使用。体育教学部采购领导小组对设备进行验收、放置和存储。</w:t>
      </w:r>
    </w:p>
    <w:p>
      <w:pPr>
        <w:spacing w:line="480" w:lineRule="auto"/>
        <w:rPr>
          <w:rFonts w:ascii="华文仿宋" w:hAnsi="华文仿宋" w:eastAsia="华文仿宋"/>
          <w:b/>
          <w:bCs/>
          <w:color w:val="auto"/>
          <w:sz w:val="30"/>
          <w:szCs w:val="30"/>
          <w:highlight w:val="none"/>
        </w:rPr>
      </w:pPr>
      <w:r>
        <w:rPr>
          <w:rFonts w:hint="eastAsia" w:ascii="华文仿宋" w:hAnsi="华文仿宋" w:eastAsia="华文仿宋"/>
          <w:b/>
          <w:bCs/>
          <w:color w:val="auto"/>
          <w:sz w:val="30"/>
          <w:szCs w:val="30"/>
          <w:highlight w:val="none"/>
        </w:rPr>
        <w:t>五、质保要求</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关于</w:t>
      </w:r>
      <w:r>
        <w:rPr>
          <w:rFonts w:ascii="华文仿宋" w:hAnsi="华文仿宋" w:eastAsia="华文仿宋"/>
          <w:color w:val="auto"/>
          <w:sz w:val="30"/>
          <w:szCs w:val="30"/>
          <w:highlight w:val="none"/>
        </w:rPr>
        <w:t>产品质保政策，</w:t>
      </w:r>
      <w:r>
        <w:rPr>
          <w:rFonts w:hint="eastAsia" w:ascii="华文仿宋" w:hAnsi="华文仿宋" w:eastAsia="华文仿宋"/>
          <w:color w:val="auto"/>
          <w:sz w:val="30"/>
          <w:szCs w:val="30"/>
          <w:highlight w:val="none"/>
        </w:rPr>
        <w:t>应甲方需求，乙方对于产品</w:t>
      </w:r>
      <w:r>
        <w:rPr>
          <w:rFonts w:ascii="华文仿宋" w:hAnsi="华文仿宋" w:eastAsia="华文仿宋"/>
          <w:color w:val="auto"/>
          <w:sz w:val="30"/>
          <w:szCs w:val="30"/>
          <w:highlight w:val="none"/>
        </w:rPr>
        <w:t>质保说明如下：</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1、在货物的设计使用寿命期内，响应供应商必须保证零部件的正常供应，对所有部件终身维修服务，对设备定期维护保养，确保设备正常使用。</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2、在质保期内，响应供应商对所投产品在使用过程中出现的故障和零配件磨损问题，免费提供维修和更换服务。</w:t>
      </w:r>
    </w:p>
    <w:p>
      <w:pPr>
        <w:spacing w:line="480" w:lineRule="auto"/>
        <w:ind w:firstLine="600" w:firstLineChars="200"/>
        <w:rPr>
          <w:rFonts w:ascii="华文仿宋" w:hAnsi="华文仿宋" w:eastAsia="华文仿宋"/>
          <w:color w:val="auto"/>
          <w:sz w:val="30"/>
          <w:szCs w:val="30"/>
          <w:highlight w:val="none"/>
        </w:rPr>
      </w:pPr>
      <w:r>
        <w:rPr>
          <w:rFonts w:ascii="华文仿宋" w:hAnsi="华文仿宋" w:eastAsia="华文仿宋"/>
          <w:color w:val="auto"/>
          <w:sz w:val="30"/>
          <w:szCs w:val="30"/>
          <w:highlight w:val="none"/>
        </w:rPr>
        <w:t>3</w:t>
      </w:r>
      <w:r>
        <w:rPr>
          <w:rFonts w:hint="eastAsia" w:ascii="华文仿宋" w:hAnsi="华文仿宋" w:eastAsia="华文仿宋"/>
          <w:color w:val="auto"/>
          <w:sz w:val="30"/>
          <w:szCs w:val="30"/>
          <w:highlight w:val="none"/>
        </w:rPr>
        <w:t>、响应供应商在接到用户维修通知后24小时内响应，2个工作日内排除故障（国定节假日除外）。</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4、质保期过后，响应供应商将继续为学生体质健康测试器材提供免费维修服务，在此期间不收取维护费，如需更换零配件，只收取零配件的成本费。</w:t>
      </w:r>
    </w:p>
    <w:p>
      <w:pPr>
        <w:spacing w:line="480" w:lineRule="auto"/>
        <w:ind w:firstLine="600" w:firstLineChars="200"/>
        <w:rPr>
          <w:rFonts w:ascii="华文仿宋" w:hAnsi="华文仿宋" w:eastAsia="华文仿宋"/>
          <w:color w:val="auto"/>
          <w:sz w:val="30"/>
          <w:szCs w:val="30"/>
          <w:highlight w:val="none"/>
        </w:rPr>
      </w:pPr>
      <w:r>
        <w:rPr>
          <w:rFonts w:hint="eastAsia" w:ascii="华文仿宋" w:hAnsi="华文仿宋" w:eastAsia="华文仿宋"/>
          <w:color w:val="auto"/>
          <w:sz w:val="30"/>
          <w:szCs w:val="30"/>
          <w:highlight w:val="none"/>
        </w:rPr>
        <w:t>5、响应供应商需提供详细零配件价格清单。</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NDFmYTIyMDljMDhlODE2MDYxNzg0MWE0NjAzYmUifQ=="/>
  </w:docVars>
  <w:rsids>
    <w:rsidRoot w:val="00556A3D"/>
    <w:rsid w:val="00011E90"/>
    <w:rsid w:val="00013172"/>
    <w:rsid w:val="00016DFF"/>
    <w:rsid w:val="000334E9"/>
    <w:rsid w:val="00084D41"/>
    <w:rsid w:val="000F32A7"/>
    <w:rsid w:val="0015578C"/>
    <w:rsid w:val="00155B0A"/>
    <w:rsid w:val="001A4ADC"/>
    <w:rsid w:val="001E2742"/>
    <w:rsid w:val="001F2DFC"/>
    <w:rsid w:val="00205AC0"/>
    <w:rsid w:val="00230EA9"/>
    <w:rsid w:val="00246D1B"/>
    <w:rsid w:val="0029227A"/>
    <w:rsid w:val="00295A14"/>
    <w:rsid w:val="002978BE"/>
    <w:rsid w:val="002A0D05"/>
    <w:rsid w:val="002B0927"/>
    <w:rsid w:val="00310E5F"/>
    <w:rsid w:val="003435DC"/>
    <w:rsid w:val="00351F5B"/>
    <w:rsid w:val="0036113C"/>
    <w:rsid w:val="00405EF4"/>
    <w:rsid w:val="00442592"/>
    <w:rsid w:val="00446CB6"/>
    <w:rsid w:val="004A2AE6"/>
    <w:rsid w:val="004B1FD5"/>
    <w:rsid w:val="004D5C8A"/>
    <w:rsid w:val="004F3A79"/>
    <w:rsid w:val="00556A3D"/>
    <w:rsid w:val="005A643C"/>
    <w:rsid w:val="005F1231"/>
    <w:rsid w:val="005F24BE"/>
    <w:rsid w:val="005F5CE1"/>
    <w:rsid w:val="00637F6A"/>
    <w:rsid w:val="006805B6"/>
    <w:rsid w:val="006946F8"/>
    <w:rsid w:val="006D3536"/>
    <w:rsid w:val="006E7A80"/>
    <w:rsid w:val="0074226C"/>
    <w:rsid w:val="00781368"/>
    <w:rsid w:val="00787CF3"/>
    <w:rsid w:val="0079025F"/>
    <w:rsid w:val="007B2A82"/>
    <w:rsid w:val="007B680C"/>
    <w:rsid w:val="007C1E0F"/>
    <w:rsid w:val="00825EF0"/>
    <w:rsid w:val="0084783B"/>
    <w:rsid w:val="008642C1"/>
    <w:rsid w:val="008945A5"/>
    <w:rsid w:val="008B25E8"/>
    <w:rsid w:val="008C5E82"/>
    <w:rsid w:val="008D18D0"/>
    <w:rsid w:val="008F357F"/>
    <w:rsid w:val="00943071"/>
    <w:rsid w:val="00955B3B"/>
    <w:rsid w:val="00990F02"/>
    <w:rsid w:val="009A3F7F"/>
    <w:rsid w:val="009A4EAC"/>
    <w:rsid w:val="009C4F89"/>
    <w:rsid w:val="00A019D7"/>
    <w:rsid w:val="00A14CA8"/>
    <w:rsid w:val="00A42E35"/>
    <w:rsid w:val="00A66E0B"/>
    <w:rsid w:val="00A74C77"/>
    <w:rsid w:val="00A81B5C"/>
    <w:rsid w:val="00A86D05"/>
    <w:rsid w:val="00A949BB"/>
    <w:rsid w:val="00A94B62"/>
    <w:rsid w:val="00A95470"/>
    <w:rsid w:val="00A97201"/>
    <w:rsid w:val="00AB2AC0"/>
    <w:rsid w:val="00AC0107"/>
    <w:rsid w:val="00AF5410"/>
    <w:rsid w:val="00B46825"/>
    <w:rsid w:val="00B50FEE"/>
    <w:rsid w:val="00B721ED"/>
    <w:rsid w:val="00B91C42"/>
    <w:rsid w:val="00BB03D2"/>
    <w:rsid w:val="00BB1FAA"/>
    <w:rsid w:val="00BC0702"/>
    <w:rsid w:val="00BD1E62"/>
    <w:rsid w:val="00BD772E"/>
    <w:rsid w:val="00BE256F"/>
    <w:rsid w:val="00C0702F"/>
    <w:rsid w:val="00C16D32"/>
    <w:rsid w:val="00C227C0"/>
    <w:rsid w:val="00C3330B"/>
    <w:rsid w:val="00C5481D"/>
    <w:rsid w:val="00CE1CC4"/>
    <w:rsid w:val="00D412D4"/>
    <w:rsid w:val="00DA4A60"/>
    <w:rsid w:val="00DD3D7B"/>
    <w:rsid w:val="00E03213"/>
    <w:rsid w:val="00E4612E"/>
    <w:rsid w:val="00E818C1"/>
    <w:rsid w:val="00E92D7B"/>
    <w:rsid w:val="00ED6A16"/>
    <w:rsid w:val="00F01486"/>
    <w:rsid w:val="00F75F11"/>
    <w:rsid w:val="00F85223"/>
    <w:rsid w:val="00FC3C97"/>
    <w:rsid w:val="02BC020F"/>
    <w:rsid w:val="08281F50"/>
    <w:rsid w:val="088A609E"/>
    <w:rsid w:val="09C10F0D"/>
    <w:rsid w:val="0BCE5EC2"/>
    <w:rsid w:val="0BDD49D4"/>
    <w:rsid w:val="173A7B26"/>
    <w:rsid w:val="1FFA3177"/>
    <w:rsid w:val="20032EAA"/>
    <w:rsid w:val="210067F7"/>
    <w:rsid w:val="211A1A8B"/>
    <w:rsid w:val="287F75E3"/>
    <w:rsid w:val="28CC7FB5"/>
    <w:rsid w:val="294C0CC8"/>
    <w:rsid w:val="2E862B39"/>
    <w:rsid w:val="2ECC50EE"/>
    <w:rsid w:val="32DF3572"/>
    <w:rsid w:val="35443CC3"/>
    <w:rsid w:val="371E14E9"/>
    <w:rsid w:val="38E143FF"/>
    <w:rsid w:val="3A596E94"/>
    <w:rsid w:val="3DFD698A"/>
    <w:rsid w:val="3F04022A"/>
    <w:rsid w:val="40070F21"/>
    <w:rsid w:val="425842AA"/>
    <w:rsid w:val="456C30B3"/>
    <w:rsid w:val="475C1A2B"/>
    <w:rsid w:val="47B43C58"/>
    <w:rsid w:val="4862561F"/>
    <w:rsid w:val="4B800F8A"/>
    <w:rsid w:val="52902337"/>
    <w:rsid w:val="570F13EE"/>
    <w:rsid w:val="59BC5B46"/>
    <w:rsid w:val="5F595C2E"/>
    <w:rsid w:val="602933B8"/>
    <w:rsid w:val="663179D9"/>
    <w:rsid w:val="66E765BE"/>
    <w:rsid w:val="68CB0733"/>
    <w:rsid w:val="6B9E3F44"/>
    <w:rsid w:val="6E805E80"/>
    <w:rsid w:val="70B96D44"/>
    <w:rsid w:val="727A4A5F"/>
    <w:rsid w:val="7C475723"/>
    <w:rsid w:val="7D4E2D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上海海事大学</Company>
  <Pages>3</Pages>
  <Words>995</Words>
  <Characters>1060</Characters>
  <Lines>6</Lines>
  <Paragraphs>1</Paragraphs>
  <TotalTime>2</TotalTime>
  <ScaleCrop>false</ScaleCrop>
  <LinksUpToDate>false</LinksUpToDate>
  <CharactersWithSpaces>1107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2023-04-26T07:55:00Z</dcterms:created>
  <dc:creator>LiHW</dc:creator>
  <cp:lastModifiedBy>仲杰</cp:lastModifiedBy>
  <dcterms:modified xsi:type="dcterms:W3CDTF">2023-05-05T00:51:01Z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BBB53C6D9492495BBBEDC9D19936FDB2</vt:lpwstr>
  </property>
</Properties>
</file>