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DA" w:rsidRPr="001723F6" w:rsidRDefault="000834B2" w:rsidP="00E560BB">
      <w:pPr>
        <w:pStyle w:val="a4"/>
        <w:spacing w:line="360" w:lineRule="auto"/>
        <w:ind w:left="1"/>
        <w:jc w:val="center"/>
        <w:rPr>
          <w:rFonts w:ascii="Times New Roman" w:hAnsi="Times New Roman"/>
          <w:b/>
          <w:color w:val="000000"/>
        </w:rPr>
      </w:pPr>
      <w:r>
        <w:rPr>
          <w:rFonts w:hint="eastAsia"/>
          <w:b/>
          <w:bCs/>
          <w:sz w:val="28"/>
        </w:rPr>
        <w:t>信标机</w:t>
      </w:r>
      <w:r w:rsidR="005C3EDA" w:rsidRPr="00E8788F">
        <w:rPr>
          <w:rFonts w:hint="eastAsia"/>
          <w:b/>
          <w:bCs/>
          <w:sz w:val="28"/>
        </w:rPr>
        <w:t>远程几何监控平台</w:t>
      </w:r>
      <w:r w:rsidR="00E560BB">
        <w:rPr>
          <w:rFonts w:hint="eastAsia"/>
          <w:b/>
          <w:bCs/>
          <w:sz w:val="28"/>
        </w:rPr>
        <w:t>——技术要求</w:t>
      </w:r>
    </w:p>
    <w:p w:rsidR="005C3EDA" w:rsidRPr="00991ACF" w:rsidRDefault="005C3EDA" w:rsidP="005C3EDA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/>
          <w:b/>
          <w:color w:val="000000"/>
        </w:rPr>
      </w:pPr>
      <w:r w:rsidRPr="00991ACF">
        <w:rPr>
          <w:rFonts w:ascii="Times New Roman" w:hAnsi="Times New Roman" w:hint="eastAsia"/>
          <w:b/>
          <w:color w:val="000000"/>
        </w:rPr>
        <w:t>简述用途（项目建设或仪器设备使用的总体描述）</w:t>
      </w:r>
    </w:p>
    <w:p w:rsidR="005C3EDA" w:rsidRDefault="005C3EDA" w:rsidP="005C3EDA">
      <w:pPr>
        <w:spacing w:line="360" w:lineRule="auto"/>
        <w:ind w:firstLineChars="200" w:firstLine="480"/>
        <w:rPr>
          <w:sz w:val="24"/>
        </w:rPr>
      </w:pPr>
      <w:r w:rsidRPr="000671A0">
        <w:rPr>
          <w:rFonts w:hint="eastAsia"/>
          <w:sz w:val="24"/>
        </w:rPr>
        <w:t>基于</w:t>
      </w:r>
      <w:r w:rsidR="00E56D25">
        <w:rPr>
          <w:rFonts w:hint="eastAsia"/>
          <w:sz w:val="24"/>
        </w:rPr>
        <w:t xml:space="preserve">GPS </w:t>
      </w:r>
      <w:r w:rsidR="00E56D25">
        <w:rPr>
          <w:rFonts w:hint="eastAsia"/>
          <w:sz w:val="24"/>
        </w:rPr>
        <w:t>信标机</w:t>
      </w:r>
      <w:r w:rsidRPr="000671A0">
        <w:rPr>
          <w:rFonts w:hint="eastAsia"/>
          <w:sz w:val="24"/>
        </w:rPr>
        <w:t>的沉井几何形态监控</w:t>
      </w:r>
      <w:r>
        <w:rPr>
          <w:rFonts w:hint="eastAsia"/>
          <w:sz w:val="24"/>
        </w:rPr>
        <w:t>平台</w:t>
      </w:r>
      <w:r w:rsidRPr="000671A0">
        <w:rPr>
          <w:rFonts w:hint="eastAsia"/>
          <w:sz w:val="24"/>
        </w:rPr>
        <w:t>，通过设置</w:t>
      </w:r>
      <w:r w:rsidRPr="000671A0">
        <w:rPr>
          <w:rFonts w:hint="eastAsia"/>
          <w:sz w:val="24"/>
        </w:rPr>
        <w:t>GPS</w:t>
      </w:r>
      <w:r w:rsidRPr="000671A0">
        <w:rPr>
          <w:rFonts w:hint="eastAsia"/>
          <w:sz w:val="24"/>
        </w:rPr>
        <w:t>监控基站，监控沉井在起浮、出坞、拖航、系泊、沉放、对接等工序过程中，沉井中心的坐标、高程、偏位、扭转、刃脚标高、井内外河床面标高、水流速流向、波浪力和水位标高等参数，通过无线组网方式，把沉井顶各个监控点的</w:t>
      </w:r>
      <w:r w:rsidRPr="000671A0">
        <w:rPr>
          <w:rFonts w:hint="eastAsia"/>
          <w:sz w:val="24"/>
        </w:rPr>
        <w:t>GPS</w:t>
      </w:r>
      <w:r w:rsidRPr="000671A0">
        <w:rPr>
          <w:rFonts w:hint="eastAsia"/>
          <w:sz w:val="24"/>
        </w:rPr>
        <w:t>定位测量数据实时传输到监控中心，实时计算倾斜度和扭转角姿态，通过数据监控方法得出沉井偏位，发放控制指令，再通过控制装置调整拉缆的受力，以达到对沉井偏位量进行修正的目的。可以实现监控沉井运动姿态精度达到厘米级，对沉井下沉偏位量进行实时修正具有良好的控制能力。</w:t>
      </w:r>
    </w:p>
    <w:p w:rsidR="005C3EDA" w:rsidRPr="00E435EE" w:rsidRDefault="005C3EDA" w:rsidP="005C3ED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/>
        </w:rPr>
      </w:pPr>
      <w:r w:rsidRPr="00E435EE">
        <w:rPr>
          <w:rFonts w:ascii="Times New Roman" w:hAnsi="Times New Roman" w:hint="eastAsia"/>
          <w:b/>
        </w:rPr>
        <w:t>设备清单</w:t>
      </w:r>
    </w:p>
    <w:tbl>
      <w:tblPr>
        <w:tblW w:w="774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1"/>
        <w:gridCol w:w="2280"/>
        <w:gridCol w:w="4155"/>
      </w:tblGrid>
      <w:tr w:rsidR="00D51ADA" w:rsidTr="00D51ADA">
        <w:trPr>
          <w:trHeight w:val="379"/>
        </w:trPr>
        <w:tc>
          <w:tcPr>
            <w:tcW w:w="1311" w:type="dxa"/>
            <w:vAlign w:val="center"/>
          </w:tcPr>
          <w:p w:rsidR="00D51ADA" w:rsidRDefault="00D51ADA" w:rsidP="008C11CE">
            <w:pPr>
              <w:jc w:val="center"/>
              <w:rPr>
                <w:rFonts w:ascii="Arial" w:eastAsia="黑体" w:hAnsi="Arial"/>
                <w:sz w:val="24"/>
              </w:rPr>
            </w:pPr>
            <w:r>
              <w:rPr>
                <w:rFonts w:ascii="Arial" w:eastAsia="黑体" w:hAnsi="Arial" w:hint="eastAsia"/>
                <w:sz w:val="24"/>
              </w:rPr>
              <w:t>序号</w:t>
            </w:r>
          </w:p>
        </w:tc>
        <w:tc>
          <w:tcPr>
            <w:tcW w:w="2280" w:type="dxa"/>
            <w:vAlign w:val="center"/>
          </w:tcPr>
          <w:p w:rsidR="00D51ADA" w:rsidRDefault="00D51ADA" w:rsidP="008C11CE">
            <w:pPr>
              <w:jc w:val="center"/>
              <w:rPr>
                <w:rFonts w:ascii="Arial" w:eastAsia="黑体" w:hAnsi="Arial"/>
                <w:sz w:val="24"/>
              </w:rPr>
            </w:pPr>
            <w:r>
              <w:rPr>
                <w:rFonts w:ascii="Arial" w:eastAsia="黑体" w:hAnsi="Arial" w:hint="eastAsia"/>
                <w:sz w:val="24"/>
              </w:rPr>
              <w:t>规格及品名描述</w:t>
            </w:r>
          </w:p>
        </w:tc>
        <w:tc>
          <w:tcPr>
            <w:tcW w:w="4155" w:type="dxa"/>
            <w:vAlign w:val="center"/>
          </w:tcPr>
          <w:p w:rsidR="00D51ADA" w:rsidRDefault="00D51ADA" w:rsidP="008C11CE">
            <w:pPr>
              <w:jc w:val="center"/>
              <w:rPr>
                <w:rFonts w:ascii="Arial" w:eastAsia="黑体" w:hAnsi="Arial"/>
                <w:sz w:val="24"/>
              </w:rPr>
            </w:pPr>
            <w:r w:rsidRPr="00DA7D9B">
              <w:rPr>
                <w:rFonts w:ascii="黑体" w:eastAsia="黑体" w:hAnsi="宋体" w:hint="eastAsia"/>
                <w:sz w:val="24"/>
              </w:rPr>
              <w:t>备注</w:t>
            </w:r>
          </w:p>
        </w:tc>
      </w:tr>
      <w:tr w:rsidR="00D51ADA" w:rsidRPr="00786FB0" w:rsidTr="00D51ADA">
        <w:trPr>
          <w:trHeight w:val="517"/>
        </w:trPr>
        <w:tc>
          <w:tcPr>
            <w:tcW w:w="1311" w:type="dxa"/>
            <w:vAlign w:val="center"/>
          </w:tcPr>
          <w:p w:rsidR="00D51ADA" w:rsidRDefault="00D51ADA" w:rsidP="008C11CE">
            <w:pPr>
              <w:jc w:val="center"/>
              <w:rPr>
                <w:rFonts w:ascii="Arial" w:eastAsia="黑体" w:hAnsi="Arial"/>
                <w:b/>
                <w:sz w:val="24"/>
              </w:rPr>
            </w:pPr>
            <w:r>
              <w:rPr>
                <w:rFonts w:ascii="Arial" w:eastAsia="黑体" w:hAnsi="Arial" w:hint="eastAsia"/>
                <w:b/>
                <w:sz w:val="24"/>
              </w:rPr>
              <w:t>1</w:t>
            </w:r>
          </w:p>
        </w:tc>
        <w:tc>
          <w:tcPr>
            <w:tcW w:w="2280" w:type="dxa"/>
            <w:vAlign w:val="center"/>
          </w:tcPr>
          <w:p w:rsidR="00D51ADA" w:rsidRPr="001B4DCF" w:rsidRDefault="00D51ADA" w:rsidP="008C11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C03E1">
              <w:rPr>
                <w:rFonts w:ascii="宋体" w:hAnsi="宋体" w:hint="eastAsia"/>
                <w:color w:val="000000"/>
                <w:szCs w:val="21"/>
              </w:rPr>
              <w:t>GPS 信标机远程几何监控平台</w:t>
            </w:r>
          </w:p>
        </w:tc>
        <w:tc>
          <w:tcPr>
            <w:tcW w:w="4155" w:type="dxa"/>
            <w:vAlign w:val="center"/>
          </w:tcPr>
          <w:p w:rsidR="00D51ADA" w:rsidRPr="001B4DCF" w:rsidRDefault="00D51ADA" w:rsidP="00F40BE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要求配合开发和调试</w:t>
            </w:r>
            <w:r w:rsidRPr="00D0625A">
              <w:rPr>
                <w:rFonts w:ascii="宋体" w:hAnsi="宋体" w:hint="eastAsia"/>
                <w:color w:val="000000"/>
                <w:szCs w:val="21"/>
              </w:rPr>
              <w:t>GPS 信标机远程几何监控</w:t>
            </w:r>
            <w:r>
              <w:rPr>
                <w:rFonts w:ascii="宋体" w:hAnsi="宋体" w:hint="eastAsia"/>
                <w:color w:val="000000"/>
                <w:szCs w:val="21"/>
              </w:rPr>
              <w:t>软件，共同参与项目远程实施</w:t>
            </w:r>
          </w:p>
        </w:tc>
      </w:tr>
    </w:tbl>
    <w:p w:rsidR="005C3EDA" w:rsidRPr="009A247C" w:rsidRDefault="005C3EDA" w:rsidP="005C3EDA">
      <w:pPr>
        <w:pStyle w:val="a4"/>
        <w:numPr>
          <w:ilvl w:val="0"/>
          <w:numId w:val="6"/>
        </w:numPr>
        <w:spacing w:line="360" w:lineRule="auto"/>
        <w:ind w:hanging="990"/>
        <w:rPr>
          <w:rFonts w:ascii="Times New Roman" w:hAnsi="Times New Roman"/>
          <w:b/>
        </w:rPr>
      </w:pPr>
      <w:r w:rsidRPr="009A247C">
        <w:rPr>
          <w:rFonts w:ascii="Times New Roman" w:hAnsi="Times New Roman" w:hint="eastAsia"/>
          <w:b/>
        </w:rPr>
        <w:t>拟定的技术要求及技术方案</w:t>
      </w:r>
    </w:p>
    <w:p w:rsidR="005C3EDA" w:rsidRPr="007B687C" w:rsidRDefault="005C3EDA" w:rsidP="007B687C">
      <w:pPr>
        <w:rPr>
          <w:b/>
          <w:sz w:val="24"/>
        </w:rPr>
      </w:pPr>
      <w:r w:rsidRPr="007B687C">
        <w:rPr>
          <w:rFonts w:hint="eastAsia"/>
          <w:sz w:val="24"/>
        </w:rPr>
        <w:t>沉井尺寸为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6.9"/>
          <w:attr w:name="UnitName" w:val="m"/>
        </w:smartTagPr>
        <w:r w:rsidRPr="007B687C">
          <w:rPr>
            <w:rFonts w:hint="eastAsia"/>
            <w:sz w:val="24"/>
          </w:rPr>
          <w:t>86.9m</w:t>
        </w:r>
      </w:smartTag>
      <w:r w:rsidRPr="007B687C">
        <w:rPr>
          <w:rFonts w:hint="eastAsia"/>
          <w:sz w:val="24"/>
        </w:rPr>
        <w:t>*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8.7"/>
          <w:attr w:name="UnitName" w:val="m"/>
        </w:smartTagPr>
        <w:r w:rsidRPr="007B687C">
          <w:rPr>
            <w:rFonts w:hint="eastAsia"/>
            <w:sz w:val="24"/>
          </w:rPr>
          <w:t>58.7m</w:t>
        </w:r>
      </w:smartTag>
      <w:r w:rsidRPr="007B687C">
        <w:rPr>
          <w:rFonts w:hint="eastAsia"/>
          <w:sz w:val="24"/>
        </w:rPr>
        <w:t>,</w:t>
      </w:r>
      <w:r w:rsidRPr="007B687C">
        <w:rPr>
          <w:rFonts w:hint="eastAsia"/>
          <w:sz w:val="24"/>
        </w:rPr>
        <w:t>高度为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4"/>
          <w:attr w:name="UnitName" w:val="m"/>
        </w:smartTagPr>
        <w:r w:rsidRPr="007B687C">
          <w:rPr>
            <w:rFonts w:hint="eastAsia"/>
            <w:sz w:val="24"/>
          </w:rPr>
          <w:t>44m</w:t>
        </w:r>
      </w:smartTag>
      <w:r w:rsidRPr="007B687C">
        <w:rPr>
          <w:rFonts w:hint="eastAsia"/>
          <w:sz w:val="24"/>
        </w:rPr>
        <w:t>。具体见图</w:t>
      </w:r>
      <w:r w:rsidR="007B687C">
        <w:rPr>
          <w:rFonts w:hint="eastAsia"/>
          <w:sz w:val="24"/>
        </w:rPr>
        <w:t>1</w:t>
      </w:r>
      <w:r w:rsidRPr="007B687C">
        <w:rPr>
          <w:rFonts w:hint="eastAsia"/>
          <w:sz w:val="24"/>
        </w:rPr>
        <w:t>。</w:t>
      </w:r>
    </w:p>
    <w:p w:rsidR="005C3EDA" w:rsidRPr="007B687C" w:rsidRDefault="007B687C" w:rsidP="007B687C">
      <w:pPr>
        <w:jc w:val="center"/>
        <w:rPr>
          <w:b/>
          <w:sz w:val="24"/>
        </w:rPr>
      </w:pPr>
      <w:r w:rsidRPr="007B687C">
        <w:rPr>
          <w:rFonts w:hint="eastAsia"/>
          <w:b/>
          <w:sz w:val="24"/>
        </w:rPr>
        <w:object w:dxaOrig="11880" w:dyaOrig="8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1.5pt;height:134.25pt" o:ole="">
            <v:imagedata r:id="rId7" o:title=""/>
          </v:shape>
          <o:OLEObject Type="Embed" ProgID="AutoCAD.Drawing.17" ShapeID="_x0000_i1025" DrawAspect="Content" ObjectID="_1558521410" r:id="rId8"/>
        </w:object>
      </w:r>
    </w:p>
    <w:p w:rsidR="005C3EDA" w:rsidRPr="007B687C" w:rsidRDefault="005C3EDA" w:rsidP="007B687C">
      <w:pPr>
        <w:jc w:val="center"/>
        <w:rPr>
          <w:b/>
          <w:szCs w:val="21"/>
        </w:rPr>
      </w:pPr>
      <w:r w:rsidRPr="007B687C">
        <w:rPr>
          <w:rFonts w:hint="eastAsia"/>
          <w:szCs w:val="21"/>
        </w:rPr>
        <w:t>图</w:t>
      </w:r>
      <w:r w:rsidR="007B687C" w:rsidRPr="007B687C">
        <w:rPr>
          <w:rFonts w:hint="eastAsia"/>
          <w:szCs w:val="21"/>
        </w:rPr>
        <w:t>1</w:t>
      </w:r>
      <w:r w:rsidRPr="007B687C">
        <w:rPr>
          <w:rFonts w:hint="eastAsia"/>
          <w:szCs w:val="21"/>
        </w:rPr>
        <w:t xml:space="preserve"> </w:t>
      </w:r>
      <w:r w:rsidRPr="007B687C">
        <w:rPr>
          <w:rFonts w:hint="eastAsia"/>
          <w:szCs w:val="21"/>
        </w:rPr>
        <w:t>沉井模型</w:t>
      </w:r>
    </w:p>
    <w:p w:rsidR="005C3EDA" w:rsidRPr="002118BA" w:rsidRDefault="005C3EDA" w:rsidP="002118BA">
      <w:pPr>
        <w:ind w:firstLineChars="200" w:firstLine="480"/>
        <w:rPr>
          <w:b/>
          <w:sz w:val="24"/>
        </w:rPr>
      </w:pPr>
      <w:r w:rsidRPr="002118BA">
        <w:rPr>
          <w:rFonts w:hint="eastAsia"/>
          <w:sz w:val="24"/>
        </w:rPr>
        <w:t>在沉井顶的四周布设</w:t>
      </w:r>
      <w:r w:rsidRPr="002118BA">
        <w:rPr>
          <w:rFonts w:hint="eastAsia"/>
          <w:sz w:val="24"/>
        </w:rPr>
        <w:t>4</w:t>
      </w:r>
      <w:r w:rsidRPr="002118BA">
        <w:rPr>
          <w:rFonts w:hint="eastAsia"/>
          <w:sz w:val="24"/>
        </w:rPr>
        <w:t>个监测点如图</w:t>
      </w:r>
      <w:r w:rsidR="00FE6947">
        <w:rPr>
          <w:rFonts w:hint="eastAsia"/>
          <w:sz w:val="24"/>
        </w:rPr>
        <w:t>2</w:t>
      </w:r>
      <w:r w:rsidRPr="002118BA">
        <w:rPr>
          <w:rFonts w:hint="eastAsia"/>
          <w:sz w:val="24"/>
        </w:rPr>
        <w:t>，点位可根据现场情况考虑，并设立测量点位标志，安装</w:t>
      </w:r>
      <w:r w:rsidRPr="002118BA">
        <w:rPr>
          <w:rFonts w:hint="eastAsia"/>
          <w:sz w:val="24"/>
        </w:rPr>
        <w:t>GPS</w:t>
      </w:r>
      <w:r w:rsidRPr="002118BA">
        <w:rPr>
          <w:rFonts w:hint="eastAsia"/>
          <w:sz w:val="24"/>
        </w:rPr>
        <w:t>接收机天线，与岸侧安置的</w:t>
      </w:r>
      <w:r w:rsidRPr="002118BA">
        <w:rPr>
          <w:rFonts w:hint="eastAsia"/>
          <w:sz w:val="24"/>
        </w:rPr>
        <w:t>GPS</w:t>
      </w:r>
      <w:r w:rsidRPr="002118BA">
        <w:rPr>
          <w:rFonts w:hint="eastAsia"/>
          <w:sz w:val="24"/>
        </w:rPr>
        <w:t>基准站一起，构成实时动态相对定位。系统通过无线组网方式，把沉井顶各个监测点的</w:t>
      </w:r>
      <w:r w:rsidRPr="002118BA">
        <w:rPr>
          <w:rFonts w:hint="eastAsia"/>
          <w:sz w:val="24"/>
        </w:rPr>
        <w:t>GPS</w:t>
      </w:r>
      <w:r w:rsidRPr="002118BA">
        <w:rPr>
          <w:rFonts w:hint="eastAsia"/>
          <w:sz w:val="24"/>
        </w:rPr>
        <w:t>定位测量数据实时传输到监控中心。在监控中心可以实时得到各个监测点的平面坐标和高程，通过计算分析，从而实现实时显示沉井顶的中心位置、标高、平面扭角、倾斜度等几何形态，及变化情况。由于采用的是</w:t>
      </w:r>
      <w:r w:rsidRPr="002118BA">
        <w:rPr>
          <w:rFonts w:hint="eastAsia"/>
          <w:sz w:val="24"/>
        </w:rPr>
        <w:t>GPS</w:t>
      </w:r>
      <w:r w:rsidRPr="002118BA">
        <w:rPr>
          <w:rFonts w:hint="eastAsia"/>
          <w:sz w:val="24"/>
        </w:rPr>
        <w:t>载波相位差分技术，所以，</w:t>
      </w:r>
      <w:r w:rsidRPr="002118BA">
        <w:rPr>
          <w:rFonts w:hint="eastAsia"/>
          <w:sz w:val="24"/>
        </w:rPr>
        <w:lastRenderedPageBreak/>
        <w:t>几何信息的平面精度可以达到±</w:t>
      </w:r>
      <w:r w:rsidRPr="002118BA">
        <w:rPr>
          <w:rFonts w:hint="eastAsia"/>
          <w:sz w:val="24"/>
        </w:rPr>
        <w:t>1</w:t>
      </w:r>
      <w:r w:rsidRPr="002118BA">
        <w:rPr>
          <w:rFonts w:hint="eastAsia"/>
          <w:sz w:val="24"/>
        </w:rPr>
        <w:t>～</w:t>
      </w:r>
      <w:r w:rsidRPr="002118BA">
        <w:rPr>
          <w:rFonts w:hint="eastAsia"/>
          <w:sz w:val="24"/>
        </w:rPr>
        <w:t>2cm</w:t>
      </w:r>
      <w:r w:rsidRPr="002118BA">
        <w:rPr>
          <w:rFonts w:hint="eastAsia"/>
          <w:sz w:val="24"/>
        </w:rPr>
        <w:t>，高程精度为±</w:t>
      </w:r>
      <w:r w:rsidRPr="002118BA">
        <w:rPr>
          <w:rFonts w:hint="eastAsia"/>
          <w:sz w:val="24"/>
        </w:rPr>
        <w:t>2</w:t>
      </w:r>
      <w:r w:rsidRPr="002118BA">
        <w:rPr>
          <w:rFonts w:hint="eastAsia"/>
          <w:sz w:val="24"/>
        </w:rPr>
        <w:t>～</w:t>
      </w:r>
      <w:r w:rsidRPr="002118BA">
        <w:rPr>
          <w:rFonts w:hint="eastAsia"/>
          <w:sz w:val="24"/>
        </w:rPr>
        <w:t>3cm</w:t>
      </w:r>
      <w:r w:rsidRPr="002118BA">
        <w:rPr>
          <w:rFonts w:hint="eastAsia"/>
          <w:sz w:val="24"/>
        </w:rPr>
        <w:t>，完全能够满足沉井施工质量控制的需要。</w:t>
      </w:r>
    </w:p>
    <w:p w:rsidR="005C3EDA" w:rsidRPr="001867FD" w:rsidRDefault="005C3EDA" w:rsidP="001867FD">
      <w:pPr>
        <w:ind w:firstLineChars="200" w:firstLine="480"/>
        <w:rPr>
          <w:b/>
          <w:sz w:val="24"/>
        </w:rPr>
      </w:pPr>
      <w:r w:rsidRPr="001867FD">
        <w:rPr>
          <w:rFonts w:hint="eastAsia"/>
          <w:sz w:val="24"/>
        </w:rPr>
        <w:t>通过本系统组网，监控中心设置在上下游的边锚墩上。</w:t>
      </w:r>
    </w:p>
    <w:p w:rsidR="005C3EDA" w:rsidRPr="00C95875" w:rsidRDefault="005C3EDA" w:rsidP="005C3ED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1249680</wp:posOffset>
            </wp:positionH>
            <wp:positionV relativeFrom="paragraph">
              <wp:posOffset>85090</wp:posOffset>
            </wp:positionV>
            <wp:extent cx="2839085" cy="2139950"/>
            <wp:effectExtent l="0" t="0" r="0" b="0"/>
            <wp:wrapNone/>
            <wp:docPr id="1" name="图片 1" descr="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图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85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3EDA" w:rsidRPr="00C95875" w:rsidRDefault="005C3EDA" w:rsidP="005C3EDA">
      <w:pPr>
        <w:spacing w:line="360" w:lineRule="auto"/>
        <w:ind w:firstLineChars="200" w:firstLine="480"/>
        <w:jc w:val="center"/>
        <w:rPr>
          <w:rFonts w:ascii="宋体" w:hAnsi="宋体"/>
          <w:sz w:val="24"/>
        </w:rPr>
      </w:pPr>
    </w:p>
    <w:p w:rsidR="005C3EDA" w:rsidRPr="00C95875" w:rsidRDefault="005C3EDA" w:rsidP="005C3EDA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5C3EDA" w:rsidRPr="00C95875" w:rsidRDefault="005C3EDA" w:rsidP="005C3EDA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5C3EDA" w:rsidRPr="00C95875" w:rsidRDefault="005C3EDA" w:rsidP="005C3EDA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5C3EDA" w:rsidRPr="00C95875" w:rsidRDefault="005C3EDA" w:rsidP="005C3EDA">
      <w:pPr>
        <w:spacing w:line="360" w:lineRule="auto"/>
        <w:outlineLvl w:val="2"/>
        <w:rPr>
          <w:rFonts w:ascii="宋体" w:hAnsi="宋体"/>
          <w:sz w:val="24"/>
        </w:rPr>
      </w:pPr>
    </w:p>
    <w:p w:rsidR="005C3EDA" w:rsidRPr="00C95875" w:rsidRDefault="005C3EDA" w:rsidP="005C3EDA">
      <w:pPr>
        <w:spacing w:line="360" w:lineRule="auto"/>
        <w:outlineLvl w:val="2"/>
        <w:rPr>
          <w:rFonts w:ascii="宋体" w:hAnsi="宋体"/>
          <w:sz w:val="24"/>
        </w:rPr>
      </w:pPr>
    </w:p>
    <w:p w:rsidR="005C3EDA" w:rsidRPr="00C95875" w:rsidRDefault="005C3EDA" w:rsidP="005C3EDA">
      <w:pPr>
        <w:spacing w:line="360" w:lineRule="auto"/>
        <w:jc w:val="center"/>
        <w:rPr>
          <w:rFonts w:ascii="宋体" w:hAnsi="宋体"/>
          <w:sz w:val="24"/>
        </w:rPr>
      </w:pPr>
      <w:r w:rsidRPr="00C95875">
        <w:rPr>
          <w:rFonts w:ascii="宋体" w:hAnsi="宋体" w:hint="eastAsia"/>
          <w:sz w:val="24"/>
        </w:rPr>
        <w:t>图</w:t>
      </w:r>
      <w:r w:rsidR="00FE6947">
        <w:rPr>
          <w:rFonts w:ascii="宋体" w:hAnsi="宋体" w:hint="eastAsia"/>
          <w:sz w:val="24"/>
        </w:rPr>
        <w:t>2</w:t>
      </w:r>
      <w:r w:rsidRPr="00C95875">
        <w:rPr>
          <w:rFonts w:ascii="宋体" w:hAnsi="宋体" w:hint="eastAsia"/>
          <w:sz w:val="24"/>
        </w:rPr>
        <w:t xml:space="preserve"> 沉井顶GPS</w:t>
      </w:r>
      <w:r w:rsidR="00C22ECC">
        <w:rPr>
          <w:rFonts w:ascii="宋体" w:hAnsi="宋体" w:hint="eastAsia"/>
          <w:sz w:val="24"/>
        </w:rPr>
        <w:t>信标机</w:t>
      </w:r>
      <w:r w:rsidRPr="00C95875">
        <w:rPr>
          <w:rFonts w:ascii="宋体" w:hAnsi="宋体" w:hint="eastAsia"/>
          <w:sz w:val="24"/>
        </w:rPr>
        <w:t>测点布置示意图</w:t>
      </w:r>
    </w:p>
    <w:p w:rsidR="005C3EDA" w:rsidRPr="00C95875" w:rsidRDefault="005C3EDA" w:rsidP="00824AC3">
      <w:pPr>
        <w:outlineLvl w:val="2"/>
        <w:rPr>
          <w:rFonts w:ascii="宋体" w:hAnsi="宋体"/>
          <w:sz w:val="24"/>
        </w:rPr>
      </w:pPr>
      <w:r w:rsidRPr="00C95875">
        <w:rPr>
          <w:rFonts w:ascii="宋体" w:hAnsi="宋体" w:hint="eastAsia"/>
          <w:sz w:val="24"/>
        </w:rPr>
        <w:t>1）钢沉井下沉GPS基准站建立</w:t>
      </w:r>
    </w:p>
    <w:p w:rsidR="005C3EDA" w:rsidRPr="003549E7" w:rsidRDefault="005C3EDA" w:rsidP="00824AC3">
      <w:pPr>
        <w:ind w:firstLineChars="200" w:firstLine="480"/>
        <w:rPr>
          <w:b/>
          <w:sz w:val="24"/>
        </w:rPr>
      </w:pPr>
      <w:r w:rsidRPr="003549E7">
        <w:rPr>
          <w:rFonts w:hint="eastAsia"/>
          <w:sz w:val="24"/>
        </w:rPr>
        <w:t>为确保中塔钢沉井的顺利下沉，实时反应钢沉井的下沉动态，建立实时监控系统，在栈桥处建立一个监控基站，用于沉井的实时监控。</w:t>
      </w:r>
    </w:p>
    <w:p w:rsidR="005C3EDA" w:rsidRPr="00C95875" w:rsidRDefault="005C3EDA" w:rsidP="00824AC3">
      <w:pPr>
        <w:outlineLvl w:val="2"/>
        <w:rPr>
          <w:rFonts w:ascii="宋体" w:hAnsi="宋体"/>
          <w:sz w:val="24"/>
        </w:rPr>
      </w:pPr>
      <w:bookmarkStart w:id="0" w:name="_Toc182111229"/>
      <w:bookmarkStart w:id="1" w:name="_Toc386702915"/>
      <w:r w:rsidRPr="00C95875">
        <w:rPr>
          <w:rFonts w:ascii="宋体" w:hAnsi="宋体" w:hint="eastAsia"/>
          <w:sz w:val="24"/>
        </w:rPr>
        <w:t>2）沉井施工平面位置测量</w:t>
      </w:r>
      <w:bookmarkEnd w:id="0"/>
      <w:bookmarkEnd w:id="1"/>
    </w:p>
    <w:p w:rsidR="005C3EDA" w:rsidRPr="00C95875" w:rsidRDefault="005C3EDA" w:rsidP="00824AC3">
      <w:pPr>
        <w:ind w:firstLineChars="200" w:firstLine="480"/>
        <w:rPr>
          <w:rFonts w:ascii="宋体" w:hAnsi="宋体"/>
          <w:bCs/>
          <w:sz w:val="24"/>
        </w:rPr>
      </w:pPr>
      <w:r w:rsidRPr="00C95875">
        <w:rPr>
          <w:rFonts w:ascii="宋体" w:hAnsi="宋体" w:hint="eastAsia"/>
          <w:bCs/>
          <w:sz w:val="24"/>
        </w:rPr>
        <w:t>根据施工现场情况及施工工艺，几何监测主要采用高效率、高精度、高可靠性和低消耗的全球卫星定位系统（GPS）先进技术进行平面位置测量，并以全站仪测量结果进行校核。</w:t>
      </w:r>
    </w:p>
    <w:p w:rsidR="005C3EDA" w:rsidRPr="00C95875" w:rsidRDefault="005C3EDA" w:rsidP="00824AC3">
      <w:pPr>
        <w:ind w:firstLineChars="200" w:firstLine="480"/>
        <w:rPr>
          <w:rFonts w:ascii="宋体" w:hAnsi="宋体"/>
          <w:bCs/>
          <w:sz w:val="24"/>
        </w:rPr>
      </w:pPr>
      <w:r w:rsidRPr="00C95875">
        <w:rPr>
          <w:rFonts w:ascii="宋体" w:hAnsi="宋体" w:hint="eastAsia"/>
          <w:bCs/>
          <w:sz w:val="24"/>
        </w:rPr>
        <w:t>监控室内设立GPS测量控制和计算中心，随时将基站点和流动站的测量参数和数据通过无线局域网进行传输，在控制中心进行分析处理，得到各个监测点的平面位置。</w:t>
      </w:r>
    </w:p>
    <w:p w:rsidR="005C3EDA" w:rsidRPr="00C95875" w:rsidRDefault="005C3EDA" w:rsidP="00824AC3">
      <w:pPr>
        <w:outlineLvl w:val="2"/>
        <w:rPr>
          <w:rFonts w:ascii="宋体" w:hAnsi="宋体"/>
          <w:bCs/>
          <w:sz w:val="24"/>
        </w:rPr>
      </w:pPr>
      <w:bookmarkStart w:id="2" w:name="_Toc182111230"/>
      <w:bookmarkStart w:id="3" w:name="_Toc386702916"/>
      <w:r w:rsidRPr="00C95875">
        <w:rPr>
          <w:rFonts w:ascii="宋体" w:hAnsi="宋体" w:hint="eastAsia"/>
          <w:sz w:val="24"/>
        </w:rPr>
        <w:t>3）</w:t>
      </w:r>
      <w:r w:rsidRPr="00C95875">
        <w:rPr>
          <w:rFonts w:ascii="宋体" w:hAnsi="宋体" w:hint="eastAsia"/>
          <w:bCs/>
          <w:sz w:val="24"/>
        </w:rPr>
        <w:t>沉井位移监测</w:t>
      </w:r>
      <w:bookmarkEnd w:id="2"/>
      <w:bookmarkEnd w:id="3"/>
    </w:p>
    <w:p w:rsidR="005C3EDA" w:rsidRPr="00C95875" w:rsidRDefault="005C3EDA" w:rsidP="00824AC3">
      <w:pPr>
        <w:ind w:firstLineChars="200" w:firstLine="480"/>
        <w:rPr>
          <w:rFonts w:ascii="宋体" w:hAnsi="宋体"/>
          <w:sz w:val="24"/>
        </w:rPr>
      </w:pPr>
      <w:r w:rsidRPr="00C95875">
        <w:rPr>
          <w:rFonts w:ascii="宋体" w:hAnsi="宋体" w:hint="eastAsia"/>
          <w:sz w:val="24"/>
        </w:rPr>
        <w:t>根据沉井的平面定位结果，将沉井四周四个GPS点的定位结果和理论结果进行比较，得到每个监测点的x , y坐标差，并计算点位位移，利用沉井四周GPS点的坐标计算出沉中心坐标，和沉井中心的设计位置进行比较，可以得到沉井中心的整体位移。</w:t>
      </w:r>
    </w:p>
    <w:p w:rsidR="005C3EDA" w:rsidRPr="00C95875" w:rsidRDefault="005C3EDA" w:rsidP="00824AC3">
      <w:pPr>
        <w:outlineLvl w:val="2"/>
        <w:rPr>
          <w:rFonts w:ascii="宋体" w:hAnsi="宋体"/>
          <w:sz w:val="24"/>
        </w:rPr>
      </w:pPr>
      <w:bookmarkStart w:id="4" w:name="_Toc182111231"/>
      <w:bookmarkStart w:id="5" w:name="_Toc386702917"/>
      <w:r w:rsidRPr="00C95875">
        <w:rPr>
          <w:rFonts w:ascii="宋体" w:hAnsi="宋体" w:hint="eastAsia"/>
          <w:sz w:val="24"/>
        </w:rPr>
        <w:t>4）</w:t>
      </w:r>
      <w:r w:rsidRPr="00C95875">
        <w:rPr>
          <w:rFonts w:ascii="宋体" w:hAnsi="宋体" w:hint="eastAsia"/>
          <w:bCs/>
          <w:sz w:val="24"/>
        </w:rPr>
        <w:t>沉井高程测量</w:t>
      </w:r>
      <w:bookmarkEnd w:id="4"/>
      <w:bookmarkEnd w:id="5"/>
    </w:p>
    <w:p w:rsidR="005C3EDA" w:rsidRPr="00C95875" w:rsidRDefault="005C3EDA" w:rsidP="00824AC3">
      <w:pPr>
        <w:ind w:firstLineChars="200" w:firstLine="480"/>
        <w:rPr>
          <w:rFonts w:ascii="宋体" w:hAnsi="宋体"/>
          <w:sz w:val="24"/>
        </w:rPr>
      </w:pPr>
      <w:r w:rsidRPr="00C95875">
        <w:rPr>
          <w:rFonts w:ascii="宋体" w:hAnsi="宋体" w:hint="eastAsia"/>
          <w:sz w:val="24"/>
        </w:rPr>
        <w:t>在岸上选择2-3个高程控制点，并在其上置GPS接收机，另一个接收机初始化后按GPS-RTK法分别测出沉井轴线点的大地高，按上述加权平均法原理可求得正常高。目前，GPS法测得正常高程精度最高可达四等水准，估算点的正常高程精度为2～3cm，能满足沉井高程放样精度。</w:t>
      </w:r>
    </w:p>
    <w:p w:rsidR="005C3EDA" w:rsidRPr="00C95875" w:rsidRDefault="005C3EDA" w:rsidP="005C3ED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95875">
        <w:rPr>
          <w:rFonts w:ascii="宋体" w:hAnsi="宋体" w:hint="eastAsia"/>
          <w:sz w:val="24"/>
        </w:rPr>
        <w:t>采用全站仪三角高程进行校核测量，沉井GPS观测示意图如图</w:t>
      </w:r>
      <w:r w:rsidR="00305863">
        <w:rPr>
          <w:rFonts w:ascii="宋体" w:hAnsi="宋体" w:hint="eastAsia"/>
          <w:sz w:val="24"/>
        </w:rPr>
        <w:t>3</w:t>
      </w:r>
      <w:r w:rsidRPr="00C95875">
        <w:rPr>
          <w:rFonts w:ascii="宋体" w:hAnsi="宋体" w:hint="eastAsia"/>
          <w:sz w:val="24"/>
        </w:rPr>
        <w:t>。</w:t>
      </w:r>
    </w:p>
    <w:p w:rsidR="005C3EDA" w:rsidRPr="00C95875" w:rsidRDefault="00EB12F6" w:rsidP="005C3EDA">
      <w:pPr>
        <w:spacing w:line="360" w:lineRule="auto"/>
        <w:jc w:val="center"/>
        <w:rPr>
          <w:rFonts w:ascii="宋体" w:hAnsi="宋体"/>
          <w:sz w:val="24"/>
        </w:rPr>
      </w:pPr>
      <w:r w:rsidRPr="00C95875">
        <w:rPr>
          <w:rFonts w:ascii="宋体" w:hAnsi="宋体"/>
          <w:sz w:val="24"/>
        </w:rPr>
        <w:object w:dxaOrig="1383" w:dyaOrig="1345">
          <v:shape id="_x0000_i1026" type="#_x0000_t75" style="width:158.25pt;height:154.5pt;mso-position-horizontal-relative:page;mso-position-vertical-relative:page" o:ole="">
            <v:imagedata r:id="rId10" o:title="" croptop="15614f" cropbottom="38690f" cropleft="33889f" cropright="25215f"/>
          </v:shape>
          <o:OLEObject Type="Embed" ProgID="AutoCAD.Drawing.16" ShapeID="_x0000_i1026" DrawAspect="Content" ObjectID="_1558521411" r:id="rId11"/>
        </w:object>
      </w:r>
    </w:p>
    <w:p w:rsidR="005C3EDA" w:rsidRPr="00C95875" w:rsidRDefault="005C3EDA" w:rsidP="005C3EDA">
      <w:pPr>
        <w:spacing w:line="360" w:lineRule="auto"/>
        <w:jc w:val="center"/>
        <w:rPr>
          <w:rFonts w:ascii="宋体" w:hAnsi="宋体"/>
          <w:sz w:val="24"/>
        </w:rPr>
      </w:pPr>
      <w:r w:rsidRPr="00C95875">
        <w:rPr>
          <w:rFonts w:ascii="宋体" w:hAnsi="宋体" w:hint="eastAsia"/>
          <w:sz w:val="24"/>
        </w:rPr>
        <w:t>图</w:t>
      </w:r>
      <w:r w:rsidR="00305863">
        <w:rPr>
          <w:rFonts w:ascii="宋体" w:hAnsi="宋体" w:hint="eastAsia"/>
          <w:sz w:val="24"/>
        </w:rPr>
        <w:t>3</w:t>
      </w:r>
      <w:r w:rsidRPr="00C95875">
        <w:rPr>
          <w:rFonts w:ascii="宋体" w:hAnsi="宋体" w:hint="eastAsia"/>
          <w:sz w:val="24"/>
        </w:rPr>
        <w:t xml:space="preserve"> 沉井GPS</w:t>
      </w:r>
      <w:r w:rsidR="00305863">
        <w:rPr>
          <w:rFonts w:ascii="宋体" w:hAnsi="宋体" w:hint="eastAsia"/>
          <w:sz w:val="24"/>
        </w:rPr>
        <w:t>信标机</w:t>
      </w:r>
      <w:r w:rsidRPr="00C95875">
        <w:rPr>
          <w:rFonts w:ascii="宋体" w:hAnsi="宋体" w:hint="eastAsia"/>
          <w:sz w:val="24"/>
        </w:rPr>
        <w:t>观测示意图</w:t>
      </w:r>
      <w:bookmarkStart w:id="6" w:name="_Toc182111232"/>
      <w:bookmarkStart w:id="7" w:name="_Toc386702918"/>
    </w:p>
    <w:p w:rsidR="005C3EDA" w:rsidRPr="00C95875" w:rsidRDefault="005C3EDA" w:rsidP="005C3EDA">
      <w:pPr>
        <w:spacing w:line="360" w:lineRule="auto"/>
        <w:outlineLvl w:val="2"/>
        <w:rPr>
          <w:rFonts w:ascii="宋体" w:hAnsi="宋体"/>
          <w:bCs/>
          <w:sz w:val="24"/>
        </w:rPr>
      </w:pPr>
      <w:r w:rsidRPr="00C95875">
        <w:rPr>
          <w:rFonts w:ascii="宋体" w:hAnsi="宋体" w:hint="eastAsia"/>
          <w:sz w:val="24"/>
        </w:rPr>
        <w:t>5）</w:t>
      </w:r>
      <w:r w:rsidRPr="00C95875">
        <w:rPr>
          <w:rFonts w:ascii="宋体" w:hAnsi="宋体" w:hint="eastAsia"/>
          <w:bCs/>
          <w:sz w:val="24"/>
        </w:rPr>
        <w:t>沉井倾斜值控制测量</w:t>
      </w:r>
      <w:bookmarkEnd w:id="6"/>
      <w:bookmarkEnd w:id="7"/>
    </w:p>
    <w:p w:rsidR="005C3EDA" w:rsidRPr="00C95875" w:rsidRDefault="005C3EDA" w:rsidP="005C3ED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95875">
        <w:rPr>
          <w:rFonts w:ascii="宋体" w:hAnsi="宋体" w:hint="eastAsia"/>
          <w:sz w:val="24"/>
        </w:rPr>
        <w:t>通过监测沉井轴线控制点高程，可以计算出沉井的倾斜度。</w:t>
      </w:r>
    </w:p>
    <w:p w:rsidR="005C3EDA" w:rsidRPr="00C95875" w:rsidRDefault="005C3EDA" w:rsidP="005C3ED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95875">
        <w:rPr>
          <w:rFonts w:ascii="宋体" w:hAnsi="宋体" w:hint="eastAsia"/>
          <w:sz w:val="24"/>
        </w:rPr>
        <w:t>沉井倾斜度的测定是通过2、4点和1、3点之间高差和距离相比求得，为了校核GPS-RTK所测点之间的高程是否精确。可在沉井顶上架设水准仪或激光经纬仪，直接测出1、3点和2、4点之间的高差即可，然后用倾斜度和沉井高计算出沉井的倾斜值。</w:t>
      </w:r>
    </w:p>
    <w:p w:rsidR="005C3EDA" w:rsidRPr="00C95875" w:rsidRDefault="005C3EDA" w:rsidP="005C3ED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95875">
        <w:rPr>
          <w:rFonts w:ascii="宋体" w:hAnsi="宋体" w:hint="eastAsia"/>
          <w:sz w:val="24"/>
        </w:rPr>
        <w:t>沉井钢结构段是整体下沉，所以其倾斜度相对比较容易测量。在施工到混凝土浇筑段时，需要即时测量每次浇筑混凝土后，上、下节之间的相对倾斜变化，并建立即时的三维模型，以便在最后得出沉井的真实三维姿态。</w:t>
      </w:r>
      <w:r w:rsidRPr="00C95875">
        <w:rPr>
          <w:rFonts w:ascii="宋体" w:hAnsi="宋体" w:hint="eastAsia"/>
          <w:kern w:val="24"/>
          <w:sz w:val="24"/>
        </w:rPr>
        <w:t>同时，采用垂球即时检测每节沉井内侧的倾斜度，测定每节沉井的顶口及前一节沉井顶口的倾斜度来进行</w:t>
      </w:r>
      <w:r w:rsidRPr="00C95875">
        <w:rPr>
          <w:rFonts w:ascii="宋体" w:hAnsi="宋体" w:hint="eastAsia"/>
          <w:sz w:val="24"/>
        </w:rPr>
        <w:t>计算，并作好记录，分析每次焊接后，下面一节沉井对上面一节沉井的影响，找出规律，以便能够提前进行改正。</w:t>
      </w:r>
    </w:p>
    <w:p w:rsidR="005C3EDA" w:rsidRPr="00C95875" w:rsidRDefault="005C3EDA" w:rsidP="005C3EDA">
      <w:pPr>
        <w:spacing w:line="360" w:lineRule="auto"/>
        <w:outlineLvl w:val="2"/>
        <w:rPr>
          <w:rFonts w:ascii="宋体" w:hAnsi="宋体"/>
          <w:sz w:val="24"/>
        </w:rPr>
      </w:pPr>
      <w:bookmarkStart w:id="8" w:name="_Toc182111233"/>
      <w:bookmarkStart w:id="9" w:name="_Toc386702919"/>
      <w:r w:rsidRPr="00C95875">
        <w:rPr>
          <w:rFonts w:ascii="宋体" w:hAnsi="宋体" w:hint="eastAsia"/>
          <w:sz w:val="24"/>
        </w:rPr>
        <w:t>6）</w:t>
      </w:r>
      <w:r w:rsidRPr="00C95875">
        <w:rPr>
          <w:rFonts w:ascii="宋体" w:hAnsi="宋体" w:hint="eastAsia"/>
          <w:bCs/>
          <w:sz w:val="24"/>
        </w:rPr>
        <w:t>沉井扭转度计算</w:t>
      </w:r>
      <w:bookmarkEnd w:id="8"/>
      <w:bookmarkEnd w:id="9"/>
    </w:p>
    <w:p w:rsidR="005C3EDA" w:rsidRPr="00C95875" w:rsidRDefault="005C3EDA" w:rsidP="005C3ED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95875">
        <w:rPr>
          <w:rFonts w:ascii="宋体" w:hAnsi="宋体" w:hint="eastAsia"/>
          <w:sz w:val="24"/>
        </w:rPr>
        <w:t>根据沉井下沉到位后所测得的轴线控制点1′、3′或2′、4′两点坐标求出它们与桥轴线的夹角，即为沉井扭角。沉井下沉到位后，可以直接采用GPS-RTK测量模式测出沉井的顶面轴线控制点坐标。同时用全站仪极坐标法进行检核，保证所测数据准确。钢沉井扭转测量示意图如图</w:t>
      </w:r>
      <w:r w:rsidR="004F0934">
        <w:rPr>
          <w:rFonts w:ascii="宋体" w:hAnsi="宋体" w:hint="eastAsia"/>
          <w:sz w:val="24"/>
        </w:rPr>
        <w:t>4</w:t>
      </w:r>
      <w:r w:rsidRPr="00C95875">
        <w:rPr>
          <w:rFonts w:ascii="宋体" w:hAnsi="宋体" w:hint="eastAsia"/>
          <w:sz w:val="24"/>
        </w:rPr>
        <w:t>。</w:t>
      </w:r>
    </w:p>
    <w:p w:rsidR="00086611" w:rsidRPr="00086611" w:rsidRDefault="00136DF4" w:rsidP="005B7151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</w:rPr>
      </w:pPr>
      <w:r>
        <w:rPr>
          <w:rFonts w:hint="eastAsia"/>
          <w:b/>
          <w:bCs/>
          <w:sz w:val="28"/>
        </w:rPr>
        <w:t>其中信标机相关参数</w:t>
      </w:r>
      <w:r w:rsidR="00B43B29">
        <w:rPr>
          <w:rFonts w:hint="eastAsia"/>
          <w:b/>
          <w:bCs/>
          <w:sz w:val="28"/>
        </w:rPr>
        <w:t>如下：</w:t>
      </w:r>
    </w:p>
    <w:p w:rsidR="00BA0EEF" w:rsidRPr="00BA0EEF" w:rsidRDefault="00BA0EEF" w:rsidP="00F5235E">
      <w:pPr>
        <w:ind w:firstLineChars="200" w:firstLine="480"/>
        <w:rPr>
          <w:sz w:val="24"/>
        </w:rPr>
      </w:pPr>
      <w:r w:rsidRPr="00BA0EEF">
        <w:rPr>
          <w:rFonts w:hint="eastAsia"/>
          <w:sz w:val="24"/>
        </w:rPr>
        <w:t>集成了</w:t>
      </w:r>
      <w:r w:rsidRPr="00BA0EEF">
        <w:rPr>
          <w:rFonts w:hint="eastAsia"/>
          <w:sz w:val="24"/>
        </w:rPr>
        <w:t>SBAS</w:t>
      </w:r>
      <w:r w:rsidRPr="00BA0EEF">
        <w:rPr>
          <w:rFonts w:hint="eastAsia"/>
          <w:sz w:val="24"/>
        </w:rPr>
        <w:t>卫星差分、信标差分接收功能，可使用自建差分源，不受地域限制提供高精度实时差分数据。</w:t>
      </w:r>
    </w:p>
    <w:p w:rsidR="00BA0EEF" w:rsidRPr="00BA0EEF" w:rsidRDefault="00BA0EEF" w:rsidP="00F6618C">
      <w:pPr>
        <w:ind w:firstLineChars="200" w:firstLine="480"/>
        <w:rPr>
          <w:sz w:val="24"/>
        </w:rPr>
      </w:pPr>
      <w:r w:rsidRPr="00BA0EEF">
        <w:rPr>
          <w:rFonts w:hint="eastAsia"/>
          <w:sz w:val="24"/>
        </w:rPr>
        <w:t>分体式设计：</w:t>
      </w:r>
    </w:p>
    <w:p w:rsidR="00BA0EEF" w:rsidRPr="00BA0EEF" w:rsidRDefault="00BA0EEF" w:rsidP="00F6618C">
      <w:pPr>
        <w:ind w:firstLineChars="200" w:firstLine="480"/>
        <w:rPr>
          <w:sz w:val="24"/>
        </w:rPr>
      </w:pPr>
      <w:r w:rsidRPr="00BA0EEF">
        <w:rPr>
          <w:rFonts w:hint="eastAsia"/>
          <w:sz w:val="24"/>
        </w:rPr>
        <w:lastRenderedPageBreak/>
        <w:t>主机、天线分离式设计，信息查看方便。</w:t>
      </w:r>
    </w:p>
    <w:p w:rsidR="00BA0EEF" w:rsidRPr="00BA0EEF" w:rsidRDefault="00BA0EEF" w:rsidP="00F6618C">
      <w:pPr>
        <w:ind w:firstLineChars="200" w:firstLine="480"/>
        <w:rPr>
          <w:sz w:val="24"/>
        </w:rPr>
      </w:pPr>
      <w:r w:rsidRPr="00BA0EEF">
        <w:rPr>
          <w:rFonts w:hint="eastAsia"/>
          <w:sz w:val="24"/>
        </w:rPr>
        <w:t>兼容性强：</w:t>
      </w:r>
    </w:p>
    <w:p w:rsidR="00BA0EEF" w:rsidRPr="00BA0EEF" w:rsidRDefault="00BA0EEF" w:rsidP="00F6618C">
      <w:pPr>
        <w:ind w:firstLineChars="200" w:firstLine="480"/>
        <w:rPr>
          <w:sz w:val="24"/>
        </w:rPr>
      </w:pPr>
      <w:r w:rsidRPr="00BA0EEF">
        <w:rPr>
          <w:rFonts w:hint="eastAsia"/>
          <w:sz w:val="24"/>
        </w:rPr>
        <w:t>标准的</w:t>
      </w:r>
      <w:r w:rsidRPr="00BA0EEF">
        <w:rPr>
          <w:rFonts w:hint="eastAsia"/>
          <w:sz w:val="24"/>
        </w:rPr>
        <w:t>NMEA0183</w:t>
      </w:r>
      <w:r w:rsidRPr="00BA0EEF">
        <w:rPr>
          <w:rFonts w:hint="eastAsia"/>
          <w:sz w:val="24"/>
        </w:rPr>
        <w:t>数据格式输出，兼容各种导航软件。</w:t>
      </w:r>
    </w:p>
    <w:p w:rsidR="00BA0EEF" w:rsidRPr="00BA0EEF" w:rsidRDefault="00BA0EEF" w:rsidP="00F6618C">
      <w:pPr>
        <w:ind w:firstLineChars="200" w:firstLine="480"/>
        <w:rPr>
          <w:sz w:val="24"/>
        </w:rPr>
      </w:pPr>
      <w:r w:rsidRPr="00BA0EEF">
        <w:rPr>
          <w:rFonts w:hint="eastAsia"/>
          <w:sz w:val="24"/>
        </w:rPr>
        <w:t>高精度定位：</w:t>
      </w:r>
    </w:p>
    <w:p w:rsidR="00BA0EEF" w:rsidRPr="00BA0EEF" w:rsidRDefault="00BA0EEF" w:rsidP="00F6618C">
      <w:pPr>
        <w:ind w:firstLineChars="200" w:firstLine="480"/>
        <w:rPr>
          <w:sz w:val="24"/>
        </w:rPr>
      </w:pPr>
      <w:r w:rsidRPr="00BA0EEF">
        <w:rPr>
          <w:rFonts w:hint="eastAsia"/>
          <w:sz w:val="24"/>
        </w:rPr>
        <w:t>信标定位精度高达</w:t>
      </w:r>
      <w:r w:rsidRPr="00BA0EEF">
        <w:rPr>
          <w:rFonts w:hint="eastAsia"/>
          <w:sz w:val="24"/>
        </w:rPr>
        <w:t>0.</w:t>
      </w:r>
      <w:r w:rsidR="00F6618C">
        <w:rPr>
          <w:rFonts w:hint="eastAsia"/>
          <w:sz w:val="24"/>
        </w:rPr>
        <w:t>0</w:t>
      </w:r>
      <w:r w:rsidR="00CC313A">
        <w:rPr>
          <w:rFonts w:hint="eastAsia"/>
          <w:sz w:val="24"/>
        </w:rPr>
        <w:t>2</w:t>
      </w:r>
      <w:r w:rsidRPr="00BA0EEF">
        <w:rPr>
          <w:rFonts w:hint="eastAsia"/>
          <w:sz w:val="24"/>
        </w:rPr>
        <w:t>m</w:t>
      </w:r>
    </w:p>
    <w:p w:rsidR="00BA0EEF" w:rsidRDefault="00BA0EEF" w:rsidP="00F6618C">
      <w:pPr>
        <w:ind w:firstLineChars="200" w:firstLine="480"/>
        <w:rPr>
          <w:sz w:val="24"/>
        </w:rPr>
      </w:pPr>
      <w:r w:rsidRPr="00BA0EEF">
        <w:rPr>
          <w:rFonts w:hint="eastAsia"/>
          <w:sz w:val="24"/>
        </w:rPr>
        <w:t>供电方式多样化化：</w:t>
      </w:r>
    </w:p>
    <w:p w:rsidR="00BA0EEF" w:rsidRPr="00BA0EEF" w:rsidRDefault="00BA0EEF" w:rsidP="000E244F">
      <w:pPr>
        <w:ind w:firstLineChars="200" w:firstLine="480"/>
        <w:rPr>
          <w:sz w:val="24"/>
        </w:rPr>
      </w:pPr>
      <w:r w:rsidRPr="00BA0EEF">
        <w:rPr>
          <w:rFonts w:hint="eastAsia"/>
          <w:sz w:val="24"/>
        </w:rPr>
        <w:t>内置大容量电池，同时可外接</w:t>
      </w:r>
      <w:r w:rsidRPr="00BA0EEF">
        <w:rPr>
          <w:rFonts w:hint="eastAsia"/>
          <w:sz w:val="24"/>
        </w:rPr>
        <w:t>12</w:t>
      </w:r>
      <w:r w:rsidRPr="00BA0EEF">
        <w:rPr>
          <w:rFonts w:hint="eastAsia"/>
          <w:sz w:val="24"/>
        </w:rPr>
        <w:t>伏直流和</w:t>
      </w:r>
      <w:r w:rsidRPr="00BA0EEF">
        <w:rPr>
          <w:rFonts w:hint="eastAsia"/>
          <w:sz w:val="24"/>
        </w:rPr>
        <w:t>220</w:t>
      </w:r>
      <w:r w:rsidRPr="00BA0EEF">
        <w:rPr>
          <w:rFonts w:hint="eastAsia"/>
          <w:sz w:val="24"/>
        </w:rPr>
        <w:t>伏交流电。</w:t>
      </w:r>
    </w:p>
    <w:p w:rsidR="00086611" w:rsidRPr="00827315" w:rsidRDefault="00086611" w:rsidP="000E244F">
      <w:pPr>
        <w:ind w:firstLineChars="200" w:firstLine="480"/>
        <w:rPr>
          <w:sz w:val="24"/>
        </w:rPr>
      </w:pPr>
      <w:r w:rsidRPr="00827315">
        <w:rPr>
          <w:rFonts w:hint="eastAsia"/>
          <w:sz w:val="24"/>
        </w:rPr>
        <w:t>GPS/</w:t>
      </w:r>
      <w:r w:rsidRPr="00827315">
        <w:rPr>
          <w:rFonts w:hint="eastAsia"/>
          <w:sz w:val="24"/>
        </w:rPr>
        <w:t>信标信号：</w:t>
      </w:r>
      <w:r w:rsidRPr="00827315">
        <w:rPr>
          <w:rFonts w:hint="eastAsia"/>
          <w:sz w:val="24"/>
        </w:rPr>
        <w:t>12</w:t>
      </w:r>
      <w:r w:rsidRPr="00827315">
        <w:rPr>
          <w:rFonts w:hint="eastAsia"/>
          <w:sz w:val="24"/>
        </w:rPr>
        <w:t>通道</w:t>
      </w:r>
      <w:r w:rsidRPr="00827315">
        <w:rPr>
          <w:rFonts w:hint="eastAsia"/>
          <w:sz w:val="24"/>
        </w:rPr>
        <w:t>GPS</w:t>
      </w:r>
      <w:r w:rsidRPr="00827315">
        <w:rPr>
          <w:rFonts w:hint="eastAsia"/>
          <w:sz w:val="24"/>
        </w:rPr>
        <w:t>＋</w:t>
      </w:r>
      <w:r w:rsidRPr="00827315">
        <w:rPr>
          <w:rFonts w:hint="eastAsia"/>
          <w:sz w:val="24"/>
        </w:rPr>
        <w:t>SBAS</w:t>
      </w:r>
      <w:r w:rsidRPr="00827315">
        <w:rPr>
          <w:rFonts w:hint="eastAsia"/>
          <w:sz w:val="24"/>
        </w:rPr>
        <w:t>，双通道自动搜索信标信号</w:t>
      </w:r>
    </w:p>
    <w:p w:rsidR="00086611" w:rsidRPr="00827315" w:rsidRDefault="00086611" w:rsidP="000E244F">
      <w:pPr>
        <w:ind w:firstLineChars="200" w:firstLine="480"/>
        <w:rPr>
          <w:sz w:val="24"/>
        </w:rPr>
      </w:pPr>
      <w:r w:rsidRPr="00827315">
        <w:rPr>
          <w:rFonts w:hint="eastAsia"/>
          <w:sz w:val="24"/>
        </w:rPr>
        <w:t>信标接收频率范围：</w:t>
      </w:r>
      <w:r w:rsidRPr="00827315">
        <w:rPr>
          <w:rFonts w:hint="eastAsia"/>
          <w:sz w:val="24"/>
        </w:rPr>
        <w:t>283.5KHz</w:t>
      </w:r>
      <w:r w:rsidRPr="00827315">
        <w:rPr>
          <w:rFonts w:hint="eastAsia"/>
          <w:sz w:val="24"/>
        </w:rPr>
        <w:t>～</w:t>
      </w:r>
      <w:r w:rsidRPr="00827315">
        <w:rPr>
          <w:rFonts w:hint="eastAsia"/>
          <w:sz w:val="24"/>
        </w:rPr>
        <w:t>325KHz</w:t>
      </w:r>
    </w:p>
    <w:p w:rsidR="00086611" w:rsidRPr="00827315" w:rsidRDefault="00086611" w:rsidP="000E244F">
      <w:pPr>
        <w:ind w:firstLineChars="200" w:firstLine="480"/>
        <w:rPr>
          <w:sz w:val="24"/>
        </w:rPr>
      </w:pPr>
      <w:r w:rsidRPr="00827315">
        <w:rPr>
          <w:rFonts w:hint="eastAsia"/>
          <w:sz w:val="24"/>
        </w:rPr>
        <w:t>有效作业距离：海上</w:t>
      </w:r>
      <w:r w:rsidRPr="00827315">
        <w:rPr>
          <w:rFonts w:hint="eastAsia"/>
          <w:sz w:val="24"/>
        </w:rPr>
        <w:t>500km</w:t>
      </w:r>
      <w:r w:rsidRPr="00827315">
        <w:rPr>
          <w:rFonts w:hint="eastAsia"/>
          <w:sz w:val="24"/>
        </w:rPr>
        <w:t>，陆地</w:t>
      </w:r>
      <w:r w:rsidRPr="00827315">
        <w:rPr>
          <w:rFonts w:hint="eastAsia"/>
          <w:sz w:val="24"/>
        </w:rPr>
        <w:t>200km</w:t>
      </w:r>
      <w:r w:rsidRPr="00827315">
        <w:rPr>
          <w:rFonts w:hint="eastAsia"/>
          <w:sz w:val="24"/>
        </w:rPr>
        <w:t>（</w:t>
      </w:r>
      <w:r w:rsidRPr="00827315">
        <w:rPr>
          <w:rFonts w:hint="eastAsia"/>
          <w:sz w:val="24"/>
        </w:rPr>
        <w:t>SBAS</w:t>
      </w:r>
      <w:r w:rsidRPr="00827315">
        <w:rPr>
          <w:rFonts w:hint="eastAsia"/>
          <w:sz w:val="24"/>
        </w:rPr>
        <w:t>差分没有距离限制）</w:t>
      </w:r>
    </w:p>
    <w:p w:rsidR="00086611" w:rsidRPr="00827315" w:rsidRDefault="00086611" w:rsidP="000E244F">
      <w:pPr>
        <w:ind w:firstLineChars="200" w:firstLine="480"/>
        <w:rPr>
          <w:sz w:val="24"/>
        </w:rPr>
      </w:pPr>
      <w:r w:rsidRPr="00827315">
        <w:rPr>
          <w:rFonts w:hint="eastAsia"/>
          <w:sz w:val="24"/>
        </w:rPr>
        <w:t>数据传输：标准</w:t>
      </w:r>
      <w:r w:rsidRPr="00827315">
        <w:rPr>
          <w:rFonts w:hint="eastAsia"/>
          <w:sz w:val="24"/>
        </w:rPr>
        <w:t>NMEA-0183</w:t>
      </w:r>
      <w:r w:rsidRPr="00827315">
        <w:rPr>
          <w:rFonts w:hint="eastAsia"/>
          <w:sz w:val="24"/>
        </w:rPr>
        <w:t>数据格式输出</w:t>
      </w:r>
    </w:p>
    <w:p w:rsidR="00086611" w:rsidRPr="00827315" w:rsidRDefault="00086611" w:rsidP="000E244F">
      <w:pPr>
        <w:ind w:firstLineChars="200" w:firstLine="480"/>
        <w:rPr>
          <w:sz w:val="24"/>
        </w:rPr>
      </w:pPr>
      <w:r w:rsidRPr="00827315">
        <w:rPr>
          <w:rFonts w:hint="eastAsia"/>
          <w:sz w:val="24"/>
        </w:rPr>
        <w:t>供电电压：内置大容量电池，</w:t>
      </w:r>
      <w:r w:rsidRPr="00827315">
        <w:rPr>
          <w:rFonts w:hint="eastAsia"/>
          <w:sz w:val="24"/>
        </w:rPr>
        <w:t>12</w:t>
      </w:r>
      <w:r w:rsidRPr="00827315">
        <w:rPr>
          <w:rFonts w:hint="eastAsia"/>
          <w:sz w:val="24"/>
        </w:rPr>
        <w:t>伏直流或</w:t>
      </w:r>
      <w:r w:rsidRPr="00827315">
        <w:rPr>
          <w:rFonts w:hint="eastAsia"/>
          <w:sz w:val="24"/>
        </w:rPr>
        <w:t>220</w:t>
      </w:r>
      <w:r w:rsidRPr="00827315">
        <w:rPr>
          <w:rFonts w:hint="eastAsia"/>
          <w:sz w:val="24"/>
        </w:rPr>
        <w:t>伏交流</w:t>
      </w:r>
    </w:p>
    <w:p w:rsidR="00086611" w:rsidRPr="00827315" w:rsidRDefault="00086611" w:rsidP="000E244F">
      <w:pPr>
        <w:ind w:firstLineChars="200" w:firstLine="480"/>
        <w:rPr>
          <w:sz w:val="24"/>
        </w:rPr>
      </w:pPr>
      <w:r w:rsidRPr="00827315">
        <w:rPr>
          <w:rFonts w:hint="eastAsia"/>
          <w:sz w:val="24"/>
        </w:rPr>
        <w:t>主机功耗：</w:t>
      </w:r>
      <w:r w:rsidRPr="00827315">
        <w:rPr>
          <w:rFonts w:hint="eastAsia"/>
          <w:sz w:val="24"/>
        </w:rPr>
        <w:t>2W</w:t>
      </w:r>
    </w:p>
    <w:p w:rsidR="00086611" w:rsidRPr="00827315" w:rsidRDefault="00086611" w:rsidP="000E244F">
      <w:pPr>
        <w:ind w:firstLineChars="200" w:firstLine="480"/>
        <w:rPr>
          <w:sz w:val="24"/>
        </w:rPr>
      </w:pPr>
      <w:r w:rsidRPr="00827315">
        <w:rPr>
          <w:rFonts w:hint="eastAsia"/>
          <w:sz w:val="24"/>
        </w:rPr>
        <w:t>体积：</w:t>
      </w:r>
      <w:r w:rsidRPr="00827315">
        <w:rPr>
          <w:rFonts w:hint="eastAsia"/>
          <w:sz w:val="24"/>
        </w:rPr>
        <w:t>14.5cm</w:t>
      </w:r>
      <w:r w:rsidRPr="00827315">
        <w:rPr>
          <w:rFonts w:hint="eastAsia"/>
          <w:sz w:val="24"/>
        </w:rPr>
        <w:t>×</w:t>
      </w:r>
      <w:r w:rsidRPr="00827315">
        <w:rPr>
          <w:rFonts w:hint="eastAsia"/>
          <w:sz w:val="24"/>
        </w:rPr>
        <w:t>19.5cm</w:t>
      </w:r>
      <w:r w:rsidRPr="00827315">
        <w:rPr>
          <w:rFonts w:hint="eastAsia"/>
          <w:sz w:val="24"/>
        </w:rPr>
        <w:t>×</w:t>
      </w:r>
      <w:r w:rsidRPr="00827315">
        <w:rPr>
          <w:rFonts w:hint="eastAsia"/>
          <w:sz w:val="24"/>
        </w:rPr>
        <w:t>5cm</w:t>
      </w:r>
    </w:p>
    <w:p w:rsidR="00086611" w:rsidRPr="00827315" w:rsidRDefault="00086611" w:rsidP="000E244F">
      <w:pPr>
        <w:ind w:firstLineChars="200" w:firstLine="480"/>
        <w:rPr>
          <w:sz w:val="24"/>
        </w:rPr>
      </w:pPr>
      <w:r w:rsidRPr="00827315">
        <w:rPr>
          <w:rFonts w:hint="eastAsia"/>
          <w:sz w:val="24"/>
        </w:rPr>
        <w:t>重量：</w:t>
      </w:r>
      <w:r w:rsidRPr="00827315">
        <w:rPr>
          <w:rFonts w:hint="eastAsia"/>
          <w:sz w:val="24"/>
        </w:rPr>
        <w:t>0.55Kg</w:t>
      </w:r>
    </w:p>
    <w:p w:rsidR="0006190C" w:rsidRDefault="00086611" w:rsidP="000E244F">
      <w:pPr>
        <w:ind w:firstLineChars="200" w:firstLine="480"/>
        <w:rPr>
          <w:sz w:val="24"/>
        </w:rPr>
      </w:pPr>
      <w:r w:rsidRPr="00827315">
        <w:rPr>
          <w:rFonts w:hint="eastAsia"/>
          <w:sz w:val="24"/>
        </w:rPr>
        <w:t>三防等级：</w:t>
      </w:r>
      <w:r w:rsidRPr="00827315">
        <w:rPr>
          <w:rFonts w:hint="eastAsia"/>
          <w:sz w:val="24"/>
        </w:rPr>
        <w:t>IP67</w:t>
      </w:r>
      <w:r w:rsidRPr="00827315">
        <w:rPr>
          <w:rFonts w:hint="eastAsia"/>
          <w:sz w:val="24"/>
        </w:rPr>
        <w:t>级防水、防尘、防震</w:t>
      </w:r>
    </w:p>
    <w:p w:rsidR="005C3EDA" w:rsidRPr="0006190C" w:rsidRDefault="005C3EDA" w:rsidP="0006190C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</w:rPr>
      </w:pPr>
      <w:r w:rsidRPr="0006190C">
        <w:rPr>
          <w:rFonts w:ascii="Times New Roman" w:hAnsi="Times New Roman" w:hint="eastAsia"/>
          <w:b/>
          <w:color w:val="000000"/>
        </w:rPr>
        <w:t>项目建设完成的时间要求</w:t>
      </w:r>
    </w:p>
    <w:p w:rsidR="005C3EDA" w:rsidRDefault="005C3EDA" w:rsidP="005C3EDA">
      <w:pPr>
        <w:pStyle w:val="a4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购买方可</w:t>
      </w:r>
      <w:r w:rsidRPr="009D5F5A">
        <w:rPr>
          <w:rFonts w:ascii="Times New Roman" w:hAnsi="Times New Roman" w:hint="eastAsia"/>
          <w:color w:val="000000"/>
        </w:rPr>
        <w:t>根据业务发展的实际需要，在与中标人友好协商的基础上，对设备的型号、规格和数量做合理的增减变更。</w:t>
      </w:r>
    </w:p>
    <w:p w:rsidR="005C3EDA" w:rsidRPr="00316629" w:rsidRDefault="005C3EDA" w:rsidP="005C3EDA">
      <w:pPr>
        <w:pStyle w:val="a4"/>
        <w:spacing w:before="0" w:beforeAutospacing="0" w:after="0" w:afterAutospacing="0" w:line="360" w:lineRule="auto"/>
        <w:ind w:left="48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合同签署，首付完成后</w:t>
      </w:r>
      <w:r w:rsidR="00486259">
        <w:rPr>
          <w:rFonts w:ascii="Times New Roman" w:hAnsi="Times New Roman" w:hint="eastAsia"/>
          <w:color w:val="000000"/>
        </w:rPr>
        <w:t>1</w:t>
      </w:r>
      <w:bookmarkStart w:id="10" w:name="_GoBack"/>
      <w:bookmarkEnd w:id="10"/>
      <w:r>
        <w:rPr>
          <w:rFonts w:ascii="Times New Roman" w:hAnsi="Times New Roman" w:hint="eastAsia"/>
          <w:color w:val="000000"/>
        </w:rPr>
        <w:t>个月内交货，交货地点为上海海事大学。</w:t>
      </w:r>
    </w:p>
    <w:p w:rsidR="005C3EDA" w:rsidRPr="00991ACF" w:rsidRDefault="005C3EDA" w:rsidP="005C3EDA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</w:rPr>
      </w:pPr>
      <w:r w:rsidRPr="00991ACF">
        <w:rPr>
          <w:rFonts w:ascii="Times New Roman" w:hAnsi="Times New Roman" w:hint="eastAsia"/>
          <w:b/>
          <w:color w:val="000000"/>
        </w:rPr>
        <w:t>售后服务要求</w:t>
      </w:r>
    </w:p>
    <w:p w:rsidR="005C3EDA" w:rsidRDefault="005C3EDA" w:rsidP="005C3EDA">
      <w:pPr>
        <w:pStyle w:val="a4"/>
        <w:spacing w:before="0" w:beforeAutospacing="0" w:after="0" w:afterAutospacing="0" w:line="360" w:lineRule="auto"/>
        <w:ind w:firstLineChars="200" w:firstLine="480"/>
        <w:rPr>
          <w:rFonts w:ascii="Times New Roman"/>
          <w:color w:val="000000"/>
        </w:rPr>
      </w:pPr>
      <w:r w:rsidRPr="00991ACF">
        <w:rPr>
          <w:rFonts w:ascii="Times New Roman" w:hint="eastAsia"/>
          <w:color w:val="000000"/>
        </w:rPr>
        <w:t>具有良好</w:t>
      </w:r>
      <w:r>
        <w:rPr>
          <w:rFonts w:ascii="Times New Roman" w:hint="eastAsia"/>
          <w:color w:val="000000"/>
        </w:rPr>
        <w:t>的售后技术服务与维修能力，进行现场技术培训或上海地区的技术培训。设备</w:t>
      </w:r>
      <w:r w:rsidRPr="007239FD">
        <w:rPr>
          <w:rFonts w:hint="eastAsia"/>
        </w:rPr>
        <w:t>保修</w:t>
      </w:r>
      <w:r>
        <w:rPr>
          <w:rFonts w:hint="eastAsia"/>
        </w:rPr>
        <w:t>三</w:t>
      </w:r>
      <w:r w:rsidRPr="007239FD">
        <w:rPr>
          <w:rFonts w:hint="eastAsia"/>
        </w:rPr>
        <w:t>年</w:t>
      </w:r>
      <w:r>
        <w:rPr>
          <w:rFonts w:hint="eastAsia"/>
        </w:rPr>
        <w:t>，三年维护。</w:t>
      </w:r>
    </w:p>
    <w:p w:rsidR="005C3EDA" w:rsidRPr="007239FD" w:rsidRDefault="005C3EDA" w:rsidP="005C3EDA">
      <w:pPr>
        <w:rPr>
          <w:sz w:val="24"/>
        </w:rPr>
      </w:pPr>
      <w:r>
        <w:rPr>
          <w:rFonts w:hAnsi="宋体" w:hint="eastAsia"/>
          <w:kern w:val="0"/>
          <w:sz w:val="24"/>
        </w:rPr>
        <w:t xml:space="preserve">    </w:t>
      </w:r>
    </w:p>
    <w:p w:rsidR="005C3EDA" w:rsidRPr="00991ACF" w:rsidRDefault="005C3EDA" w:rsidP="005C3EDA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/>
          <w:b/>
          <w:color w:val="000000"/>
        </w:rPr>
      </w:pPr>
      <w:r w:rsidRPr="00991ACF">
        <w:rPr>
          <w:rFonts w:ascii="Times New Roman" w:hAnsi="Times New Roman" w:hint="eastAsia"/>
          <w:b/>
          <w:color w:val="000000"/>
        </w:rPr>
        <w:t>对招标单位的投标资质和业绩方面的要求</w:t>
      </w:r>
    </w:p>
    <w:p w:rsidR="005C3EDA" w:rsidRPr="00991ACF" w:rsidRDefault="005C3EDA" w:rsidP="005C3EDA">
      <w:pPr>
        <w:spacing w:line="360" w:lineRule="auto"/>
        <w:ind w:firstLineChars="200" w:firstLine="480"/>
        <w:rPr>
          <w:sz w:val="24"/>
        </w:rPr>
      </w:pPr>
      <w:r w:rsidRPr="00991ACF">
        <w:rPr>
          <w:rFonts w:hAnsi="宋体" w:hint="eastAsia"/>
          <w:sz w:val="24"/>
        </w:rPr>
        <w:t>只有在法律上和财务上独立、合法运作的投标人才能参加采购洽谈。</w:t>
      </w:r>
    </w:p>
    <w:p w:rsidR="005C3EDA" w:rsidRPr="00BA3910" w:rsidRDefault="005C3EDA" w:rsidP="005C3EDA"/>
    <w:p w:rsidR="00CA6754" w:rsidRPr="005C3EDA" w:rsidRDefault="00CA6754"/>
    <w:sectPr w:rsidR="00CA6754" w:rsidRPr="005C3EDA" w:rsidSect="00203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5AD" w:rsidRDefault="003435AD" w:rsidP="000834B2">
      <w:r>
        <w:separator/>
      </w:r>
    </w:p>
  </w:endnote>
  <w:endnote w:type="continuationSeparator" w:id="1">
    <w:p w:rsidR="003435AD" w:rsidRDefault="003435AD" w:rsidP="00083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5AD" w:rsidRDefault="003435AD" w:rsidP="000834B2">
      <w:r>
        <w:separator/>
      </w:r>
    </w:p>
  </w:footnote>
  <w:footnote w:type="continuationSeparator" w:id="1">
    <w:p w:rsidR="003435AD" w:rsidRDefault="003435AD" w:rsidP="000834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16DF"/>
    <w:multiLevelType w:val="hybridMultilevel"/>
    <w:tmpl w:val="7086453A"/>
    <w:lvl w:ilvl="0" w:tplc="278ED86E">
      <w:start w:val="3"/>
      <w:numFmt w:val="japaneseCounting"/>
      <w:lvlText w:val="%1、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889132B"/>
    <w:multiLevelType w:val="hybridMultilevel"/>
    <w:tmpl w:val="069271E4"/>
    <w:lvl w:ilvl="0" w:tplc="15F4B2FC">
      <w:start w:val="8"/>
      <w:numFmt w:val="chi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2754A35"/>
    <w:multiLevelType w:val="hybridMultilevel"/>
    <w:tmpl w:val="33B8783E"/>
    <w:lvl w:ilvl="0" w:tplc="86E6BDD6">
      <w:start w:val="1"/>
      <w:numFmt w:val="decimalFullWidth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15D536D5"/>
    <w:multiLevelType w:val="hybridMultilevel"/>
    <w:tmpl w:val="9CB8AE9E"/>
    <w:lvl w:ilvl="0" w:tplc="4C52386E">
      <w:start w:val="5"/>
      <w:numFmt w:val="chi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93132E6"/>
    <w:multiLevelType w:val="hybridMultilevel"/>
    <w:tmpl w:val="A086A516"/>
    <w:lvl w:ilvl="0" w:tplc="5C5483D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AB17DE1"/>
    <w:multiLevelType w:val="hybridMultilevel"/>
    <w:tmpl w:val="84E4839E"/>
    <w:lvl w:ilvl="0" w:tplc="24844E9E">
      <w:start w:val="2"/>
      <w:numFmt w:val="chi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82"/>
        </w:tabs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42"/>
        </w:tabs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02"/>
        </w:tabs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22"/>
        </w:tabs>
        <w:ind w:left="3922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3EDA"/>
    <w:rsid w:val="00002DA8"/>
    <w:rsid w:val="00024371"/>
    <w:rsid w:val="0006190C"/>
    <w:rsid w:val="000834B2"/>
    <w:rsid w:val="00086611"/>
    <w:rsid w:val="000B223A"/>
    <w:rsid w:val="000E244F"/>
    <w:rsid w:val="000F7828"/>
    <w:rsid w:val="00136DF4"/>
    <w:rsid w:val="00164CCC"/>
    <w:rsid w:val="001867FD"/>
    <w:rsid w:val="0020385B"/>
    <w:rsid w:val="002118BA"/>
    <w:rsid w:val="002A47EA"/>
    <w:rsid w:val="002B37B5"/>
    <w:rsid w:val="00305863"/>
    <w:rsid w:val="003435AD"/>
    <w:rsid w:val="003547D9"/>
    <w:rsid w:val="003549E7"/>
    <w:rsid w:val="003579DD"/>
    <w:rsid w:val="00376E50"/>
    <w:rsid w:val="00486259"/>
    <w:rsid w:val="004C03E1"/>
    <w:rsid w:val="004C31B8"/>
    <w:rsid w:val="004F0934"/>
    <w:rsid w:val="00530482"/>
    <w:rsid w:val="0057325F"/>
    <w:rsid w:val="005B2C9B"/>
    <w:rsid w:val="005B7151"/>
    <w:rsid w:val="005C3EDA"/>
    <w:rsid w:val="005E441F"/>
    <w:rsid w:val="0066617A"/>
    <w:rsid w:val="00690F22"/>
    <w:rsid w:val="007B687C"/>
    <w:rsid w:val="00824AC3"/>
    <w:rsid w:val="00827315"/>
    <w:rsid w:val="0084453A"/>
    <w:rsid w:val="00881A55"/>
    <w:rsid w:val="00956F08"/>
    <w:rsid w:val="009E1D0D"/>
    <w:rsid w:val="00AB4E34"/>
    <w:rsid w:val="00B43B29"/>
    <w:rsid w:val="00B5270E"/>
    <w:rsid w:val="00B5600A"/>
    <w:rsid w:val="00BA0EEF"/>
    <w:rsid w:val="00BA5E76"/>
    <w:rsid w:val="00C22ECC"/>
    <w:rsid w:val="00C66BE9"/>
    <w:rsid w:val="00C75FE0"/>
    <w:rsid w:val="00CA6754"/>
    <w:rsid w:val="00CC313A"/>
    <w:rsid w:val="00CF04EC"/>
    <w:rsid w:val="00D0625A"/>
    <w:rsid w:val="00D51ADA"/>
    <w:rsid w:val="00D72262"/>
    <w:rsid w:val="00D97777"/>
    <w:rsid w:val="00DB1901"/>
    <w:rsid w:val="00DD0003"/>
    <w:rsid w:val="00E15915"/>
    <w:rsid w:val="00E47DCE"/>
    <w:rsid w:val="00E560BB"/>
    <w:rsid w:val="00E56D25"/>
    <w:rsid w:val="00EB12F6"/>
    <w:rsid w:val="00F0479F"/>
    <w:rsid w:val="00F15A2F"/>
    <w:rsid w:val="00F40BEB"/>
    <w:rsid w:val="00F5235E"/>
    <w:rsid w:val="00F6618C"/>
    <w:rsid w:val="00F71EFD"/>
    <w:rsid w:val="00FC74D3"/>
    <w:rsid w:val="00FE6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C3ED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C3EDA"/>
    <w:pPr>
      <w:ind w:firstLineChars="200" w:firstLine="420"/>
    </w:pPr>
    <w:rPr>
      <w:rFonts w:ascii="黑体" w:eastAsia="黑体" w:hAnsi="宋体"/>
      <w:bCs/>
      <w:sz w:val="52"/>
      <w:szCs w:val="52"/>
    </w:rPr>
  </w:style>
  <w:style w:type="paragraph" w:styleId="a4">
    <w:name w:val="Normal (Web)"/>
    <w:basedOn w:val="a"/>
    <w:rsid w:val="005C3ED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">
    <w:name w:val="样式1"/>
    <w:basedOn w:val="4"/>
    <w:rsid w:val="005C3EDA"/>
    <w:pPr>
      <w:spacing w:before="120" w:after="0" w:line="360" w:lineRule="auto"/>
      <w:ind w:firstLine="560"/>
    </w:pPr>
    <w:rPr>
      <w:rFonts w:ascii="Arial" w:eastAsia="黑体" w:hAnsi="Arial" w:cs="Times New Roman"/>
      <w:bCs w:val="0"/>
      <w:szCs w:val="20"/>
    </w:rPr>
  </w:style>
  <w:style w:type="character" w:customStyle="1" w:styleId="4Char">
    <w:name w:val="标题 4 Char"/>
    <w:basedOn w:val="a0"/>
    <w:link w:val="4"/>
    <w:uiPriority w:val="9"/>
    <w:semiHidden/>
    <w:rsid w:val="005C3ED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header"/>
    <w:basedOn w:val="a"/>
    <w:link w:val="Char"/>
    <w:uiPriority w:val="99"/>
    <w:unhideWhenUsed/>
    <w:rsid w:val="00083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834B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83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834B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C3ED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C3EDA"/>
    <w:pPr>
      <w:ind w:firstLineChars="200" w:firstLine="420"/>
    </w:pPr>
    <w:rPr>
      <w:rFonts w:ascii="黑体" w:eastAsia="黑体" w:hAnsi="宋体"/>
      <w:bCs/>
      <w:sz w:val="52"/>
      <w:szCs w:val="52"/>
    </w:rPr>
  </w:style>
  <w:style w:type="paragraph" w:styleId="a4">
    <w:name w:val="Normal (Web)"/>
    <w:basedOn w:val="a"/>
    <w:rsid w:val="005C3ED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">
    <w:name w:val="样式1"/>
    <w:basedOn w:val="4"/>
    <w:rsid w:val="005C3EDA"/>
    <w:pPr>
      <w:spacing w:before="120" w:after="0" w:line="360" w:lineRule="auto"/>
      <w:ind w:firstLine="560"/>
    </w:pPr>
    <w:rPr>
      <w:rFonts w:ascii="Arial" w:eastAsia="黑体" w:hAnsi="Arial" w:cs="Times New Roman"/>
      <w:bCs w:val="0"/>
      <w:szCs w:val="20"/>
    </w:rPr>
  </w:style>
  <w:style w:type="character" w:customStyle="1" w:styleId="4Char">
    <w:name w:val="标题 4 Char"/>
    <w:basedOn w:val="a0"/>
    <w:link w:val="4"/>
    <w:uiPriority w:val="9"/>
    <w:semiHidden/>
    <w:rsid w:val="005C3ED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header"/>
    <w:basedOn w:val="a"/>
    <w:link w:val="Char"/>
    <w:uiPriority w:val="99"/>
    <w:unhideWhenUsed/>
    <w:rsid w:val="00083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834B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83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834B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1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364</Words>
  <Characters>2078</Characters>
  <Application>Microsoft Office Word</Application>
  <DocSecurity>0</DocSecurity>
  <Lines>17</Lines>
  <Paragraphs>4</Paragraphs>
  <ScaleCrop>false</ScaleCrop>
  <Company>SMU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ZhangHao</dc:creator>
  <cp:lastModifiedBy>FZ</cp:lastModifiedBy>
  <cp:revision>88</cp:revision>
  <dcterms:created xsi:type="dcterms:W3CDTF">2017-05-15T07:00:00Z</dcterms:created>
  <dcterms:modified xsi:type="dcterms:W3CDTF">2017-06-09T05:50:00Z</dcterms:modified>
</cp:coreProperties>
</file>