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光泵磁传感器采购项目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HFBX2026050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HFBX2026050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光泵磁传感器采购项目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需采购两台光泵磁传感器。（具体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交付时间：合同签订后一周内交付并完成安装调试工作。</w:t>
      </w:r>
    </w:p>
    <w:p w14:paraId="52623BFF">
      <w:pP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质保时间：提供不少于3年的免费质保服务。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的十个工作日内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采购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张老师021-38284659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2154"/>
        <w:gridCol w:w="2995"/>
        <w:gridCol w:w="1604"/>
        <w:gridCol w:w="1604"/>
      </w:tblGrid>
      <w:tr w14:paraId="317EED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04" w:type="pct"/>
            <w:vAlign w:val="center"/>
          </w:tcPr>
          <w:p w14:paraId="4AEEE2A4"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81" w:type="pct"/>
            <w:vAlign w:val="center"/>
          </w:tcPr>
          <w:p w14:paraId="47C231B0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503" w:type="pct"/>
            <w:vAlign w:val="center"/>
          </w:tcPr>
          <w:p w14:paraId="4B165F61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进口/国产</w:t>
            </w:r>
          </w:p>
        </w:tc>
        <w:tc>
          <w:tcPr>
            <w:tcW w:w="805" w:type="pct"/>
            <w:vAlign w:val="center"/>
          </w:tcPr>
          <w:p w14:paraId="3A271794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805" w:type="pct"/>
            <w:vAlign w:val="center"/>
          </w:tcPr>
          <w:p w14:paraId="09529E06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</w:p>
        </w:tc>
      </w:tr>
      <w:tr w14:paraId="6EBB0E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04" w:type="pct"/>
            <w:vAlign w:val="center"/>
          </w:tcPr>
          <w:p w14:paraId="43D6E209">
            <w:pPr>
              <w:spacing w:line="360" w:lineRule="auto"/>
              <w:jc w:val="center"/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081" w:type="pct"/>
            <w:vAlign w:val="center"/>
          </w:tcPr>
          <w:p w14:paraId="3E6C380D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</w:rPr>
              <w:t>光泵磁传感器</w:t>
            </w:r>
          </w:p>
        </w:tc>
        <w:tc>
          <w:tcPr>
            <w:tcW w:w="1503" w:type="pct"/>
            <w:vAlign w:val="center"/>
          </w:tcPr>
          <w:p w14:paraId="0ECC29C6">
            <w:pPr>
              <w:widowControl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</w:rPr>
              <w:t>国产</w:t>
            </w:r>
          </w:p>
        </w:tc>
        <w:tc>
          <w:tcPr>
            <w:tcW w:w="805" w:type="pct"/>
            <w:vAlign w:val="center"/>
          </w:tcPr>
          <w:p w14:paraId="7511C636">
            <w:pPr>
              <w:widowControl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套</w:t>
            </w:r>
          </w:p>
        </w:tc>
        <w:tc>
          <w:tcPr>
            <w:tcW w:w="805" w:type="pct"/>
            <w:vAlign w:val="center"/>
          </w:tcPr>
          <w:p w14:paraId="0B761922">
            <w:pPr>
              <w:widowControl/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</w:tr>
    </w:tbl>
    <w:p w14:paraId="14BD3196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75A7C11C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0DD01E0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功能要求</w:t>
      </w:r>
    </w:p>
    <w:p w14:paraId="2DA7D36C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高灵敏度</w:t>
      </w:r>
    </w:p>
    <w:p w14:paraId="1A66A29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高梯度容限</w:t>
      </w:r>
    </w:p>
    <w:p w14:paraId="6E7848D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拉莫尔频率连续输出，具备对外界磁场的快速响应能力</w:t>
      </w:r>
    </w:p>
    <w:p w14:paraId="178FD6C6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内置计数器，可输出数字信号</w:t>
      </w:r>
    </w:p>
    <w:p w14:paraId="042F1BE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重量轻，总重约700g，（含光泵探头、电子组件，1.2米电缆）</w:t>
      </w:r>
    </w:p>
    <w:tbl>
      <w:tblPr>
        <w:tblStyle w:val="15"/>
        <w:tblW w:w="245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2327"/>
      </w:tblGrid>
      <w:tr w14:paraId="14D3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42A025B8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技术参数</w:t>
            </w:r>
          </w:p>
        </w:tc>
      </w:tr>
      <w:tr w14:paraId="65BA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2" w:type="pct"/>
          </w:tcPr>
          <w:p w14:paraId="1C0F553A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2377" w:type="pct"/>
          </w:tcPr>
          <w:p w14:paraId="13455429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2套</w:t>
            </w:r>
          </w:p>
        </w:tc>
      </w:tr>
      <w:tr w14:paraId="5EE17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2" w:type="pct"/>
          </w:tcPr>
          <w:p w14:paraId="3AA72C7A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量程</w:t>
            </w:r>
          </w:p>
        </w:tc>
        <w:tc>
          <w:tcPr>
            <w:tcW w:w="2377" w:type="pct"/>
          </w:tcPr>
          <w:p w14:paraId="3A620EE0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 xml:space="preserve">20μ T ~99μ T </w:t>
            </w:r>
          </w:p>
        </w:tc>
      </w:tr>
      <w:tr w14:paraId="2E05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2" w:type="pct"/>
          </w:tcPr>
          <w:p w14:paraId="0A9D1E60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精度</w:t>
            </w:r>
          </w:p>
        </w:tc>
        <w:tc>
          <w:tcPr>
            <w:tcW w:w="2377" w:type="pct"/>
          </w:tcPr>
          <w:p w14:paraId="48A2F109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&lt;0.5nT</w:t>
            </w:r>
          </w:p>
        </w:tc>
      </w:tr>
      <w:tr w14:paraId="404D8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2" w:type="pct"/>
          </w:tcPr>
          <w:p w14:paraId="2FB8AC0D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噪声（峰﹣峰值）</w:t>
            </w:r>
          </w:p>
        </w:tc>
        <w:tc>
          <w:tcPr>
            <w:tcW w:w="2377" w:type="pct"/>
          </w:tcPr>
          <w:p w14:paraId="5AAD2ABD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≤30 pT</w:t>
            </w:r>
          </w:p>
        </w:tc>
      </w:tr>
      <w:tr w14:paraId="6BEFA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2" w:type="pct"/>
          </w:tcPr>
          <w:p w14:paraId="786C3573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采样率</w:t>
            </w:r>
          </w:p>
        </w:tc>
        <w:tc>
          <w:tcPr>
            <w:tcW w:w="2377" w:type="pct"/>
          </w:tcPr>
          <w:p w14:paraId="6A4B75B6">
            <w:pPr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1~200Hz</w:t>
            </w:r>
          </w:p>
        </w:tc>
      </w:tr>
    </w:tbl>
    <w:p w14:paraId="5C2F176A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tbl>
      <w:tblPr>
        <w:tblStyle w:val="14"/>
        <w:tblW w:w="398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620"/>
        <w:gridCol w:w="4470"/>
      </w:tblGrid>
      <w:tr w14:paraId="55CD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pct"/>
            <w:vAlign w:val="center"/>
          </w:tcPr>
          <w:p w14:paraId="6539F22C">
            <w:pPr>
              <w:spacing w:line="360" w:lineRule="auto"/>
              <w:jc w:val="center"/>
              <w:rPr>
                <w:rFonts w:ascii="宋体" w:hAnsi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50" w:type="pct"/>
            <w:vAlign w:val="center"/>
          </w:tcPr>
          <w:p w14:paraId="1BA63342">
            <w:pPr>
              <w:widowControl/>
              <w:spacing w:line="360" w:lineRule="auto"/>
              <w:jc w:val="center"/>
              <w:rPr>
                <w:rFonts w:ascii="宋体" w:hAnsi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b/>
                <w:color w:val="auto"/>
                <w:sz w:val="24"/>
                <w:szCs w:val="24"/>
                <w:highlight w:val="none"/>
              </w:rPr>
              <w:t>指标名称</w:t>
            </w:r>
          </w:p>
        </w:tc>
        <w:tc>
          <w:tcPr>
            <w:tcW w:w="2815" w:type="pct"/>
            <w:vAlign w:val="center"/>
          </w:tcPr>
          <w:p w14:paraId="3E09B24F">
            <w:pPr>
              <w:widowControl/>
              <w:spacing w:line="360" w:lineRule="auto"/>
              <w:jc w:val="center"/>
              <w:rPr>
                <w:rFonts w:ascii="宋体" w:hAnsi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b/>
                <w:color w:val="auto"/>
                <w:sz w:val="24"/>
                <w:szCs w:val="24"/>
                <w:highlight w:val="none"/>
              </w:rPr>
              <w:t>指标要求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pct"/>
            <w:vAlign w:val="center"/>
          </w:tcPr>
          <w:p w14:paraId="2447FCA3">
            <w:pPr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650" w:type="pct"/>
          </w:tcPr>
          <w:p w14:paraId="20D166AB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量程</w:t>
            </w:r>
          </w:p>
        </w:tc>
        <w:tc>
          <w:tcPr>
            <w:tcW w:w="2815" w:type="pct"/>
          </w:tcPr>
          <w:p w14:paraId="34A4A9AF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 xml:space="preserve">20μ T ~99μ T </w:t>
            </w:r>
          </w:p>
        </w:tc>
      </w:tr>
      <w:tr w14:paraId="0796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pct"/>
            <w:vAlign w:val="center"/>
          </w:tcPr>
          <w:p w14:paraId="2038F453">
            <w:pPr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650" w:type="pct"/>
          </w:tcPr>
          <w:p w14:paraId="0AFF9F5C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精度</w:t>
            </w:r>
          </w:p>
        </w:tc>
        <w:tc>
          <w:tcPr>
            <w:tcW w:w="2815" w:type="pct"/>
          </w:tcPr>
          <w:p w14:paraId="3979B1A4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&lt;0.5nT</w:t>
            </w: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pct"/>
            <w:vAlign w:val="center"/>
          </w:tcPr>
          <w:p w14:paraId="1F70F2B9">
            <w:pPr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650" w:type="pct"/>
          </w:tcPr>
          <w:p w14:paraId="697DC5AE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噪声（峰﹣峰值）</w:t>
            </w:r>
          </w:p>
        </w:tc>
        <w:tc>
          <w:tcPr>
            <w:tcW w:w="2815" w:type="pct"/>
          </w:tcPr>
          <w:p w14:paraId="6F749C76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≤30 pT</w:t>
            </w:r>
          </w:p>
        </w:tc>
      </w:tr>
      <w:tr w14:paraId="737B9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pct"/>
            <w:vAlign w:val="center"/>
          </w:tcPr>
          <w:p w14:paraId="791F8539">
            <w:pPr>
              <w:spacing w:line="360" w:lineRule="auto"/>
              <w:jc w:val="center"/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650" w:type="pct"/>
          </w:tcPr>
          <w:p w14:paraId="4946DF5B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采样率</w:t>
            </w:r>
          </w:p>
        </w:tc>
        <w:tc>
          <w:tcPr>
            <w:tcW w:w="2815" w:type="pct"/>
          </w:tcPr>
          <w:p w14:paraId="1F5322A9"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1~200Hz</w:t>
            </w:r>
          </w:p>
        </w:tc>
      </w:tr>
    </w:tbl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4BC82F22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所有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硬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产品提供不低于3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的质保服务，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保修期内免费维修，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电话报修后三天内上门服务。过保后继续提供维修和技术支持。</w:t>
      </w:r>
    </w:p>
    <w:p w14:paraId="034F0627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2、培训要求：交付后需组织使用人员培训。</w:t>
      </w:r>
    </w:p>
    <w:p w14:paraId="590EB7B8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3、履约验收：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由使用部门及归口管理部门在交付后两周内组织验收，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验收标准参照上海海事大学验收文件。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满足技术指标要求即视为验收合格，不合格作退货处理。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项目编号：HFBX2026050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F95980-F56B-4C1E-97BA-D105B4B2DF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95755DD-8334-408A-BD45-76DC9B8726A1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EE27DD7D-5A8B-4E43-91CB-7069B11C5E6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F946B73-B299-47B3-874A-80F8B26DA3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99ABC34-44D3-4B6E-A442-60DB16E29D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875321F"/>
    <w:rsid w:val="09642E33"/>
    <w:rsid w:val="0AAB1FDD"/>
    <w:rsid w:val="0B7B6E53"/>
    <w:rsid w:val="146C6B60"/>
    <w:rsid w:val="15285D7F"/>
    <w:rsid w:val="157E6317"/>
    <w:rsid w:val="15D04D45"/>
    <w:rsid w:val="17686429"/>
    <w:rsid w:val="1B307278"/>
    <w:rsid w:val="1D2B42FB"/>
    <w:rsid w:val="1DF9272E"/>
    <w:rsid w:val="22AA0589"/>
    <w:rsid w:val="24050543"/>
    <w:rsid w:val="26C52776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B3C4B0D"/>
    <w:rsid w:val="4CC21E26"/>
    <w:rsid w:val="4EFD134C"/>
    <w:rsid w:val="55CF5109"/>
    <w:rsid w:val="57117CB6"/>
    <w:rsid w:val="573107A3"/>
    <w:rsid w:val="5A7A78A4"/>
    <w:rsid w:val="5AEA704B"/>
    <w:rsid w:val="5CB31D19"/>
    <w:rsid w:val="5D66061F"/>
    <w:rsid w:val="5E8720EC"/>
    <w:rsid w:val="5EE9209B"/>
    <w:rsid w:val="62DD78C6"/>
    <w:rsid w:val="63DF4A20"/>
    <w:rsid w:val="65ED0D09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1a0dc997-f65e-435d-857d-0f03d58fffa9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3fbf7923-a75e-45a8-8f8a-e470a81d0143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3b5e6f3c-0b41-4df9-bcb0-5c365b127259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1c3be85c-58c0-475e-8c81-a9386803f2e1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f55ed37b-0aa4-4cce-b0ee-505d6f268721</errorID>
      <errorWord>~</errorWord>
      <group>L1_Format</group>
      <groupName>格式问题</groupName>
      <ability>L2_HalfPunc_CN</ability>
      <abilityName>全半角问题</abilityName>
      <candidateList>
        <item>～</item>
      </candidateList>
      <explain>文本全半角错误。</explain>
      <paraID>6A4B75B6</paraID>
      <start>1</start>
      <end>2</end>
      <status>unmodified</status>
      <modifiedWord/>
      <trackRevisions>false</trackRevisions>
    </reviewItem>
    <reviewItem>
      <errorID>535aeecb-2104-4567-9a0a-975a923163c8</errorID>
      <errorWord>~</errorWord>
      <group>L1_Format</group>
      <groupName>格式问题</groupName>
      <ability>L2_HalfPunc_CN</ability>
      <abilityName>全半角问题</abilityName>
      <candidateList>
        <item>～</item>
      </candidateList>
      <explain>文本全半角错误。</explain>
      <paraID>1F5322A9</paraID>
      <start>1</start>
      <end>2</end>
      <status>unmodified</status>
      <modifiedWord/>
      <trackRevisions>false</trackRevisions>
    </reviewItem>
    <reviewItem>
      <errorID>a67f40a0-24f9-45c1-af63-2e0e000aaf18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4BC82F22</paraID>
      <start>0</start>
      <end>2</end>
      <status>unmodified</status>
      <modifiedWord/>
      <trackRevisions>false</trackRevisions>
    </reviewItem>
    <reviewItem>
      <errorID>8dd1ba54-a3f5-4b2b-a60c-d338251ca170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ab8d9a73-365a-451f-97db-9f31de141f73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590EB7B8</paraID>
      <start>0</start>
      <end>2</end>
      <status>unmodified</status>
      <modifiedWord/>
      <trackRevisions>false</trackRevisions>
    </reviewItem>
    <reviewItem>
      <errorID>13c8c69c-3316-4a83-8279-8e4bc44518b6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d9fea0b6-68b5-4d5c-8754-04a07d2c8c65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2bf3a7c9-812a-4bf2-bec1-373fc6736873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35b17e7b-f5ec-4ec3-ac41-057a17f77907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fd83b398-7a95-4c23-b675-d0e2832207bf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36414769-58b7-4807-8e01-20513eee2da1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1cf01b62-6212-4887-9bb0-5403e1845fb5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dff8e0e5-f997-4a97-8c44-591fb3565253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680b4c-e539-4268-b7e3-dbd595a17f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2004</Words>
  <Characters>2204</Characters>
  <Lines>0</Lines>
  <Paragraphs>0</Paragraphs>
  <TotalTime>0</TotalTime>
  <ScaleCrop>false</ScaleCrop>
  <LinksUpToDate>false</LinksUpToDate>
  <CharactersWithSpaces>2423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2026-06-05T06:36:04Z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