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60C98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学生公寓62号楼燃气热水器采购项目</w:t>
      </w:r>
    </w:p>
    <w:p w14:paraId="72781B94">
      <w:pPr>
        <w:spacing w:line="540" w:lineRule="exac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一、项目基本情况</w:t>
      </w:r>
    </w:p>
    <w:p w14:paraId="42D5292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为改善62号楼留学生居住体验，保证洗浴安全，</w:t>
      </w:r>
      <w:r>
        <w:rPr>
          <w:rFonts w:hint="eastAsia" w:ascii="仿宋" w:hAnsi="仿宋" w:eastAsia="仿宋" w:cs="仿宋"/>
          <w:sz w:val="28"/>
          <w:szCs w:val="28"/>
        </w:rPr>
        <w:t>将原有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74台</w:t>
      </w:r>
      <w:r>
        <w:rPr>
          <w:rFonts w:hint="eastAsia" w:ascii="仿宋" w:hAnsi="仿宋" w:eastAsia="仿宋" w:cs="仿宋"/>
          <w:sz w:val="28"/>
          <w:szCs w:val="28"/>
        </w:rPr>
        <w:t>故障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较多</w:t>
      </w:r>
      <w:r>
        <w:rPr>
          <w:rFonts w:hint="eastAsia" w:ascii="仿宋" w:hAnsi="仿宋" w:eastAsia="仿宋" w:cs="仿宋"/>
          <w:sz w:val="28"/>
          <w:szCs w:val="28"/>
        </w:rPr>
        <w:t>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存在安全隐患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燃气热水器</w:t>
      </w:r>
      <w:r>
        <w:rPr>
          <w:rFonts w:hint="eastAsia" w:ascii="仿宋" w:hAnsi="仿宋" w:eastAsia="仿宋" w:cs="仿宋"/>
          <w:sz w:val="28"/>
          <w:szCs w:val="28"/>
        </w:rPr>
        <w:t>进行替换，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并采购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新的燃气热水器（72台）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根据学校的需求，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需要在暑假内配合改造工程，完成旧机器拆除及新机器安装工作</w:t>
      </w:r>
      <w:r>
        <w:rPr>
          <w:rFonts w:hint="eastAsia" w:ascii="仿宋" w:hAnsi="仿宋" w:eastAsia="仿宋" w:cs="仿宋"/>
          <w:sz w:val="28"/>
          <w:szCs w:val="28"/>
        </w:rPr>
        <w:t>，拟采取单价比选方式实施采购。</w:t>
      </w:r>
    </w:p>
    <w:p w14:paraId="58DEE446">
      <w:pPr>
        <w:spacing w:line="540" w:lineRule="exact"/>
        <w:ind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bookmarkStart w:id="0" w:name="_Toc28359013"/>
      <w:r>
        <w:rPr>
          <w:rFonts w:hint="eastAsia" w:ascii="黑体" w:hAnsi="黑体" w:eastAsia="黑体" w:cs="黑体"/>
          <w:sz w:val="28"/>
          <w:szCs w:val="28"/>
        </w:rPr>
        <w:t>二、投标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 w:cs="黑体"/>
          <w:sz w:val="28"/>
          <w:szCs w:val="28"/>
        </w:rPr>
        <w:t>资格要求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bookmarkEnd w:id="0"/>
    </w:p>
    <w:p w14:paraId="42953676">
      <w:pPr>
        <w:spacing w:line="54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投标单位须经国家工商行政管理部门登记注册，具有独立法人资格，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有品牌授权书。</w:t>
      </w:r>
    </w:p>
    <w:p w14:paraId="5B0BBA16">
      <w:pPr>
        <w:spacing w:line="54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投标单位</w:t>
      </w:r>
      <w:r>
        <w:rPr>
          <w:rFonts w:hint="eastAsia" w:ascii="仿宋" w:hAnsi="仿宋" w:eastAsia="仿宋" w:cs="仿宋"/>
          <w:sz w:val="28"/>
          <w:szCs w:val="28"/>
        </w:rPr>
        <w:t>具有良好的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>信用记录，近三年无重大违法、违规、违约行为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具备履约能力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7B206337">
      <w:pPr>
        <w:spacing w:line="5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3、企业法人</w:t>
      </w:r>
      <w:r>
        <w:rPr>
          <w:rFonts w:hint="eastAsia" w:ascii="仿宋" w:hAnsi="仿宋" w:eastAsia="仿宋" w:cs="仿宋"/>
          <w:sz w:val="28"/>
          <w:szCs w:val="28"/>
        </w:rPr>
        <w:t>近三年未被列入信用中国（www.creditchina.gov.cn）“失信被执行人”、“重大税收违法案件当事人名单”、“政府采购严重违法失信名单”;</w:t>
      </w:r>
    </w:p>
    <w:p w14:paraId="08487DE0">
      <w:pPr>
        <w:spacing w:line="5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4BB2644C">
      <w:pPr>
        <w:spacing w:line="2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、质量要求</w:t>
      </w:r>
    </w:p>
    <w:p w14:paraId="1F8282E2">
      <w:pPr>
        <w:pStyle w:val="2"/>
        <w:spacing w:line="240" w:lineRule="atLeast"/>
        <w:ind w:left="0" w:leftChars="0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1、所投标产品应按国标、部标或行业标准要求制造，达到合格标准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产品应为市场上销售量较大、信誉度较高的知名品牌，推荐林内、能率等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D540F52">
      <w:pPr>
        <w:pStyle w:val="2"/>
        <w:spacing w:line="240" w:lineRule="atLeast"/>
        <w:ind w:left="0" w:leftChars="0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2、售后服务不少于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年，各投标单位自报。</w:t>
      </w:r>
    </w:p>
    <w:p w14:paraId="412A60E1">
      <w:pPr>
        <w:pStyle w:val="2"/>
        <w:spacing w:line="240" w:lineRule="atLeast"/>
        <w:ind w:left="0" w:leftChars="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、交货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及安装</w:t>
      </w:r>
      <w:r>
        <w:rPr>
          <w:rFonts w:hint="eastAsia" w:ascii="黑体" w:hAnsi="黑体" w:eastAsia="黑体" w:cs="黑体"/>
          <w:sz w:val="28"/>
          <w:szCs w:val="28"/>
        </w:rPr>
        <w:t>要求</w:t>
      </w:r>
    </w:p>
    <w:p w14:paraId="3ABFA3D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需在校方提出送货要求后的约定时间10日内送货，送货至上海市浦东新区南汇新城镇海港大道1550号上海海事大学62号楼；乙方需负责拆除旧机并搬运到校内指定地点，负责安装新机并将安装产生的垃圾带离学校。</w:t>
      </w:r>
    </w:p>
    <w:p w14:paraId="479D5F9C">
      <w:pPr>
        <w:pStyle w:val="2"/>
        <w:spacing w:line="240" w:lineRule="atLeast"/>
        <w:ind w:left="0" w:leftChars="0" w:firstLine="0" w:firstLineChars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五、技术要求（产品数量：72台）</w:t>
      </w:r>
    </w:p>
    <w:p w14:paraId="08ADB46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leftChars="0" w:right="0" w:rightChars="0" w:firstLine="0" w:firstLineChars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1、燃热出水量：13L；</w:t>
      </w:r>
    </w:p>
    <w:p w14:paraId="5375BF0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leftChars="0" w:right="0" w:rightChars="0" w:firstLine="0" w:firstLineChars="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2、气源：天然气（12T）；</w:t>
      </w:r>
    </w:p>
    <w:p w14:paraId="0D51F3A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leftChars="0" w:right="0" w:rightChars="0" w:firstLine="0" w:firstLineChars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3、控温方式：水气双调；</w:t>
      </w:r>
    </w:p>
    <w:p w14:paraId="094C8E5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leftChars="0" w:right="0" w:rightChars="0" w:firstLine="0" w:firstLineChars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4、类型：强排式；</w:t>
      </w:r>
    </w:p>
    <w:p w14:paraId="3F78F2B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leftChars="0" w:right="0" w:rightChars="0" w:firstLine="0" w:firstLineChars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5、操控方式：按键式；</w:t>
      </w:r>
    </w:p>
    <w:p w14:paraId="5F125F4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leftChars="0" w:right="0" w:rightChars="0" w:firstLine="0" w:firstLineChars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6、能效等级：二级及以上能效；</w:t>
      </w:r>
    </w:p>
    <w:p w14:paraId="6D80E64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leftChars="0" w:right="0" w:rightChars="0" w:firstLine="0" w:firstLineChars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7、水温要求：智慧恒温；</w:t>
      </w:r>
    </w:p>
    <w:p w14:paraId="136EAB7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leftChars="0" w:right="0" w:rightChars="0" w:firstLine="0" w:firstLineChars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8、显示类型：LED显示；</w:t>
      </w:r>
    </w:p>
    <w:p w14:paraId="45D6C43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leftChars="0" w:right="0" w:rightChars="0" w:firstLine="0" w:firstLineChars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9、额定热负荷：25.5kW，额定输入功率50W，电压/频率220V/50Hz；</w:t>
      </w:r>
    </w:p>
    <w:p w14:paraId="7020E6E3">
      <w:pPr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、评分标准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111"/>
        <w:gridCol w:w="1645"/>
        <w:gridCol w:w="6310"/>
      </w:tblGrid>
      <w:tr w14:paraId="4F5B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47" w:type="pct"/>
            <w:shd w:val="clear" w:color="auto" w:fill="auto"/>
            <w:vAlign w:val="center"/>
          </w:tcPr>
          <w:p w14:paraId="3CA6DA3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E4351E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E08F12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评分因素</w:t>
            </w:r>
          </w:p>
        </w:tc>
        <w:tc>
          <w:tcPr>
            <w:tcW w:w="3168" w:type="pct"/>
            <w:shd w:val="clear" w:color="auto" w:fill="auto"/>
            <w:vAlign w:val="center"/>
          </w:tcPr>
          <w:p w14:paraId="2027A1A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评分标准</w:t>
            </w:r>
          </w:p>
        </w:tc>
      </w:tr>
      <w:tr w14:paraId="0127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447" w:type="pct"/>
            <w:shd w:val="clear" w:color="auto" w:fill="auto"/>
            <w:vAlign w:val="center"/>
          </w:tcPr>
          <w:p w14:paraId="0AEDB8B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79B7AD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40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7C58CF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投标报价</w:t>
            </w:r>
          </w:p>
        </w:tc>
        <w:tc>
          <w:tcPr>
            <w:tcW w:w="3168" w:type="pct"/>
            <w:shd w:val="clear" w:color="auto" w:fill="auto"/>
            <w:vAlign w:val="center"/>
          </w:tcPr>
          <w:p w14:paraId="51ACAC16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价格分采用平均分优先法计算，即满足采购要求且投标报价平均价为基准价，低于等于基准价其价格分为满分。其他投标人的价格分统一按照下列公式计算：投标报价得分=（基准价／投标报价）×报价权重（40%）×100。</w:t>
            </w:r>
          </w:p>
        </w:tc>
      </w:tr>
      <w:tr w14:paraId="7B7C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447" w:type="pct"/>
            <w:shd w:val="clear" w:color="auto" w:fill="auto"/>
            <w:vAlign w:val="center"/>
          </w:tcPr>
          <w:p w14:paraId="14A104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BC3C41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59E3EA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设备技术参数响应</w:t>
            </w:r>
          </w:p>
        </w:tc>
        <w:tc>
          <w:tcPr>
            <w:tcW w:w="3168" w:type="pct"/>
            <w:shd w:val="clear" w:color="auto" w:fill="auto"/>
            <w:vAlign w:val="center"/>
          </w:tcPr>
          <w:p w14:paraId="22ACAB6F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根据整体响应情况，优秀得2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-30分,一般得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分，较差得0-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分。</w:t>
            </w:r>
          </w:p>
        </w:tc>
      </w:tr>
      <w:tr w14:paraId="0D56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447" w:type="pct"/>
            <w:shd w:val="clear" w:color="auto" w:fill="auto"/>
            <w:vAlign w:val="center"/>
          </w:tcPr>
          <w:p w14:paraId="7AF2E0F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0D007C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C3A98B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售后服务方案</w:t>
            </w:r>
          </w:p>
        </w:tc>
        <w:tc>
          <w:tcPr>
            <w:tcW w:w="3168" w:type="pct"/>
            <w:shd w:val="clear" w:color="auto" w:fill="auto"/>
            <w:vAlign w:val="center"/>
          </w:tcPr>
          <w:p w14:paraId="13BA1D9E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保修承诺的具体内容和实施措施（根据投标人提供的售后服务方案的合理性和可行性进行综合评审，包括服务体系、服务内容、故障解决方案、响应时间、专业技术人员保障， 团队等以及质保期后的服务方案，相对较优者得 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-15分，基本可行者得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分，相对较差着得 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</w:t>
            </w:r>
          </w:p>
        </w:tc>
      </w:tr>
      <w:tr w14:paraId="3702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47" w:type="pct"/>
            <w:shd w:val="clear" w:color="auto" w:fill="auto"/>
            <w:vAlign w:val="center"/>
          </w:tcPr>
          <w:p w14:paraId="1FF2CC9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787F7A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1BE9CC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业绩案例</w:t>
            </w:r>
          </w:p>
        </w:tc>
        <w:tc>
          <w:tcPr>
            <w:tcW w:w="3168" w:type="pct"/>
            <w:shd w:val="clear" w:color="auto" w:fill="auto"/>
            <w:vAlign w:val="center"/>
          </w:tcPr>
          <w:p w14:paraId="1CB7973D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提供投标人或设备厂家近三年以来近似的业绩案例，每提供一项业绩得3分，最高得15分。注：需提供合同复印件或中标通知书，加盖公司公章，否则该业绩不予认可。</w:t>
            </w:r>
          </w:p>
        </w:tc>
      </w:tr>
    </w:tbl>
    <w:p w14:paraId="6BBB9528">
      <w:pPr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Optimum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3405295E"/>
    <w:rsid w:val="15AB7798"/>
    <w:rsid w:val="1C293085"/>
    <w:rsid w:val="2ED758E9"/>
    <w:rsid w:val="3405295E"/>
    <w:rsid w:val="58B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Optimum" w:hAnsi="Times New Roman" w:eastAsia="Optimum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1078</Words>
  <Characters>1159</Characters>
  <Lines>0</Lines>
  <Paragraphs>0</Paragraphs>
  <TotalTime>6</TotalTime>
  <ScaleCrop>false</ScaleCrop>
  <LinksUpToDate>false</LinksUpToDate>
  <CharactersWithSpaces>1162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2024-07-12T06:55:00Z</dcterms:created>
  <dc:creator>Diana</dc:creator>
  <cp:lastModifiedBy>仲杰</cp:lastModifiedBy>
  <dcterms:modified xsi:type="dcterms:W3CDTF">2024-07-16T13:32:31Z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E9812A76C50A4EEAAB565836EE32851A_11</vt:lpwstr>
  </property>
</Properties>
</file>