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25" w:rsidRDefault="00B35996" w:rsidP="00303F7F">
      <w:pPr>
        <w:spacing w:line="360" w:lineRule="auto"/>
        <w:jc w:val="center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等保测评</w:t>
      </w:r>
      <w:r>
        <w:rPr>
          <w:rFonts w:ascii="楷体" w:eastAsia="楷体" w:hAnsi="楷体"/>
          <w:b/>
          <w:sz w:val="28"/>
          <w:szCs w:val="28"/>
        </w:rPr>
        <w:t>服务需求</w:t>
      </w:r>
    </w:p>
    <w:p w:rsidR="00C81825" w:rsidRDefault="00C81825" w:rsidP="00303F7F">
      <w:pPr>
        <w:spacing w:line="360" w:lineRule="auto"/>
        <w:jc w:val="center"/>
        <w:rPr>
          <w:rFonts w:ascii="楷体" w:eastAsia="楷体" w:hAnsi="楷体"/>
          <w:b/>
          <w:sz w:val="24"/>
          <w:szCs w:val="24"/>
        </w:rPr>
      </w:pPr>
    </w:p>
    <w:p w:rsidR="00C81825" w:rsidRDefault="00B35996" w:rsidP="00303F7F">
      <w:pPr>
        <w:spacing w:line="360" w:lineRule="auto"/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/>
          <w:b/>
          <w:bCs/>
          <w:sz w:val="24"/>
          <w:szCs w:val="24"/>
        </w:rPr>
        <w:tab/>
      </w:r>
      <w:r>
        <w:rPr>
          <w:rFonts w:ascii="楷体" w:eastAsia="楷体" w:hAnsi="楷体" w:hint="eastAsia"/>
          <w:sz w:val="24"/>
          <w:szCs w:val="24"/>
        </w:rPr>
        <w:t>上海</w:t>
      </w:r>
      <w:r>
        <w:rPr>
          <w:rFonts w:ascii="楷体" w:eastAsia="楷体" w:hAnsi="楷体"/>
          <w:sz w:val="24"/>
          <w:szCs w:val="24"/>
        </w:rPr>
        <w:t>海事大学</w:t>
      </w:r>
      <w:r>
        <w:rPr>
          <w:rFonts w:ascii="楷体" w:eastAsia="楷体" w:hAnsi="楷体" w:hint="eastAsia"/>
          <w:color w:val="FF0000"/>
          <w:sz w:val="24"/>
          <w:szCs w:val="24"/>
        </w:rPr>
        <w:t>教师邮箱系统和数字平台</w:t>
      </w:r>
      <w:r>
        <w:rPr>
          <w:rFonts w:ascii="楷体" w:eastAsia="楷体" w:hAnsi="楷体" w:hint="eastAsia"/>
          <w:sz w:val="24"/>
          <w:szCs w:val="24"/>
        </w:rPr>
        <w:t>需进行等保测评，需要委托专业技术公司提供一站式服务</w:t>
      </w:r>
      <w:r>
        <w:rPr>
          <w:rFonts w:ascii="楷体" w:eastAsia="楷体" w:hAnsi="楷体"/>
          <w:sz w:val="24"/>
          <w:szCs w:val="24"/>
        </w:rPr>
        <w:t>。</w:t>
      </w:r>
    </w:p>
    <w:p w:rsidR="00C81825" w:rsidRDefault="00C81825" w:rsidP="00303F7F">
      <w:pPr>
        <w:spacing w:line="360" w:lineRule="auto"/>
        <w:rPr>
          <w:rFonts w:ascii="楷体" w:eastAsia="楷体" w:hAnsi="楷体"/>
          <w:b/>
          <w:bCs/>
          <w:sz w:val="24"/>
          <w:szCs w:val="24"/>
        </w:rPr>
      </w:pPr>
    </w:p>
    <w:p w:rsidR="00C81825" w:rsidRDefault="00B35996" w:rsidP="00303F7F">
      <w:pPr>
        <w:widowControl/>
        <w:spacing w:line="360" w:lineRule="auto"/>
        <w:jc w:val="left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t>一、服务内容和范围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6"/>
        <w:gridCol w:w="1524"/>
        <w:gridCol w:w="7432"/>
      </w:tblGrid>
      <w:tr w:rsidR="00C81825" w:rsidTr="00303F7F">
        <w:trPr>
          <w:trHeight w:val="408"/>
        </w:trPr>
        <w:tc>
          <w:tcPr>
            <w:tcW w:w="505" w:type="pct"/>
            <w:shd w:val="clear" w:color="000000" w:fill="auto"/>
            <w:vAlign w:val="center"/>
          </w:tcPr>
          <w:p w:rsidR="00C81825" w:rsidRDefault="00B35996" w:rsidP="00303F7F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编号</w:t>
            </w:r>
          </w:p>
        </w:tc>
        <w:tc>
          <w:tcPr>
            <w:tcW w:w="765" w:type="pct"/>
            <w:shd w:val="clear" w:color="000000" w:fill="auto"/>
            <w:vAlign w:val="center"/>
          </w:tcPr>
          <w:p w:rsidR="00C81825" w:rsidRDefault="00B35996" w:rsidP="00303F7F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项目</w:t>
            </w:r>
          </w:p>
        </w:tc>
        <w:tc>
          <w:tcPr>
            <w:tcW w:w="3730" w:type="pct"/>
            <w:shd w:val="clear" w:color="000000" w:fill="auto"/>
            <w:vAlign w:val="center"/>
          </w:tcPr>
          <w:p w:rsidR="00C81825" w:rsidRDefault="00B35996" w:rsidP="00303F7F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范围</w:t>
            </w:r>
          </w:p>
        </w:tc>
      </w:tr>
      <w:tr w:rsidR="00C81825" w:rsidTr="00303F7F">
        <w:trPr>
          <w:trHeight w:val="855"/>
        </w:trPr>
        <w:tc>
          <w:tcPr>
            <w:tcW w:w="505" w:type="pct"/>
            <w:vAlign w:val="center"/>
          </w:tcPr>
          <w:p w:rsidR="00C81825" w:rsidRDefault="00B35996" w:rsidP="00303F7F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:rsidR="00C81825" w:rsidRDefault="00B35996" w:rsidP="00303F7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等保测评</w:t>
            </w:r>
          </w:p>
        </w:tc>
        <w:tc>
          <w:tcPr>
            <w:tcW w:w="3730" w:type="pct"/>
            <w:vAlign w:val="center"/>
          </w:tcPr>
          <w:p w:rsidR="00C81825" w:rsidRDefault="00B35996" w:rsidP="00303F7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对上海海事大学</w:t>
            </w:r>
            <w:r>
              <w:rPr>
                <w:rFonts w:ascii="楷体" w:eastAsia="楷体" w:hAnsi="楷体" w:hint="eastAsia"/>
                <w:color w:val="FF0000"/>
                <w:sz w:val="24"/>
                <w:szCs w:val="24"/>
              </w:rPr>
              <w:t>教师邮箱系统和数字平台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进行等级保护二级测评服务</w:t>
            </w:r>
          </w:p>
        </w:tc>
      </w:tr>
    </w:tbl>
    <w:p w:rsidR="00C81825" w:rsidRDefault="00C81825" w:rsidP="00303F7F">
      <w:pPr>
        <w:spacing w:line="360" w:lineRule="auto"/>
        <w:rPr>
          <w:rFonts w:ascii="楷体" w:eastAsia="楷体" w:hAnsi="楷体"/>
          <w:b/>
          <w:bCs/>
          <w:sz w:val="24"/>
          <w:szCs w:val="24"/>
        </w:rPr>
      </w:pPr>
    </w:p>
    <w:p w:rsidR="00C81825" w:rsidRDefault="00B35996" w:rsidP="00303F7F">
      <w:pPr>
        <w:spacing w:line="360" w:lineRule="auto"/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t>二、安全服务</w:t>
      </w:r>
      <w:r>
        <w:rPr>
          <w:rFonts w:ascii="楷体" w:eastAsia="楷体" w:hAnsi="楷体"/>
          <w:b/>
          <w:bCs/>
          <w:sz w:val="24"/>
          <w:szCs w:val="24"/>
        </w:rPr>
        <w:t>要求</w:t>
      </w:r>
    </w:p>
    <w:p w:rsidR="00C81825" w:rsidRDefault="00B35996" w:rsidP="00303F7F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（一）中标</w:t>
      </w:r>
      <w:r>
        <w:rPr>
          <w:rFonts w:ascii="楷体" w:eastAsia="楷体" w:hAnsi="楷体"/>
          <w:sz w:val="24"/>
          <w:szCs w:val="24"/>
        </w:rPr>
        <w:t>的公司须</w:t>
      </w:r>
      <w:r>
        <w:rPr>
          <w:rFonts w:ascii="楷体" w:eastAsia="楷体" w:hAnsi="楷体" w:hint="eastAsia"/>
          <w:sz w:val="24"/>
          <w:szCs w:val="24"/>
        </w:rPr>
        <w:t>在上海市区有固定的售后服务团队（公司注册地在上海或在上海有固定办公地点），具有成熟的服务质控体系；</w:t>
      </w:r>
    </w:p>
    <w:p w:rsidR="00C81825" w:rsidRDefault="00B35996" w:rsidP="00303F7F">
      <w:pPr>
        <w:spacing w:line="360" w:lineRule="auto"/>
        <w:rPr>
          <w:rFonts w:ascii="楷体" w:eastAsia="楷体" w:hAnsi="楷体" w:cs="宋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（二）</w:t>
      </w:r>
      <w:r>
        <w:rPr>
          <w:rFonts w:ascii="楷体" w:eastAsia="楷体" w:hAnsi="楷体" w:cs="宋体" w:hint="eastAsia"/>
          <w:sz w:val="24"/>
          <w:szCs w:val="24"/>
        </w:rPr>
        <w:t>鉴于本次项目内容较多，为保障服务质量、服务效率，中标方须做好服务实施计划，计划内容须包括如下内容（包含但不仅限于）：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428"/>
      </w:tblGrid>
      <w:tr w:rsidR="00C81825" w:rsidTr="00303F7F">
        <w:trPr>
          <w:trHeight w:val="360"/>
          <w:jc w:val="center"/>
        </w:trPr>
        <w:tc>
          <w:tcPr>
            <w:tcW w:w="268" w:type="pct"/>
            <w:vAlign w:val="center"/>
          </w:tcPr>
          <w:p w:rsidR="00C81825" w:rsidRDefault="00B35996" w:rsidP="00303F7F">
            <w:pPr>
              <w:spacing w:line="360" w:lineRule="auto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732" w:type="pct"/>
            <w:vAlign w:val="center"/>
          </w:tcPr>
          <w:p w:rsidR="00C81825" w:rsidRDefault="00B35996" w:rsidP="00303F7F">
            <w:pPr>
              <w:spacing w:line="360" w:lineRule="auto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人员及售后服务要求</w:t>
            </w:r>
          </w:p>
        </w:tc>
      </w:tr>
      <w:tr w:rsidR="00C81825" w:rsidTr="00303F7F">
        <w:trPr>
          <w:trHeight w:val="982"/>
          <w:jc w:val="center"/>
        </w:trPr>
        <w:tc>
          <w:tcPr>
            <w:tcW w:w="268" w:type="pct"/>
            <w:vAlign w:val="center"/>
          </w:tcPr>
          <w:p w:rsidR="00C81825" w:rsidRDefault="00B35996" w:rsidP="00303F7F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</w:p>
        </w:tc>
        <w:tc>
          <w:tcPr>
            <w:tcW w:w="4732" w:type="pct"/>
            <w:vAlign w:val="center"/>
          </w:tcPr>
          <w:p w:rsidR="00C81825" w:rsidRDefault="00B35996" w:rsidP="00303F7F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项目经理（服务对接人）需具有6年以上安全相关项目经验，且同时具备</w:t>
            </w:r>
            <w:r>
              <w:rPr>
                <w:rFonts w:ascii="楷体" w:eastAsia="楷体" w:hAnsi="楷体" w:cs="宋体" w:hint="eastAsia"/>
                <w:b/>
                <w:sz w:val="24"/>
                <w:szCs w:val="24"/>
              </w:rPr>
              <w:t>CCIE RS 和CCIE security ，CISAW等专业技术人员证书</w:t>
            </w:r>
          </w:p>
        </w:tc>
      </w:tr>
      <w:tr w:rsidR="00C81825" w:rsidTr="00303F7F">
        <w:trPr>
          <w:trHeight w:val="360"/>
          <w:jc w:val="center"/>
        </w:trPr>
        <w:tc>
          <w:tcPr>
            <w:tcW w:w="268" w:type="pct"/>
            <w:vAlign w:val="center"/>
          </w:tcPr>
          <w:p w:rsidR="00C81825" w:rsidRDefault="00B35996" w:rsidP="00303F7F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2</w:t>
            </w:r>
          </w:p>
        </w:tc>
        <w:tc>
          <w:tcPr>
            <w:tcW w:w="4732" w:type="pct"/>
            <w:vAlign w:val="center"/>
          </w:tcPr>
          <w:p w:rsidR="00C81825" w:rsidRDefault="00B35996" w:rsidP="00303F7F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项目团队人员需具备4-</w:t>
            </w:r>
            <w:r>
              <w:rPr>
                <w:rFonts w:ascii="楷体" w:eastAsia="楷体" w:hAnsi="楷体" w:cs="宋体"/>
                <w:sz w:val="24"/>
                <w:szCs w:val="24"/>
              </w:rPr>
              <w:t>5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名</w:t>
            </w:r>
            <w:r>
              <w:rPr>
                <w:rFonts w:ascii="楷体" w:eastAsia="楷体" w:hAnsi="楷体" w:cs="宋体" w:hint="eastAsia"/>
                <w:b/>
                <w:bCs/>
                <w:sz w:val="24"/>
                <w:szCs w:val="24"/>
              </w:rPr>
              <w:t>信息安全等级保护安全建设专业技术人员证书资格证书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 xml:space="preserve">. </w:t>
            </w:r>
          </w:p>
        </w:tc>
      </w:tr>
      <w:tr w:rsidR="00C81825" w:rsidTr="00303F7F">
        <w:trPr>
          <w:trHeight w:val="720"/>
          <w:jc w:val="center"/>
        </w:trPr>
        <w:tc>
          <w:tcPr>
            <w:tcW w:w="268" w:type="pct"/>
            <w:vAlign w:val="center"/>
          </w:tcPr>
          <w:p w:rsidR="00C81825" w:rsidRDefault="00B35996" w:rsidP="00303F7F">
            <w:pPr>
              <w:spacing w:line="360" w:lineRule="auto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32" w:type="pct"/>
            <w:vAlign w:val="center"/>
          </w:tcPr>
          <w:p w:rsidR="00C81825" w:rsidRDefault="00B35996" w:rsidP="00303F7F">
            <w:pPr>
              <w:spacing w:line="360" w:lineRule="auto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中标后，中标方的每次服务须</w:t>
            </w:r>
            <w:r>
              <w:rPr>
                <w:rFonts w:ascii="楷体" w:eastAsia="楷体" w:hAnsi="楷体" w:cs="宋体" w:hint="eastAsia"/>
                <w:color w:val="0000FF"/>
                <w:sz w:val="24"/>
                <w:szCs w:val="24"/>
              </w:rPr>
              <w:t>由有等保二级测评案例的</w:t>
            </w: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项目经理具体负责。保证项目人员未经甲方同意，不得调换或撤离，项目人员必须接受招标人的项目管理、保障服务交付时间及质量要求</w:t>
            </w:r>
            <w:bookmarkStart w:id="0" w:name="_GoBack"/>
            <w:bookmarkEnd w:id="0"/>
          </w:p>
        </w:tc>
      </w:tr>
      <w:tr w:rsidR="00C81825" w:rsidTr="00303F7F">
        <w:trPr>
          <w:trHeight w:val="360"/>
          <w:jc w:val="center"/>
        </w:trPr>
        <w:tc>
          <w:tcPr>
            <w:tcW w:w="268" w:type="pct"/>
            <w:vAlign w:val="center"/>
          </w:tcPr>
          <w:p w:rsidR="00C81825" w:rsidRDefault="00B35996" w:rsidP="00303F7F">
            <w:pPr>
              <w:spacing w:line="360" w:lineRule="auto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32" w:type="pct"/>
            <w:vAlign w:val="center"/>
          </w:tcPr>
          <w:p w:rsidR="00C81825" w:rsidRDefault="00B35996" w:rsidP="00303F7F">
            <w:pPr>
              <w:spacing w:line="360" w:lineRule="auto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FF"/>
                <w:sz w:val="24"/>
                <w:szCs w:val="24"/>
              </w:rPr>
              <w:t>投标单位需要提供与测评机构的合作证明书，且中标后同甲方签订保密协议；</w:t>
            </w:r>
          </w:p>
        </w:tc>
      </w:tr>
      <w:tr w:rsidR="00C81825" w:rsidTr="00303F7F">
        <w:trPr>
          <w:trHeight w:val="360"/>
          <w:jc w:val="center"/>
        </w:trPr>
        <w:tc>
          <w:tcPr>
            <w:tcW w:w="268" w:type="pct"/>
            <w:vAlign w:val="center"/>
          </w:tcPr>
          <w:p w:rsidR="00C81825" w:rsidRDefault="00B35996" w:rsidP="00303F7F">
            <w:pPr>
              <w:spacing w:line="360" w:lineRule="auto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32" w:type="pct"/>
            <w:vAlign w:val="center"/>
          </w:tcPr>
          <w:p w:rsidR="00C81825" w:rsidRDefault="00B35996" w:rsidP="00303F7F">
            <w:pPr>
              <w:spacing w:line="360" w:lineRule="auto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▲</w:t>
            </w: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1、0.5*7*24响应服务，</w:t>
            </w:r>
            <w:r>
              <w:rPr>
                <w:rFonts w:ascii="楷体" w:eastAsia="楷体" w:hAnsi="楷体" w:cs="宋体"/>
                <w:color w:val="00000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*7*24小时到达现场；</w:t>
            </w:r>
          </w:p>
          <w:p w:rsidR="00C81825" w:rsidRDefault="00B35996" w:rsidP="00303F7F">
            <w:pPr>
              <w:spacing w:line="360" w:lineRule="auto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、每季度出安全分析报告；</w:t>
            </w:r>
          </w:p>
          <w:p w:rsidR="00C81825" w:rsidRDefault="00B35996" w:rsidP="00303F7F">
            <w:pPr>
              <w:spacing w:line="360" w:lineRule="auto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sz w:val="24"/>
                <w:szCs w:val="24"/>
              </w:rPr>
              <w:t>3</w:t>
            </w: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、提供相关技术安全培训，提供培训视频和考核相关能力；</w:t>
            </w:r>
          </w:p>
        </w:tc>
      </w:tr>
    </w:tbl>
    <w:p w:rsidR="00C81825" w:rsidRDefault="00B35996" w:rsidP="00303F7F">
      <w:pPr>
        <w:widowControl/>
        <w:spacing w:line="360" w:lineRule="auto"/>
        <w:jc w:val="left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cs="宋体" w:hint="eastAsia"/>
          <w:color w:val="000000"/>
          <w:sz w:val="24"/>
          <w:szCs w:val="24"/>
        </w:rPr>
        <w:t>▲为重要服务要求，如不能满足将会予以扣分。</w:t>
      </w:r>
    </w:p>
    <w:p w:rsidR="00C81825" w:rsidRDefault="00C81825" w:rsidP="00303F7F">
      <w:pPr>
        <w:spacing w:line="360" w:lineRule="auto"/>
        <w:rPr>
          <w:rFonts w:ascii="楷体" w:eastAsia="楷体" w:hAnsi="楷体"/>
          <w:b/>
          <w:bCs/>
          <w:sz w:val="24"/>
          <w:szCs w:val="24"/>
        </w:rPr>
      </w:pPr>
    </w:p>
    <w:p w:rsidR="00C81825" w:rsidRDefault="00B35996" w:rsidP="00303F7F">
      <w:pPr>
        <w:spacing w:line="360" w:lineRule="auto"/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lastRenderedPageBreak/>
        <w:t>三、</w:t>
      </w:r>
      <w:r>
        <w:rPr>
          <w:rFonts w:ascii="楷体" w:eastAsia="楷体" w:hAnsi="楷体"/>
          <w:b/>
          <w:bCs/>
          <w:sz w:val="24"/>
          <w:szCs w:val="24"/>
        </w:rPr>
        <w:t>服务时间</w:t>
      </w:r>
    </w:p>
    <w:p w:rsidR="00C81825" w:rsidRDefault="00A673DD" w:rsidP="00303F7F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合同签订之日起1年。</w:t>
      </w:r>
      <w:r w:rsidR="00B35996">
        <w:rPr>
          <w:rFonts w:ascii="楷体" w:eastAsia="楷体" w:hAnsi="楷体"/>
          <w:sz w:val="24"/>
          <w:szCs w:val="24"/>
        </w:rPr>
        <w:t xml:space="preserve"> </w:t>
      </w:r>
    </w:p>
    <w:p w:rsidR="00C81825" w:rsidRDefault="00C81825" w:rsidP="00303F7F">
      <w:pPr>
        <w:spacing w:line="360" w:lineRule="auto"/>
        <w:rPr>
          <w:rFonts w:ascii="楷体" w:eastAsia="楷体" w:hAnsi="楷体"/>
          <w:b/>
          <w:bCs/>
          <w:sz w:val="24"/>
          <w:szCs w:val="24"/>
        </w:rPr>
      </w:pPr>
    </w:p>
    <w:p w:rsidR="00C81825" w:rsidRDefault="00B35996" w:rsidP="00303F7F">
      <w:pPr>
        <w:spacing w:line="360" w:lineRule="auto"/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t>四、</w:t>
      </w:r>
      <w:r>
        <w:rPr>
          <w:rFonts w:ascii="楷体" w:eastAsia="楷体" w:hAnsi="楷体"/>
          <w:b/>
          <w:bCs/>
          <w:sz w:val="24"/>
          <w:szCs w:val="24"/>
        </w:rPr>
        <w:t>服务类型</w:t>
      </w:r>
    </w:p>
    <w:p w:rsidR="00C81825" w:rsidRDefault="00B35996" w:rsidP="00303F7F">
      <w:pPr>
        <w:spacing w:line="360" w:lineRule="auto"/>
        <w:ind w:firstLineChars="200" w:firstLine="480"/>
        <w:rPr>
          <w:rFonts w:ascii="楷体" w:eastAsia="楷体" w:hAnsi="楷体"/>
          <w:bCs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现场服务</w:t>
      </w:r>
    </w:p>
    <w:p w:rsidR="00C81825" w:rsidRDefault="00C81825" w:rsidP="00303F7F">
      <w:pPr>
        <w:spacing w:line="360" w:lineRule="auto"/>
        <w:rPr>
          <w:rFonts w:ascii="楷体" w:eastAsia="楷体" w:hAnsi="楷体"/>
          <w:b/>
          <w:bCs/>
          <w:sz w:val="24"/>
          <w:szCs w:val="24"/>
        </w:rPr>
      </w:pPr>
    </w:p>
    <w:p w:rsidR="00C81825" w:rsidRDefault="00B35996" w:rsidP="00303F7F">
      <w:pPr>
        <w:spacing w:line="360" w:lineRule="auto"/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t>五、</w:t>
      </w:r>
      <w:r>
        <w:rPr>
          <w:rFonts w:ascii="楷体" w:eastAsia="楷体" w:hAnsi="楷体"/>
          <w:b/>
          <w:bCs/>
          <w:sz w:val="24"/>
          <w:szCs w:val="24"/>
        </w:rPr>
        <w:t>响应时间</w:t>
      </w:r>
    </w:p>
    <w:p w:rsidR="00C81825" w:rsidRDefault="00B35996" w:rsidP="00303F7F">
      <w:pPr>
        <w:spacing w:line="360" w:lineRule="auto"/>
        <w:ind w:left="42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6小时之内到现场（或更短时间）</w:t>
      </w:r>
    </w:p>
    <w:p w:rsidR="00C81825" w:rsidRDefault="00B35996" w:rsidP="00303F7F">
      <w:pPr>
        <w:spacing w:line="360" w:lineRule="auto"/>
        <w:ind w:left="42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7x24小时电话技术支持</w:t>
      </w:r>
    </w:p>
    <w:p w:rsidR="00C81825" w:rsidRDefault="00C81825" w:rsidP="00303F7F">
      <w:pPr>
        <w:spacing w:line="360" w:lineRule="auto"/>
        <w:rPr>
          <w:rFonts w:ascii="楷体" w:eastAsia="楷体" w:hAnsi="楷体"/>
          <w:b/>
          <w:bCs/>
          <w:sz w:val="24"/>
          <w:szCs w:val="24"/>
        </w:rPr>
      </w:pPr>
    </w:p>
    <w:p w:rsidR="00C81825" w:rsidRDefault="00B35996" w:rsidP="00303F7F">
      <w:pPr>
        <w:spacing w:line="360" w:lineRule="auto"/>
        <w:rPr>
          <w:rFonts w:ascii="楷体" w:eastAsia="楷体" w:hAnsi="楷体"/>
          <w:b/>
          <w:bCs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t>六、服务考评</w:t>
      </w:r>
      <w:r>
        <w:rPr>
          <w:rFonts w:ascii="楷体" w:eastAsia="楷体" w:hAnsi="楷体"/>
          <w:b/>
          <w:bCs/>
          <w:sz w:val="24"/>
          <w:szCs w:val="24"/>
        </w:rPr>
        <w:t>办法</w:t>
      </w:r>
    </w:p>
    <w:p w:rsidR="00C81825" w:rsidRDefault="00B35996" w:rsidP="00303F7F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ab/>
      </w:r>
      <w:r>
        <w:rPr>
          <w:rFonts w:ascii="楷体" w:eastAsia="楷体" w:hAnsi="楷体" w:hint="eastAsia"/>
          <w:sz w:val="24"/>
          <w:szCs w:val="24"/>
        </w:rPr>
        <w:t>服务验收后供应商须提供详细的文档，包括但不限于以下内容：</w:t>
      </w:r>
    </w:p>
    <w:p w:rsidR="00C81825" w:rsidRDefault="00B35996" w:rsidP="00303F7F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《差距分析报告》</w:t>
      </w:r>
    </w:p>
    <w:p w:rsidR="00C81825" w:rsidRDefault="00B35996" w:rsidP="00303F7F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《等保整改建议方案》</w:t>
      </w:r>
    </w:p>
    <w:p w:rsidR="00C81825" w:rsidRDefault="00B35996" w:rsidP="00303F7F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《等保测评报告》</w:t>
      </w:r>
    </w:p>
    <w:p w:rsidR="00C81825" w:rsidRDefault="00B35996" w:rsidP="00303F7F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《公安部出具的等保备案证明》</w:t>
      </w:r>
    </w:p>
    <w:p w:rsidR="00C81825" w:rsidRDefault="00B35996" w:rsidP="00303F7F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《验收报告》</w:t>
      </w:r>
    </w:p>
    <w:p w:rsidR="00C81825" w:rsidRDefault="00C81825" w:rsidP="00303F7F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C81825" w:rsidRDefault="00C81825" w:rsidP="00303F7F">
      <w:pPr>
        <w:spacing w:line="360" w:lineRule="auto"/>
        <w:rPr>
          <w:rFonts w:ascii="楷体" w:eastAsia="楷体" w:hAnsi="楷体"/>
          <w:sz w:val="24"/>
          <w:szCs w:val="24"/>
        </w:rPr>
      </w:pPr>
    </w:p>
    <w:sectPr w:rsidR="00C81825" w:rsidSect="00303F7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A8F" w:rsidRDefault="00836A8F" w:rsidP="00303F7F">
      <w:r>
        <w:separator/>
      </w:r>
    </w:p>
  </w:endnote>
  <w:endnote w:type="continuationSeparator" w:id="1">
    <w:p w:rsidR="00836A8F" w:rsidRDefault="00836A8F" w:rsidP="00303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A8F" w:rsidRDefault="00836A8F" w:rsidP="00303F7F">
      <w:r>
        <w:separator/>
      </w:r>
    </w:p>
  </w:footnote>
  <w:footnote w:type="continuationSeparator" w:id="1">
    <w:p w:rsidR="00836A8F" w:rsidRDefault="00836A8F" w:rsidP="00303F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B03"/>
    <w:rsid w:val="00014652"/>
    <w:rsid w:val="000206D3"/>
    <w:rsid w:val="00032C87"/>
    <w:rsid w:val="000C7E59"/>
    <w:rsid w:val="000E44FE"/>
    <w:rsid w:val="000E4A2E"/>
    <w:rsid w:val="000F6759"/>
    <w:rsid w:val="00102A75"/>
    <w:rsid w:val="0012574B"/>
    <w:rsid w:val="0015050C"/>
    <w:rsid w:val="00162F69"/>
    <w:rsid w:val="0016648B"/>
    <w:rsid w:val="00183D04"/>
    <w:rsid w:val="00184BF5"/>
    <w:rsid w:val="001C1BFF"/>
    <w:rsid w:val="001D7F7B"/>
    <w:rsid w:val="0022574B"/>
    <w:rsid w:val="002A7290"/>
    <w:rsid w:val="002C7F02"/>
    <w:rsid w:val="002E42D2"/>
    <w:rsid w:val="00303F7F"/>
    <w:rsid w:val="0031508B"/>
    <w:rsid w:val="00345CB5"/>
    <w:rsid w:val="00362DA6"/>
    <w:rsid w:val="00390DA6"/>
    <w:rsid w:val="0039432A"/>
    <w:rsid w:val="003B04DB"/>
    <w:rsid w:val="003B7338"/>
    <w:rsid w:val="003C3D6D"/>
    <w:rsid w:val="003E32C6"/>
    <w:rsid w:val="0041088C"/>
    <w:rsid w:val="004402C7"/>
    <w:rsid w:val="00447F4A"/>
    <w:rsid w:val="004708B5"/>
    <w:rsid w:val="0047283C"/>
    <w:rsid w:val="00476CF7"/>
    <w:rsid w:val="00492A69"/>
    <w:rsid w:val="005454D7"/>
    <w:rsid w:val="00576D76"/>
    <w:rsid w:val="00577852"/>
    <w:rsid w:val="0058641D"/>
    <w:rsid w:val="00633F33"/>
    <w:rsid w:val="00654C5A"/>
    <w:rsid w:val="00661B98"/>
    <w:rsid w:val="00662C23"/>
    <w:rsid w:val="00687810"/>
    <w:rsid w:val="00687BC6"/>
    <w:rsid w:val="0069066E"/>
    <w:rsid w:val="006E358E"/>
    <w:rsid w:val="00717C14"/>
    <w:rsid w:val="00726F60"/>
    <w:rsid w:val="007273F8"/>
    <w:rsid w:val="00761AAA"/>
    <w:rsid w:val="00795BC5"/>
    <w:rsid w:val="007E3928"/>
    <w:rsid w:val="00836A8F"/>
    <w:rsid w:val="00904536"/>
    <w:rsid w:val="009315E8"/>
    <w:rsid w:val="0095254E"/>
    <w:rsid w:val="00965380"/>
    <w:rsid w:val="0097619C"/>
    <w:rsid w:val="009D1D46"/>
    <w:rsid w:val="00A2556B"/>
    <w:rsid w:val="00A673DD"/>
    <w:rsid w:val="00A738FA"/>
    <w:rsid w:val="00A75C95"/>
    <w:rsid w:val="00A94432"/>
    <w:rsid w:val="00AA19A6"/>
    <w:rsid w:val="00B25707"/>
    <w:rsid w:val="00B35996"/>
    <w:rsid w:val="00B3789E"/>
    <w:rsid w:val="00B41B03"/>
    <w:rsid w:val="00B7787F"/>
    <w:rsid w:val="00BC06AD"/>
    <w:rsid w:val="00BC3A26"/>
    <w:rsid w:val="00BE7152"/>
    <w:rsid w:val="00C0391B"/>
    <w:rsid w:val="00C16A09"/>
    <w:rsid w:val="00C81825"/>
    <w:rsid w:val="00C964C9"/>
    <w:rsid w:val="00CE3F2A"/>
    <w:rsid w:val="00D15065"/>
    <w:rsid w:val="00D36CFB"/>
    <w:rsid w:val="00D65D7A"/>
    <w:rsid w:val="00D76594"/>
    <w:rsid w:val="00D843B3"/>
    <w:rsid w:val="00D85E25"/>
    <w:rsid w:val="00D86F32"/>
    <w:rsid w:val="00DD770E"/>
    <w:rsid w:val="00DE120F"/>
    <w:rsid w:val="00DF49D0"/>
    <w:rsid w:val="00E43947"/>
    <w:rsid w:val="00E55A57"/>
    <w:rsid w:val="00E71985"/>
    <w:rsid w:val="00EB45ED"/>
    <w:rsid w:val="00EB6FCB"/>
    <w:rsid w:val="00EF232A"/>
    <w:rsid w:val="00F02E59"/>
    <w:rsid w:val="00F25EA6"/>
    <w:rsid w:val="00F569AD"/>
    <w:rsid w:val="00FB5B4F"/>
    <w:rsid w:val="00FD29AB"/>
    <w:rsid w:val="0FF87353"/>
    <w:rsid w:val="332548F4"/>
    <w:rsid w:val="37127857"/>
    <w:rsid w:val="42207E50"/>
    <w:rsid w:val="579A4FFB"/>
    <w:rsid w:val="7FBC432C"/>
    <w:rsid w:val="7FF33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818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81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81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C8182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182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81825"/>
    <w:rPr>
      <w:sz w:val="18"/>
      <w:szCs w:val="18"/>
    </w:rPr>
  </w:style>
  <w:style w:type="paragraph" w:customStyle="1" w:styleId="1">
    <w:name w:val="列表段落1"/>
    <w:uiPriority w:val="34"/>
    <w:qFormat/>
    <w:rsid w:val="00C81825"/>
    <w:pPr>
      <w:ind w:firstLineChars="200" w:firstLine="420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1D5987-6B3F-4E4B-B087-5203261FA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113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jerusalem</dc:creator>
  <cp:lastModifiedBy>FZ</cp:lastModifiedBy>
  <cp:revision>4</cp:revision>
  <cp:lastPrinted>2014-11-07T00:21:00Z</cp:lastPrinted>
  <dcterms:created xsi:type="dcterms:W3CDTF">2019-10-24T07:05:00Z</dcterms:created>
  <dcterms:modified xsi:type="dcterms:W3CDTF">2019-10-25T03:05:00Z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