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96" w:rsidRDefault="004B2096" w:rsidP="00B07091">
      <w:pPr>
        <w:spacing w:line="360" w:lineRule="auto"/>
        <w:ind w:firstLineChars="0" w:firstLine="0"/>
        <w:jc w:val="center"/>
        <w:rPr>
          <w:rFonts w:ascii="宋体" w:eastAsia="宋体" w:hAnsi="宋体"/>
          <w:b/>
          <w:color w:val="000000" w:themeColor="text1"/>
          <w:sz w:val="36"/>
          <w:szCs w:val="24"/>
        </w:rPr>
      </w:pPr>
      <w:r w:rsidRPr="004B2096">
        <w:rPr>
          <w:rFonts w:ascii="宋体" w:eastAsia="宋体" w:hAnsi="宋体" w:hint="eastAsia"/>
          <w:b/>
          <w:color w:val="000000" w:themeColor="text1"/>
          <w:sz w:val="36"/>
          <w:szCs w:val="24"/>
        </w:rPr>
        <w:t>上海海事大学（港湾学校）</w:t>
      </w:r>
    </w:p>
    <w:p w:rsidR="00B07091" w:rsidRPr="00B07091" w:rsidRDefault="004B2096" w:rsidP="00B07091">
      <w:pPr>
        <w:spacing w:line="360" w:lineRule="auto"/>
        <w:ind w:firstLineChars="0" w:firstLine="0"/>
        <w:jc w:val="center"/>
        <w:rPr>
          <w:rFonts w:ascii="宋体" w:eastAsia="宋体" w:hAnsi="宋体"/>
          <w:b/>
          <w:color w:val="000000" w:themeColor="text1"/>
          <w:sz w:val="36"/>
          <w:szCs w:val="24"/>
        </w:rPr>
      </w:pPr>
      <w:r w:rsidRPr="004B2096">
        <w:rPr>
          <w:rFonts w:ascii="宋体" w:eastAsia="宋体" w:hAnsi="宋体" w:hint="eastAsia"/>
          <w:b/>
          <w:color w:val="000000" w:themeColor="text1"/>
          <w:sz w:val="36"/>
          <w:szCs w:val="24"/>
        </w:rPr>
        <w:t>骨干网络基础升级-信息系统建设项目</w:t>
      </w:r>
    </w:p>
    <w:p w:rsidR="00BF67AB" w:rsidRDefault="00B07091" w:rsidP="00B07091">
      <w:pPr>
        <w:spacing w:line="360" w:lineRule="auto"/>
        <w:ind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本项目采购一台核心交换机，</w:t>
      </w:r>
      <w:r w:rsidR="00BF67AB" w:rsidRPr="0087510E">
        <w:rPr>
          <w:rFonts w:ascii="宋体" w:eastAsia="宋体" w:hAnsi="宋体" w:hint="eastAsia"/>
          <w:color w:val="000000" w:themeColor="text1"/>
          <w:sz w:val="24"/>
          <w:szCs w:val="24"/>
        </w:rPr>
        <w:t>升级网络核心设备，实现学校网络主干双核心部署，保障网络的稳定性；</w:t>
      </w:r>
    </w:p>
    <w:p w:rsidR="0087510E" w:rsidRPr="0087510E" w:rsidRDefault="0087510E" w:rsidP="00B07091">
      <w:pPr>
        <w:spacing w:line="360" w:lineRule="auto"/>
        <w:ind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87510E">
        <w:rPr>
          <w:rFonts w:ascii="宋体" w:eastAsia="宋体" w:hAnsi="宋体" w:hint="eastAsia"/>
          <w:color w:val="000000" w:themeColor="text1"/>
          <w:sz w:val="24"/>
          <w:szCs w:val="24"/>
        </w:rPr>
        <w:t>★条款必须满足，否则废标处理</w:t>
      </w:r>
      <w:r w:rsidR="00B07091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87510E">
        <w:rPr>
          <w:rFonts w:ascii="宋体" w:eastAsia="宋体" w:hAnsi="宋体" w:hint="eastAsia"/>
          <w:color w:val="000000" w:themeColor="text1"/>
          <w:sz w:val="24"/>
          <w:szCs w:val="24"/>
        </w:rPr>
        <w:t>详细技术指标如下：</w:t>
      </w:r>
    </w:p>
    <w:tbl>
      <w:tblPr>
        <w:tblW w:w="9781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080"/>
      </w:tblGrid>
      <w:tr w:rsidR="0087510E" w:rsidRPr="0087510E" w:rsidTr="00327B4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10E" w:rsidRPr="004B7D54" w:rsidRDefault="0087510E" w:rsidP="00327B4F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B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技术指标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10E" w:rsidRPr="004B7D54" w:rsidRDefault="0087510E" w:rsidP="00327B4F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B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要求</w:t>
            </w:r>
          </w:p>
        </w:tc>
      </w:tr>
      <w:tr w:rsidR="0087510E" w:rsidRPr="0087510E" w:rsidTr="00327B4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10E" w:rsidRPr="004B7D54" w:rsidRDefault="0087510E" w:rsidP="00327B4F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B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品牌要求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10E" w:rsidRPr="004B7D54" w:rsidRDefault="0087510E" w:rsidP="00327B4F">
            <w:pPr>
              <w:spacing w:line="360" w:lineRule="auto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★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需</w:t>
            </w:r>
            <w:bookmarkStart w:id="0" w:name="_GoBack"/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与学校现有的核心交换机品牌保</w:t>
            </w:r>
            <w:bookmarkEnd w:id="0"/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持一致，</w:t>
            </w:r>
            <w:r w:rsidR="004B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提供项目授权书</w:t>
            </w:r>
            <w:r w:rsidR="00CE4C5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、三年售后服务承诺</w:t>
            </w:r>
          </w:p>
        </w:tc>
      </w:tr>
      <w:tr w:rsidR="0087510E" w:rsidRPr="0087510E" w:rsidTr="00327B4F">
        <w:trPr>
          <w:trHeight w:val="64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10E" w:rsidRPr="0087510E" w:rsidRDefault="0087510E" w:rsidP="00327B4F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交换容量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10E" w:rsidRPr="0087510E" w:rsidRDefault="0087510E" w:rsidP="00327B4F">
            <w:pPr>
              <w:spacing w:line="360" w:lineRule="auto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交换容量≥25Tbps</w:t>
            </w:r>
          </w:p>
        </w:tc>
      </w:tr>
      <w:tr w:rsidR="0087510E" w:rsidRPr="0087510E" w:rsidTr="00327B4F">
        <w:trPr>
          <w:trHeight w:val="462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10E" w:rsidRPr="0087510E" w:rsidRDefault="0087510E" w:rsidP="00327B4F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包转发率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10E" w:rsidRPr="0087510E" w:rsidRDefault="0087510E" w:rsidP="00327B4F">
            <w:pPr>
              <w:spacing w:line="360" w:lineRule="auto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包转发率≥2800Mpps</w:t>
            </w:r>
          </w:p>
        </w:tc>
      </w:tr>
      <w:tr w:rsidR="004B7D54" w:rsidRPr="0087510E" w:rsidTr="00327B4F">
        <w:trPr>
          <w:trHeight w:val="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B7D54" w:rsidRPr="004B7D54" w:rsidRDefault="004B7D54" w:rsidP="00327B4F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B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配置要求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7D54" w:rsidRPr="0087510E" w:rsidRDefault="004B7D54" w:rsidP="00327B4F">
            <w:pPr>
              <w:spacing w:line="360" w:lineRule="auto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★主控引擎≥2；整机业务板槽位数≥12</w:t>
            </w:r>
          </w:p>
        </w:tc>
      </w:tr>
      <w:tr w:rsidR="004B7D54" w:rsidRPr="0087510E" w:rsidTr="00327B4F">
        <w:trPr>
          <w:trHeight w:val="20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B7D54" w:rsidRPr="0087510E" w:rsidRDefault="004B7D54" w:rsidP="00327B4F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D54" w:rsidRPr="0087510E" w:rsidRDefault="004B7D54" w:rsidP="00327B4F">
            <w:pPr>
              <w:spacing w:line="360" w:lineRule="auto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★实配1: 万兆光口≥1</w:t>
            </w:r>
            <w:r w:rsidR="006224C9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</w:t>
            </w: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个</w:t>
            </w:r>
          </w:p>
        </w:tc>
      </w:tr>
      <w:tr w:rsidR="004B7D54" w:rsidRPr="0087510E" w:rsidTr="00327B4F">
        <w:trPr>
          <w:trHeight w:val="20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7D54" w:rsidRPr="0087510E" w:rsidRDefault="004B7D54" w:rsidP="00327B4F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D54" w:rsidRPr="0087510E" w:rsidRDefault="004B7D54" w:rsidP="00327B4F">
            <w:pPr>
              <w:spacing w:line="360" w:lineRule="auto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★实配2: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千兆</w:t>
            </w: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光口≥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12</w:t>
            </w: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个，千兆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电</w:t>
            </w: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口≥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36</w:t>
            </w: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个</w:t>
            </w:r>
          </w:p>
        </w:tc>
      </w:tr>
      <w:tr w:rsidR="004B7D54" w:rsidRPr="001B3CA4" w:rsidTr="00327B4F">
        <w:trPr>
          <w:trHeight w:val="20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7D54" w:rsidRPr="0087510E" w:rsidRDefault="004B7D54" w:rsidP="00327B4F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D54" w:rsidRPr="0087510E" w:rsidRDefault="004B7D54" w:rsidP="00327B4F">
            <w:pPr>
              <w:spacing w:line="360" w:lineRule="auto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★实配3: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IPV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功能许可</w:t>
            </w:r>
          </w:p>
        </w:tc>
      </w:tr>
      <w:tr w:rsidR="001B3CA4" w:rsidRPr="001B3CA4" w:rsidTr="00327B4F">
        <w:trPr>
          <w:trHeight w:val="20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B3CA4" w:rsidRPr="0087510E" w:rsidRDefault="001B3CA4" w:rsidP="00327B4F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4" w:rsidRPr="0087510E" w:rsidRDefault="001B3CA4" w:rsidP="00327B4F">
            <w:pPr>
              <w:spacing w:line="360" w:lineRule="auto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★实配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电源</w:t>
            </w: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≥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</w:t>
            </w: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个</w:t>
            </w:r>
          </w:p>
        </w:tc>
      </w:tr>
      <w:tr w:rsidR="001B3CA4" w:rsidRPr="001B3CA4" w:rsidTr="00327B4F">
        <w:trPr>
          <w:trHeight w:val="20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B3CA4" w:rsidRPr="0087510E" w:rsidRDefault="001B3CA4" w:rsidP="00327B4F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CA4" w:rsidRPr="0087510E" w:rsidRDefault="001B3CA4" w:rsidP="00327B4F">
            <w:pPr>
              <w:spacing w:line="360" w:lineRule="auto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★实配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</w:t>
            </w: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1B3CA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SFP+高速电缆-5m-室内用</w:t>
            </w: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≥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根</w:t>
            </w:r>
          </w:p>
        </w:tc>
      </w:tr>
      <w:tr w:rsidR="001B3CA4" w:rsidRPr="001B3CA4" w:rsidTr="00327B4F">
        <w:trPr>
          <w:trHeight w:val="20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B3CA4" w:rsidRPr="0087510E" w:rsidRDefault="001B3CA4" w:rsidP="00327B4F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CA4" w:rsidRPr="00FC5913" w:rsidRDefault="001B3CA4" w:rsidP="00327B4F">
            <w:pPr>
              <w:spacing w:line="360" w:lineRule="auto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★实配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6</w:t>
            </w: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1B3CA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光模块-SFP+-10G-单模模块(1310nm,10km,LC)</w:t>
            </w: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≥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</w:t>
            </w: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个</w:t>
            </w:r>
          </w:p>
        </w:tc>
      </w:tr>
      <w:tr w:rsidR="001B3CA4" w:rsidRPr="0087510E" w:rsidTr="00327B4F">
        <w:trPr>
          <w:trHeight w:val="20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B3CA4" w:rsidRPr="0087510E" w:rsidRDefault="001B3CA4" w:rsidP="00327B4F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CA4" w:rsidRPr="0087510E" w:rsidRDefault="001B3CA4" w:rsidP="00327B4F">
            <w:pPr>
              <w:spacing w:line="360" w:lineRule="auto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★实配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7</w:t>
            </w: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1B3CA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光模块-SFP-千兆单模模块(1310nm,10km,LC)</w:t>
            </w: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≥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</w:t>
            </w: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个</w:t>
            </w:r>
          </w:p>
        </w:tc>
      </w:tr>
      <w:tr w:rsidR="0087510E" w:rsidRPr="0087510E" w:rsidTr="00327B4F">
        <w:trPr>
          <w:trHeight w:val="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0E" w:rsidRPr="0087510E" w:rsidRDefault="0087510E" w:rsidP="00327B4F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IP路由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0E" w:rsidRPr="0087510E" w:rsidRDefault="0087510E" w:rsidP="00327B4F">
            <w:pPr>
              <w:spacing w:line="360" w:lineRule="auto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支持IPv4路由转发FIB表项≥512K</w:t>
            </w:r>
          </w:p>
        </w:tc>
      </w:tr>
      <w:tr w:rsidR="0087510E" w:rsidRPr="0087510E" w:rsidTr="00327B4F">
        <w:trPr>
          <w:trHeight w:val="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0E" w:rsidRPr="0087510E" w:rsidRDefault="0087510E" w:rsidP="00327B4F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0E" w:rsidRPr="0087510E" w:rsidRDefault="0087510E" w:rsidP="00327B4F">
            <w:pPr>
              <w:spacing w:line="360" w:lineRule="auto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B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支持静态路由、RIP、RIPng、OSPF、OSPFv3、BGP、BGP4+、ISIS、ISISv6</w:t>
            </w:r>
          </w:p>
          <w:p w:rsidR="0087510E" w:rsidRPr="0087510E" w:rsidRDefault="0087510E" w:rsidP="00327B4F">
            <w:pPr>
              <w:spacing w:line="360" w:lineRule="auto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支持路由协议多实例</w:t>
            </w:r>
          </w:p>
          <w:p w:rsidR="0087510E" w:rsidRPr="0087510E" w:rsidRDefault="0087510E" w:rsidP="00327B4F">
            <w:pPr>
              <w:spacing w:line="360" w:lineRule="auto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75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支持GR for OSPF/IS-IS/BGP </w:t>
            </w:r>
          </w:p>
        </w:tc>
      </w:tr>
      <w:tr w:rsidR="004B7D54" w:rsidRPr="0087510E" w:rsidTr="00327B4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54" w:rsidRPr="0087510E" w:rsidRDefault="004B7D54" w:rsidP="00327B4F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B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MAC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4" w:rsidRPr="004B7D54" w:rsidRDefault="004B7D54" w:rsidP="00327B4F">
            <w:pPr>
              <w:spacing w:line="360" w:lineRule="auto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B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支持整机MAC地址≥1M；MAC学习速率&gt;8000/s</w:t>
            </w:r>
          </w:p>
        </w:tc>
      </w:tr>
      <w:tr w:rsidR="004B7D54" w:rsidRPr="0087510E" w:rsidTr="00327B4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54" w:rsidRPr="0087510E" w:rsidRDefault="004B7D54" w:rsidP="00327B4F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B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lastRenderedPageBreak/>
              <w:t>ARP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4" w:rsidRPr="004B7D54" w:rsidRDefault="004B7D54" w:rsidP="00327B4F">
            <w:pPr>
              <w:spacing w:line="360" w:lineRule="auto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B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支持整机ARP表项≥256K；ARP学习速率≥1000/s</w:t>
            </w:r>
          </w:p>
        </w:tc>
      </w:tr>
      <w:tr w:rsidR="004B7D54" w:rsidRPr="0087510E" w:rsidTr="00327B4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54" w:rsidRPr="004B7D54" w:rsidRDefault="004B7D54" w:rsidP="00327B4F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B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组播协议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4" w:rsidRPr="004B7D54" w:rsidRDefault="004B7D54" w:rsidP="00327B4F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B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支持IGMP Snooping V1,V2,V3；</w:t>
            </w:r>
          </w:p>
          <w:p w:rsidR="004B7D54" w:rsidRPr="004B7D54" w:rsidRDefault="004B7D54" w:rsidP="00327B4F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B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支持PIM-SM/DM/SSM；</w:t>
            </w:r>
          </w:p>
          <w:p w:rsidR="004B7D54" w:rsidRPr="004B7D54" w:rsidRDefault="004B7D54" w:rsidP="00327B4F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B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支持MLD V1，V2；</w:t>
            </w:r>
          </w:p>
          <w:p w:rsidR="004B7D54" w:rsidRPr="004B7D54" w:rsidRDefault="004B7D54" w:rsidP="00327B4F">
            <w:pPr>
              <w:spacing w:line="360" w:lineRule="auto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B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支持IGMP Proxy； </w:t>
            </w:r>
          </w:p>
        </w:tc>
      </w:tr>
      <w:tr w:rsidR="004B7D54" w:rsidRPr="0087510E" w:rsidTr="00327B4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54" w:rsidRPr="004B7D54" w:rsidRDefault="004B7D54" w:rsidP="00327B4F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B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IPV6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4" w:rsidRPr="004B7D54" w:rsidRDefault="004B7D54" w:rsidP="00327B4F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B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支持IPv6过渡技术， IPv4/IPv6双栈、6over4隧道、4 over6隧道</w:t>
            </w:r>
          </w:p>
          <w:p w:rsidR="004B7D54" w:rsidRPr="004B7D54" w:rsidRDefault="004B7D54" w:rsidP="00327B4F">
            <w:pPr>
              <w:spacing w:line="360" w:lineRule="auto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B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支持IPv6 DHCP SERVER, IPv6 DHCP Relay, DHCP Snooping</w:t>
            </w:r>
          </w:p>
        </w:tc>
      </w:tr>
      <w:tr w:rsidR="004B7D54" w:rsidRPr="0087510E" w:rsidTr="00327B4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54" w:rsidRPr="004B7D54" w:rsidRDefault="004B7D54" w:rsidP="00327B4F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B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MPLS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4" w:rsidRPr="004B7D54" w:rsidRDefault="004B7D54" w:rsidP="00327B4F">
            <w:pPr>
              <w:spacing w:line="360" w:lineRule="auto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B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支持MPLS L3VPN、MPLS L2VPN(VPLS，VLL)、MPLS-TE、MPLS QoS</w:t>
            </w:r>
          </w:p>
        </w:tc>
      </w:tr>
    </w:tbl>
    <w:p w:rsidR="00B832C7" w:rsidRPr="0087510E" w:rsidRDefault="00B832C7" w:rsidP="0087510E">
      <w:pPr>
        <w:spacing w:line="360" w:lineRule="auto"/>
        <w:ind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B832C7" w:rsidRPr="0087510E" w:rsidSect="00327B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735" w:rsidRDefault="00630735" w:rsidP="00327B4F">
      <w:pPr>
        <w:spacing w:line="240" w:lineRule="auto"/>
      </w:pPr>
      <w:r>
        <w:separator/>
      </w:r>
    </w:p>
  </w:endnote>
  <w:endnote w:type="continuationSeparator" w:id="1">
    <w:p w:rsidR="00630735" w:rsidRDefault="00630735" w:rsidP="00327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B4F" w:rsidRDefault="00327B4F" w:rsidP="00327B4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B4F" w:rsidRDefault="00327B4F" w:rsidP="00327B4F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B4F" w:rsidRDefault="00327B4F" w:rsidP="00327B4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735" w:rsidRDefault="00630735" w:rsidP="00327B4F">
      <w:pPr>
        <w:spacing w:line="240" w:lineRule="auto"/>
      </w:pPr>
      <w:r>
        <w:separator/>
      </w:r>
    </w:p>
  </w:footnote>
  <w:footnote w:type="continuationSeparator" w:id="1">
    <w:p w:rsidR="00630735" w:rsidRDefault="00630735" w:rsidP="00327B4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B4F" w:rsidRDefault="00327B4F" w:rsidP="00327B4F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B4F" w:rsidRDefault="00327B4F" w:rsidP="00327B4F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B4F" w:rsidRDefault="00327B4F" w:rsidP="00327B4F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3F22"/>
    <w:multiLevelType w:val="multilevel"/>
    <w:tmpl w:val="9E9E9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3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7C256F2"/>
    <w:multiLevelType w:val="multilevel"/>
    <w:tmpl w:val="654C7D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vertAlign w:val="baseline"/>
        <w:em w:val="none"/>
      </w:rPr>
    </w:lvl>
    <w:lvl w:ilvl="3">
      <w:start w:val="1"/>
      <w:numFmt w:val="decimal"/>
      <w:lvlText w:val="4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852"/>
        </w:tabs>
        <w:ind w:left="85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996"/>
        </w:tabs>
        <w:ind w:left="9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lvlText w:val="%4."/>
      <w:lvlJc w:val="left"/>
      <w:pPr>
        <w:tabs>
          <w:tab w:val="num" w:pos="987"/>
        </w:tabs>
        <w:ind w:left="1356" w:hanging="680"/>
      </w:pPr>
    </w:lvl>
    <w:lvl w:ilvl="4">
      <w:start w:val="1"/>
      <w:numFmt w:val="decimal"/>
      <w:lvlText w:val="%5）"/>
      <w:lvlJc w:val="left"/>
      <w:pPr>
        <w:tabs>
          <w:tab w:val="num" w:pos="987"/>
        </w:tabs>
        <w:ind w:left="1356" w:hanging="680"/>
      </w:pPr>
    </w:lvl>
    <w:lvl w:ilvl="5">
      <w:start w:val="1"/>
      <w:numFmt w:val="lowerLetter"/>
      <w:lvlText w:val="%6）"/>
      <w:lvlJc w:val="left"/>
      <w:pPr>
        <w:tabs>
          <w:tab w:val="num" w:pos="987"/>
        </w:tabs>
        <w:ind w:left="1356" w:hanging="680"/>
      </w:pPr>
    </w:lvl>
    <w:lvl w:ilvl="6">
      <w:start w:val="1"/>
      <w:numFmt w:val="lowerRoman"/>
      <w:lvlText w:val="%7"/>
      <w:lvlJc w:val="left"/>
      <w:pPr>
        <w:tabs>
          <w:tab w:val="num" w:pos="987"/>
        </w:tabs>
        <w:ind w:left="1356" w:hanging="680"/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4"/>
        </w:tabs>
        <w:ind w:left="2004" w:hanging="1584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E2B"/>
    <w:rsid w:val="001B3CA4"/>
    <w:rsid w:val="001C4C93"/>
    <w:rsid w:val="0024799F"/>
    <w:rsid w:val="002A6E2B"/>
    <w:rsid w:val="00327B4F"/>
    <w:rsid w:val="00351795"/>
    <w:rsid w:val="004B2096"/>
    <w:rsid w:val="004B7D54"/>
    <w:rsid w:val="005E0B2B"/>
    <w:rsid w:val="006224C9"/>
    <w:rsid w:val="00630735"/>
    <w:rsid w:val="00684D17"/>
    <w:rsid w:val="0087510E"/>
    <w:rsid w:val="00B07091"/>
    <w:rsid w:val="00B43AA9"/>
    <w:rsid w:val="00B832C7"/>
    <w:rsid w:val="00BF67AB"/>
    <w:rsid w:val="00C71455"/>
    <w:rsid w:val="00C953F7"/>
    <w:rsid w:val="00CE4C57"/>
    <w:rsid w:val="00E8179C"/>
    <w:rsid w:val="00F7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93"/>
    <w:pPr>
      <w:widowControl w:val="0"/>
      <w:adjustRightInd w:val="0"/>
      <w:spacing w:line="300" w:lineRule="auto"/>
      <w:ind w:firstLineChars="200" w:firstLine="560"/>
      <w:jc w:val="both"/>
    </w:pPr>
    <w:rPr>
      <w:rFonts w:ascii="Times New Roman" w:eastAsia="仿宋_GB2312" w:hAnsi="Times New Roman" w:cs="Times New Roman"/>
      <w:kern w:val="0"/>
      <w:sz w:val="28"/>
      <w:szCs w:val="28"/>
    </w:rPr>
  </w:style>
  <w:style w:type="paragraph" w:styleId="1">
    <w:name w:val="heading 1"/>
    <w:next w:val="2"/>
    <w:link w:val="1Char"/>
    <w:qFormat/>
    <w:rsid w:val="001C4C93"/>
    <w:pPr>
      <w:keepNext/>
      <w:numPr>
        <w:numId w:val="3"/>
      </w:numPr>
      <w:spacing w:before="240" w:after="240"/>
      <w:jc w:val="both"/>
      <w:outlineLvl w:val="0"/>
    </w:pPr>
    <w:rPr>
      <w:rFonts w:ascii="Arial" w:eastAsia="黑体" w:hAnsi="Arial" w:cs="Times New Roman"/>
      <w:b/>
      <w:kern w:val="0"/>
      <w:sz w:val="32"/>
      <w:szCs w:val="32"/>
    </w:rPr>
  </w:style>
  <w:style w:type="paragraph" w:styleId="2">
    <w:name w:val="heading 2"/>
    <w:next w:val="a"/>
    <w:link w:val="2Char"/>
    <w:unhideWhenUsed/>
    <w:qFormat/>
    <w:rsid w:val="001C4C93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Arial" w:eastAsia="黑体" w:hAnsi="Arial" w:cs="Times New Roman"/>
      <w:kern w:val="0"/>
      <w:sz w:val="24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C4C93"/>
    <w:pPr>
      <w:keepNext/>
      <w:keepLines/>
      <w:numPr>
        <w:ilvl w:val="2"/>
        <w:numId w:val="3"/>
      </w:numPr>
      <w:adjustRightInd/>
      <w:spacing w:before="260" w:after="260" w:line="415" w:lineRule="auto"/>
      <w:outlineLvl w:val="2"/>
    </w:pPr>
    <w:rPr>
      <w:rFonts w:eastAsia="黑体"/>
      <w:bCs/>
      <w:kern w:val="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.1"/>
    <w:basedOn w:val="a"/>
    <w:link w:val="310"/>
    <w:autoRedefine/>
    <w:qFormat/>
    <w:rsid w:val="005E0B2B"/>
    <w:pPr>
      <w:keepNext/>
      <w:keepLines/>
      <w:numPr>
        <w:ilvl w:val="1"/>
        <w:numId w:val="2"/>
      </w:numPr>
      <w:spacing w:before="240" w:line="360" w:lineRule="auto"/>
      <w:ind w:left="709" w:hanging="567"/>
      <w:outlineLvl w:val="2"/>
    </w:pPr>
    <w:rPr>
      <w:rFonts w:ascii="Calibri" w:eastAsia="宋体" w:hAnsi="Calibri"/>
      <w:b/>
      <w:noProof/>
      <w:sz w:val="24"/>
      <w:szCs w:val="24"/>
    </w:rPr>
  </w:style>
  <w:style w:type="character" w:customStyle="1" w:styleId="310">
    <w:name w:val="3.1 字符"/>
    <w:basedOn w:val="a0"/>
    <w:link w:val="31"/>
    <w:rsid w:val="005E0B2B"/>
    <w:rPr>
      <w:rFonts w:ascii="Calibri" w:eastAsia="宋体" w:hAnsi="Calibri" w:cs="Times New Roman"/>
      <w:b/>
      <w:noProof/>
      <w:sz w:val="24"/>
      <w:szCs w:val="24"/>
    </w:rPr>
  </w:style>
  <w:style w:type="character" w:customStyle="1" w:styleId="1Char">
    <w:name w:val="标题 1 Char"/>
    <w:basedOn w:val="a0"/>
    <w:link w:val="1"/>
    <w:rsid w:val="001C4C93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rsid w:val="001C4C93"/>
    <w:rPr>
      <w:rFonts w:ascii="Arial" w:eastAsia="黑体" w:hAnsi="Arial" w:cs="Times New Roman"/>
      <w:kern w:val="0"/>
      <w:sz w:val="24"/>
      <w:szCs w:val="24"/>
    </w:rPr>
  </w:style>
  <w:style w:type="character" w:customStyle="1" w:styleId="3Char">
    <w:name w:val="标题 3 Char"/>
    <w:basedOn w:val="a0"/>
    <w:link w:val="3"/>
    <w:semiHidden/>
    <w:rsid w:val="001C4C93"/>
    <w:rPr>
      <w:rFonts w:ascii="Times New Roman" w:eastAsia="黑体" w:hAnsi="Times New Roman" w:cs="Times New Roman"/>
      <w:bCs/>
      <w:sz w:val="24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327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B4F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7B4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7B4F"/>
    <w:rPr>
      <w:rFonts w:ascii="Times New Roman" w:eastAsia="仿宋_GB2312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93"/>
    <w:pPr>
      <w:widowControl w:val="0"/>
      <w:adjustRightInd w:val="0"/>
      <w:spacing w:line="300" w:lineRule="auto"/>
      <w:ind w:firstLineChars="200" w:firstLine="560"/>
      <w:jc w:val="both"/>
    </w:pPr>
    <w:rPr>
      <w:rFonts w:ascii="Times New Roman" w:eastAsia="仿宋_GB2312" w:hAnsi="Times New Roman" w:cs="Times New Roman"/>
      <w:kern w:val="0"/>
      <w:sz w:val="28"/>
      <w:szCs w:val="28"/>
    </w:rPr>
  </w:style>
  <w:style w:type="paragraph" w:styleId="1">
    <w:name w:val="heading 1"/>
    <w:next w:val="2"/>
    <w:link w:val="1Char"/>
    <w:qFormat/>
    <w:rsid w:val="001C4C93"/>
    <w:pPr>
      <w:keepNext/>
      <w:numPr>
        <w:numId w:val="3"/>
      </w:numPr>
      <w:spacing w:before="240" w:after="240"/>
      <w:jc w:val="both"/>
      <w:outlineLvl w:val="0"/>
    </w:pPr>
    <w:rPr>
      <w:rFonts w:ascii="Arial" w:eastAsia="黑体" w:hAnsi="Arial" w:cs="Times New Roman"/>
      <w:b/>
      <w:kern w:val="0"/>
      <w:sz w:val="32"/>
      <w:szCs w:val="32"/>
    </w:rPr>
  </w:style>
  <w:style w:type="paragraph" w:styleId="2">
    <w:name w:val="heading 2"/>
    <w:next w:val="a"/>
    <w:link w:val="2Char"/>
    <w:unhideWhenUsed/>
    <w:qFormat/>
    <w:rsid w:val="001C4C93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Arial" w:eastAsia="黑体" w:hAnsi="Arial" w:cs="Times New Roman"/>
      <w:kern w:val="0"/>
      <w:sz w:val="24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C4C93"/>
    <w:pPr>
      <w:keepNext/>
      <w:keepLines/>
      <w:numPr>
        <w:ilvl w:val="2"/>
        <w:numId w:val="3"/>
      </w:numPr>
      <w:adjustRightInd/>
      <w:spacing w:before="260" w:after="260" w:line="415" w:lineRule="auto"/>
      <w:outlineLvl w:val="2"/>
    </w:pPr>
    <w:rPr>
      <w:rFonts w:eastAsia="黑体"/>
      <w:bCs/>
      <w:kern w:val="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.1"/>
    <w:basedOn w:val="a"/>
    <w:link w:val="310"/>
    <w:autoRedefine/>
    <w:qFormat/>
    <w:rsid w:val="005E0B2B"/>
    <w:pPr>
      <w:keepNext/>
      <w:keepLines/>
      <w:numPr>
        <w:ilvl w:val="1"/>
        <w:numId w:val="2"/>
      </w:numPr>
      <w:spacing w:before="240" w:line="360" w:lineRule="auto"/>
      <w:ind w:left="709" w:hanging="567"/>
      <w:outlineLvl w:val="2"/>
    </w:pPr>
    <w:rPr>
      <w:rFonts w:ascii="Calibri" w:eastAsia="宋体" w:hAnsi="Calibri"/>
      <w:b/>
      <w:noProof/>
      <w:sz w:val="24"/>
      <w:szCs w:val="24"/>
    </w:rPr>
  </w:style>
  <w:style w:type="character" w:customStyle="1" w:styleId="310">
    <w:name w:val="3.1 字符"/>
    <w:basedOn w:val="a0"/>
    <w:link w:val="31"/>
    <w:rsid w:val="005E0B2B"/>
    <w:rPr>
      <w:rFonts w:ascii="Calibri" w:eastAsia="宋体" w:hAnsi="Calibri" w:cs="Times New Roman"/>
      <w:b/>
      <w:noProof/>
      <w:sz w:val="24"/>
      <w:szCs w:val="24"/>
    </w:rPr>
  </w:style>
  <w:style w:type="character" w:customStyle="1" w:styleId="1Char">
    <w:name w:val="标题 1 Char"/>
    <w:basedOn w:val="a0"/>
    <w:link w:val="1"/>
    <w:rsid w:val="001C4C93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rsid w:val="001C4C93"/>
    <w:rPr>
      <w:rFonts w:ascii="Arial" w:eastAsia="黑体" w:hAnsi="Arial" w:cs="Times New Roman"/>
      <w:kern w:val="0"/>
      <w:sz w:val="24"/>
      <w:szCs w:val="24"/>
    </w:rPr>
  </w:style>
  <w:style w:type="character" w:customStyle="1" w:styleId="3Char">
    <w:name w:val="标题 3 Char"/>
    <w:basedOn w:val="a0"/>
    <w:link w:val="3"/>
    <w:semiHidden/>
    <w:rsid w:val="001C4C93"/>
    <w:rPr>
      <w:rFonts w:ascii="Times New Roman" w:eastAsia="黑体" w:hAnsi="Times New Roman" w:cs="Times New Roman"/>
      <w:bCs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6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逸杰 徐</dc:creator>
  <cp:keywords/>
  <dc:description/>
  <cp:lastModifiedBy>FZ</cp:lastModifiedBy>
  <cp:revision>16</cp:revision>
  <dcterms:created xsi:type="dcterms:W3CDTF">2019-07-01T08:47:00Z</dcterms:created>
  <dcterms:modified xsi:type="dcterms:W3CDTF">2019-09-17T05:18:00Z</dcterms:modified>
</cp:coreProperties>
</file>