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科普演示类实验仪器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  <w:t>一、</w:t>
      </w:r>
      <w:r>
        <w:rPr>
          <w:rFonts w:hint="eastAsia"/>
          <w:b/>
          <w:bCs/>
          <w:sz w:val="28"/>
          <w:szCs w:val="36"/>
          <w:lang w:val="en-US" w:eastAsia="zh-CN"/>
        </w:rPr>
        <w:t>大型翻书页式电子触摸查询系统(含内容软件）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数量：1套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内容要求：存储大量精简后的物理学科相关知识，包括：四个图片展示系列，展示单元素材图片；经剪辑的物理演示视频短片，供学生自主学习与浏览。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参数要求：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</w:t>
      </w:r>
      <w:r>
        <w:rPr>
          <w:rFonts w:hint="default"/>
          <w:sz w:val="28"/>
          <w:szCs w:val="36"/>
          <w:lang w:val="en-US" w:eastAsia="zh-CN"/>
        </w:rPr>
        <w:t>落地式（含物理教学软件）</w:t>
      </w:r>
      <w:r>
        <w:rPr>
          <w:rFonts w:hint="eastAsia"/>
          <w:sz w:val="28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2.★软件包括：四个图片展示单元系列，不少于100个展示单元素材图片；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3.★经剪辑的物理演示视频播放短片不少于70个</w:t>
      </w:r>
      <w:r>
        <w:rPr>
          <w:rFonts w:hint="eastAsia"/>
          <w:sz w:val="28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4.触摸屏参数：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(1)屏幕比例16：9;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(2)分辨率：1920*1080;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(3)亮度（cd/㎡）：400对比度：12000：1;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(4)响应时间：5ms;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(5)屏刷率：50HZ;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(6)电源要求：100-240V，50/60Hz;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(7)液晶面板：LG;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5.金属机柜参数：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（1）钣金外壳；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（2）防腐处理；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（3）金属烤漆；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（4）安全稳定；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（5）RJ45网络接口；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（6）Usb接口；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（7）可视角度：水平178度/垂直178度以上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（8）机子颜色：白色（颜色可选 ）；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6.操作系统：Windows7（win8、win10可选）；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7.CPU配置：I5+ 运行内存4G +存储内存120G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二、大型龙卷风模拟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数量：1套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演示原理要求：流体的受力与流动、龙卷风的形成。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参数要求：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1.大型落地式；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2.外观尺寸：≥100cm×100cm×200cm；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 机箱材质：Q235优质镀锌钢板 标准板厚≥1mm；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4.最大雾化功率5L/h；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5.不锈钢立柱4根；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6.大功率排风扇；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7.演示内容：模拟龙卷风的形成。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三、大型激光琴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数量：1套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演示原理要求：光控开关、电子模拟。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参数要求：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1.落地式；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2.外观尺寸≥80×20×160cm；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3.上半部分为管风琴造型，≥ 28个激光头（对应 28音发声），单头激光功率 5mW；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4.激光器筒材质：sus304合金不锈钢、工艺：抛光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5.不锈钢造型琴体；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6.发声功率 10W；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7.音箱1套。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四、裸眼立体电视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数量：1套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演示原理要求：光栅分光法立体技术及应用。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参数要求: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1.落地式、台式；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2.显示屏：不小于50英寸宽屏液晶；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3.主机尺寸：≥112×70×7cm；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4.最高分辨率：3840×2160；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5.动态对比度：5000:1；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6.光栅技术：柱镜光栅；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7.画质特点：清晰自然细腻；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8.立体效果：3D 效果强，反转区无重影；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9.视点数：密集视点；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10.可视角度：178°；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11.最佳观看角度：±45°；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12.音频：立体左右声道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13.信号输入：RF/AV/YPbpr/HDMI/VGA/USB；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14.兼容性：支持 2D/3D/多视 3D；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15.安装方式：落地/底座/壁挂；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16.接口类型：TV 输入，AV 接口，分量视频接口，HDMI 接口，VGA 接口，USB 接口；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17.输入电压：AC100V-240V(50Hz-60Hz)；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18.喇叭功率：10W,8Ω；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19.整机功率：160W； 20. 待机功率：≤0.5W；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21.工作温度：0°C～50°C；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22.工作湿度：10%～90%，无凝露；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23.落地架尺寸：长</w:t>
      </w:r>
      <w:r>
        <w:rPr>
          <w:rFonts w:hint="default" w:ascii="Arial" w:hAnsi="Arial" w:cs="Arial"/>
          <w:sz w:val="28"/>
          <w:szCs w:val="36"/>
          <w:lang w:val="en-US" w:eastAsia="zh-CN"/>
        </w:rPr>
        <w:t>≥</w:t>
      </w:r>
      <w:r>
        <w:rPr>
          <w:rFonts w:hint="default"/>
          <w:sz w:val="28"/>
          <w:szCs w:val="36"/>
          <w:lang w:val="en-US" w:eastAsia="zh-CN"/>
        </w:rPr>
        <w:t>70cm，宽</w:t>
      </w:r>
      <w:r>
        <w:rPr>
          <w:rFonts w:hint="default" w:ascii="Arial" w:hAnsi="Arial" w:cs="Arial"/>
          <w:sz w:val="28"/>
          <w:szCs w:val="36"/>
          <w:lang w:val="en-US" w:eastAsia="zh-CN"/>
        </w:rPr>
        <w:t>≥</w:t>
      </w:r>
      <w:r>
        <w:rPr>
          <w:rFonts w:hint="default"/>
          <w:sz w:val="28"/>
          <w:szCs w:val="36"/>
          <w:lang w:val="en-US" w:eastAsia="zh-CN"/>
        </w:rPr>
        <w:t>43cm，高 172cm—135 六档调节，优质冷轧钢板，高温喷涂，最大承重：80 公斤；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24.包含样片不少于5个,每段视频播放时间</w:t>
      </w:r>
      <w:bookmarkStart w:id="0" w:name="_GoBack"/>
      <w:bookmarkEnd w:id="0"/>
      <w:r>
        <w:rPr>
          <w:rFonts w:hint="default"/>
          <w:sz w:val="28"/>
          <w:szCs w:val="36"/>
          <w:lang w:val="en-US" w:eastAsia="zh-CN"/>
        </w:rPr>
        <w:t>不少于 2 分钟，视频画面清晰，立体效果明显，图像稳定。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五、数字示波器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数量：1套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1、通道数和带宽：4、</w:t>
      </w:r>
      <w:r>
        <w:rPr>
          <w:rFonts w:hint="default" w:ascii="Arial" w:hAnsi="Arial" w:cs="Arial" w:eastAsiaTheme="minorEastAsia"/>
          <w:sz w:val="28"/>
          <w:szCs w:val="36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200MHz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★2、实时采样率：</w:t>
      </w:r>
      <w:r>
        <w:rPr>
          <w:rFonts w:hint="default" w:ascii="Arial" w:hAnsi="Arial" w:cs="Arial" w:eastAsiaTheme="minorEastAsia"/>
          <w:sz w:val="28"/>
          <w:szCs w:val="36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 GSa/s (交织模式），</w:t>
      </w:r>
      <w:r>
        <w:rPr>
          <w:rFonts w:hint="default" w:ascii="Arial" w:hAnsi="Arial" w:cs="Arial" w:eastAsiaTheme="minorEastAsia"/>
          <w:sz w:val="28"/>
          <w:szCs w:val="36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1 GSa/s (非交织模式)；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★3、存储深度：</w:t>
      </w:r>
      <w:r>
        <w:rPr>
          <w:rFonts w:hint="default" w:ascii="Arial" w:hAnsi="Arial" w:cs="Arial" w:eastAsiaTheme="minorEastAsia"/>
          <w:sz w:val="28"/>
          <w:szCs w:val="36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200 Mpts/ch (交织模式)，</w:t>
      </w:r>
      <w:r>
        <w:rPr>
          <w:rFonts w:hint="default" w:ascii="Arial" w:hAnsi="Arial" w:cs="Arial" w:eastAsiaTheme="minorEastAsia"/>
          <w:sz w:val="28"/>
          <w:szCs w:val="36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100 Mpts/ch (非交织模式)；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4、波形捕获率：正常模式最高100,000 wfm/s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Sequence模式最高500,000 wfm/s；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★5、垂直分辨率：12-bit；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6、触发类型：边沿、斜率、脉宽、窗口、欠幅、间隔、超时、码型、视频、前提边沿、第N边沿、延迟、建立/保持时间、串行触发；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7、串行触发和解码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（1）标配：I</w:t>
      </w:r>
      <w:r>
        <w:rPr>
          <w:rFonts w:hint="eastAsia" w:asciiTheme="minorEastAsia" w:hAnsiTheme="minorEastAsia" w:eastAsiaTheme="minorEastAsia" w:cstheme="minorEastAsia"/>
          <w:sz w:val="28"/>
          <w:szCs w:val="36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C,SPI,UART,CAN,LIN；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（2）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须支持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选配：CAN FD,FlexRay,I2S,MIL-STD-1553B, SENT, Manchester (仅解码)；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8、测量：超过50种参数测量，并支持直方图、趋势图和轨迹图统计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9、数学运算：2路，</w:t>
      </w:r>
      <w:r>
        <w:rPr>
          <w:rFonts w:hint="default" w:ascii="Arial" w:hAnsi="Arial" w:cs="Arial" w:eastAsiaTheme="minorEastAsia"/>
          <w:sz w:val="28"/>
          <w:szCs w:val="36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2M点FFT频谱分析；加、减、乘、除、积分、微分、平方根、平均、ERES、绝对值、符号、等价、取反、对数、指数、插值、最大保持、最小保持等时域运算；支持公式编辑器实现复杂的嵌套运算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★10、数据分析和处理工具：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搜索、导航、历史、模板测试、数字万用表、波特图、电源分析（选配）、波形直方图、计数器；</w:t>
      </w:r>
      <w:r>
        <w:rPr>
          <w:rFonts w:hint="eastAsia"/>
          <w:sz w:val="28"/>
          <w:szCs w:val="36"/>
        </w:rPr>
        <w:t>（须提供产品此功能的操作视频）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★11、数字通道（内置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配）：16 路，</w:t>
      </w:r>
      <w:r>
        <w:rPr>
          <w:rFonts w:hint="default" w:ascii="Arial" w:hAnsi="Arial" w:cs="Arial" w:eastAsiaTheme="minorEastAsia"/>
          <w:sz w:val="28"/>
          <w:szCs w:val="36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500 MSa/s采样率,50Mpts/ch存储深度；</w:t>
      </w:r>
      <w:r>
        <w:rPr>
          <w:rFonts w:hint="eastAsia"/>
          <w:sz w:val="28"/>
          <w:szCs w:val="36"/>
        </w:rPr>
        <w:t>（须提供产品此功能的操作视频）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★12、信号发生器（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内置标配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）：内置或外置单通道，最高输出频率25MHz，采样率125MSa/s，波形长度16kpts；</w:t>
      </w:r>
      <w:r>
        <w:rPr>
          <w:rFonts w:hint="eastAsia"/>
          <w:sz w:val="28"/>
          <w:szCs w:val="36"/>
        </w:rPr>
        <w:t>（须提供产品此功能的操作视频）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13、接口：USB 2.0 Host x3，USB 2.0 Device，10M/100M LAN，外触发输入，辅助输出（TRIG OUT，PASS/FAIL）；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14、探头：无源探头,每通道1套；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★15、显示：</w:t>
      </w:r>
      <w:r>
        <w:rPr>
          <w:rFonts w:hint="default" w:ascii="Arial" w:hAnsi="Arial" w:cs="Arial" w:eastAsiaTheme="minorEastAsia"/>
          <w:sz w:val="28"/>
          <w:szCs w:val="36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10.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英寸电容式触摸显示屏，分辨率1024*600。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1、须提供原厂对此项目的授权；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2、须对星号指标提供证明文件</w:t>
      </w:r>
    </w:p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000000"/>
    <w:rsid w:val="07AA2823"/>
    <w:rsid w:val="0E3F404D"/>
    <w:rsid w:val="22FB1D2D"/>
    <w:rsid w:val="512A3B32"/>
    <w:rsid w:val="51385D77"/>
    <w:rsid w:val="54B402F7"/>
    <w:rsid w:val="622B611D"/>
    <w:rsid w:val="6C4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2023-10-12T05:32:00Z</dcterms:created>
  <dc:creator>hzrtz</dc:creator>
  <cp:lastModifiedBy>仲杰</cp:lastModifiedBy>
  <dcterms:modified xsi:type="dcterms:W3CDTF">2023-10-13T15:15:43Z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0D70D08A42CA4D6F923E9106C13BEAF5_13</vt:lpwstr>
  </property>
</Properties>
</file>