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3D" w:rsidRPr="00343050" w:rsidRDefault="0015243D" w:rsidP="0015243D">
      <w:pPr>
        <w:jc w:val="center"/>
        <w:rPr>
          <w:b/>
          <w:sz w:val="28"/>
          <w:szCs w:val="28"/>
        </w:rPr>
      </w:pPr>
      <w:r w:rsidRPr="00343050">
        <w:rPr>
          <w:rFonts w:hint="eastAsia"/>
          <w:b/>
          <w:sz w:val="28"/>
          <w:szCs w:val="28"/>
        </w:rPr>
        <w:t>磨料提升机构技术要求</w:t>
      </w:r>
    </w:p>
    <w:p w:rsidR="0015243D" w:rsidRDefault="0015243D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1、</w:t>
      </w:r>
      <w:r w:rsidRPr="00B1224F">
        <w:rPr>
          <w:rFonts w:asciiTheme="minorEastAsia" w:hAnsiTheme="minorEastAsia" w:hint="eastAsia"/>
          <w:b/>
          <w:sz w:val="24"/>
          <w:szCs w:val="24"/>
        </w:rPr>
        <w:t>货物描述</w:t>
      </w:r>
    </w:p>
    <w:p w:rsidR="0015243D" w:rsidRPr="0015243D" w:rsidRDefault="0015243D" w:rsidP="0015243D">
      <w:pPr>
        <w:spacing w:line="500" w:lineRule="exact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为很好的检验</w:t>
      </w:r>
      <w:r w:rsidRPr="0015243D">
        <w:rPr>
          <w:rFonts w:ascii="仿宋_GB2312" w:eastAsia="仿宋_GB2312" w:hAnsi="宋体" w:cs="宋体" w:hint="eastAsia"/>
          <w:color w:val="000000"/>
          <w:kern w:val="0"/>
          <w:sz w:val="24"/>
        </w:rPr>
        <w:t>《真空吸砂机高空作业攀爬装置》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、</w:t>
      </w:r>
      <w:r w:rsidRPr="0015243D">
        <w:rPr>
          <w:rFonts w:ascii="仿宋_GB2312" w:eastAsia="仿宋_GB2312" w:hAnsi="宋体" w:cs="宋体" w:hint="eastAsia"/>
          <w:color w:val="000000"/>
          <w:kern w:val="0"/>
          <w:sz w:val="24"/>
        </w:rPr>
        <w:t>《便于拆卸的涂装车间滤网》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、</w:t>
      </w:r>
      <w:r w:rsidRPr="0015243D">
        <w:rPr>
          <w:rFonts w:ascii="仿宋_GB2312" w:eastAsia="仿宋_GB2312" w:hAnsi="宋体" w:cs="宋体" w:hint="eastAsia"/>
          <w:color w:val="000000"/>
          <w:kern w:val="0"/>
          <w:sz w:val="24"/>
        </w:rPr>
        <w:t>《一种气动收砂装置》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和</w:t>
      </w:r>
      <w:r w:rsidRPr="0015243D">
        <w:rPr>
          <w:rFonts w:ascii="仿宋_GB2312" w:eastAsia="仿宋_GB2312" w:hAnsi="宋体" w:cs="宋体" w:hint="eastAsia"/>
          <w:color w:val="000000"/>
          <w:kern w:val="0"/>
          <w:sz w:val="24"/>
        </w:rPr>
        <w:t>《一种涂装车间接地装置保护壳》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等四个专利技术的</w:t>
      </w:r>
      <w:r w:rsidR="00263563">
        <w:rPr>
          <w:rFonts w:ascii="仿宋_GB2312" w:eastAsia="仿宋_GB2312" w:hAnsi="宋体" w:cs="宋体" w:hint="eastAsia"/>
          <w:color w:val="000000"/>
          <w:kern w:val="0"/>
          <w:sz w:val="24"/>
        </w:rPr>
        <w:t>科学性，需要采购一些钢板、型钢、钢管、钢网、螺栓等制作成</w:t>
      </w:r>
      <w:r w:rsidR="00263563" w:rsidRPr="00263563">
        <w:rPr>
          <w:rFonts w:ascii="仿宋_GB2312" w:eastAsia="仿宋_GB2312" w:hAnsi="宋体" w:cs="宋体" w:hint="eastAsia"/>
          <w:color w:val="000000"/>
          <w:kern w:val="0"/>
          <w:sz w:val="24"/>
        </w:rPr>
        <w:t>磨料提升机构、顶部滑移梁及其支撑架</w:t>
      </w:r>
      <w:r w:rsidRPr="0015243D">
        <w:rPr>
          <w:rFonts w:ascii="仿宋_GB2312" w:eastAsia="仿宋_GB2312" w:hAnsi="宋体" w:cs="宋体" w:hint="eastAsia"/>
          <w:color w:val="000000"/>
          <w:kern w:val="0"/>
          <w:sz w:val="24"/>
        </w:rPr>
        <w:t>。</w:t>
      </w:r>
    </w:p>
    <w:p w:rsidR="00263563" w:rsidRDefault="00263563" w:rsidP="00263563">
      <w:pPr>
        <w:rPr>
          <w:sz w:val="24"/>
          <w:szCs w:val="24"/>
        </w:rPr>
      </w:pPr>
    </w:p>
    <w:p w:rsidR="00263563" w:rsidRPr="00263563" w:rsidRDefault="00263563" w:rsidP="00263563">
      <w:pPr>
        <w:rPr>
          <w:rFonts w:asciiTheme="minorEastAsia" w:hAnsiTheme="minorEastAsia"/>
          <w:b/>
          <w:sz w:val="24"/>
          <w:szCs w:val="24"/>
        </w:rPr>
      </w:pPr>
      <w:r w:rsidRPr="00263563">
        <w:rPr>
          <w:rFonts w:asciiTheme="minorEastAsia" w:hAnsiTheme="minorEastAsia" w:hint="eastAsia"/>
          <w:b/>
          <w:sz w:val="24"/>
          <w:szCs w:val="24"/>
        </w:rPr>
        <w:t>2、采购范围</w:t>
      </w:r>
      <w:r w:rsidR="00805F05">
        <w:rPr>
          <w:rFonts w:asciiTheme="minorEastAsia" w:hAnsiTheme="minorEastAsia" w:hint="eastAsia"/>
          <w:b/>
          <w:sz w:val="24"/>
          <w:szCs w:val="24"/>
        </w:rPr>
        <w:t>及规格要求</w:t>
      </w:r>
    </w:p>
    <w:p w:rsidR="00805F05" w:rsidRDefault="00805F05" w:rsidP="00263563">
      <w:pPr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1）供货范围</w:t>
      </w:r>
      <w:r w:rsidR="00C73DE9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</w:t>
      </w:r>
    </w:p>
    <w:p w:rsidR="0015243D" w:rsidRDefault="00805F05" w:rsidP="00263563">
      <w:pPr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</w:t>
      </w:r>
      <w:r w:rsidR="00263563" w:rsidRPr="0015243D">
        <w:rPr>
          <w:rFonts w:ascii="仿宋_GB2312" w:eastAsia="仿宋_GB2312" w:hAnsi="宋体" w:cs="宋体" w:hint="eastAsia"/>
          <w:color w:val="000000"/>
          <w:kern w:val="0"/>
          <w:sz w:val="24"/>
        </w:rPr>
        <w:t>《真空吸砂机高空作业攀爬装置》</w:t>
      </w:r>
      <w:r w:rsidR="00263563">
        <w:rPr>
          <w:rFonts w:ascii="仿宋_GB2312" w:eastAsia="仿宋_GB2312" w:hAnsi="宋体" w:cs="宋体" w:hint="eastAsia"/>
          <w:color w:val="000000"/>
          <w:kern w:val="0"/>
          <w:sz w:val="24"/>
        </w:rPr>
        <w:t>、</w:t>
      </w:r>
      <w:r w:rsidR="00263563" w:rsidRPr="0015243D">
        <w:rPr>
          <w:rFonts w:ascii="仿宋_GB2312" w:eastAsia="仿宋_GB2312" w:hAnsi="宋体" w:cs="宋体" w:hint="eastAsia"/>
          <w:color w:val="000000"/>
          <w:kern w:val="0"/>
          <w:sz w:val="24"/>
        </w:rPr>
        <w:t>《便于拆卸的涂装车间滤网》</w:t>
      </w:r>
      <w:r w:rsidR="00263563">
        <w:rPr>
          <w:rFonts w:ascii="仿宋_GB2312" w:eastAsia="仿宋_GB2312" w:hAnsi="宋体" w:cs="宋体" w:hint="eastAsia"/>
          <w:color w:val="000000"/>
          <w:kern w:val="0"/>
          <w:sz w:val="24"/>
        </w:rPr>
        <w:t>、</w:t>
      </w:r>
      <w:r w:rsidR="00263563" w:rsidRPr="0015243D">
        <w:rPr>
          <w:rFonts w:ascii="仿宋_GB2312" w:eastAsia="仿宋_GB2312" w:hAnsi="宋体" w:cs="宋体" w:hint="eastAsia"/>
          <w:color w:val="000000"/>
          <w:kern w:val="0"/>
          <w:sz w:val="24"/>
        </w:rPr>
        <w:t>《一种气动收砂装置》</w:t>
      </w:r>
      <w:r w:rsidR="00263563">
        <w:rPr>
          <w:rFonts w:ascii="仿宋_GB2312" w:eastAsia="仿宋_GB2312" w:hAnsi="宋体" w:cs="宋体" w:hint="eastAsia"/>
          <w:color w:val="000000"/>
          <w:kern w:val="0"/>
          <w:sz w:val="24"/>
        </w:rPr>
        <w:t>和</w:t>
      </w:r>
      <w:r w:rsidR="00263563" w:rsidRPr="0015243D">
        <w:rPr>
          <w:rFonts w:ascii="仿宋_GB2312" w:eastAsia="仿宋_GB2312" w:hAnsi="宋体" w:cs="宋体" w:hint="eastAsia"/>
          <w:color w:val="000000"/>
          <w:kern w:val="0"/>
          <w:sz w:val="24"/>
        </w:rPr>
        <w:t>《一种涂装车间接地装置保护壳》</w:t>
      </w:r>
      <w:r w:rsidR="00263563">
        <w:rPr>
          <w:rFonts w:ascii="仿宋_GB2312" w:eastAsia="仿宋_GB2312" w:hAnsi="宋体" w:cs="宋体" w:hint="eastAsia"/>
          <w:color w:val="000000"/>
          <w:kern w:val="0"/>
          <w:sz w:val="24"/>
        </w:rPr>
        <w:t>等四个专利所涉及到的</w:t>
      </w:r>
      <w:r w:rsidR="00263563" w:rsidRPr="00263563">
        <w:rPr>
          <w:rFonts w:ascii="仿宋_GB2312" w:eastAsia="仿宋_GB2312" w:hAnsi="宋体" w:cs="宋体" w:hint="eastAsia"/>
          <w:color w:val="000000"/>
          <w:kern w:val="0"/>
          <w:sz w:val="24"/>
        </w:rPr>
        <w:t>磨料提升机构及其顶部滑移梁的材料、加工、运输等和相关</w:t>
      </w:r>
      <w:r w:rsidR="00263563">
        <w:rPr>
          <w:rFonts w:ascii="仿宋_GB2312" w:eastAsia="仿宋_GB2312" w:hAnsi="宋体" w:cs="宋体" w:hint="eastAsia"/>
          <w:color w:val="000000"/>
          <w:kern w:val="0"/>
          <w:sz w:val="24"/>
        </w:rPr>
        <w:t>支撑架的材料、加工、运输等全部工作，</w:t>
      </w:r>
      <w:r w:rsidR="005038D8">
        <w:rPr>
          <w:rFonts w:ascii="仿宋_GB2312" w:eastAsia="仿宋_GB2312" w:hAnsi="宋体" w:cs="宋体" w:hint="eastAsia"/>
          <w:color w:val="000000"/>
          <w:kern w:val="0"/>
          <w:sz w:val="24"/>
        </w:rPr>
        <w:t>方案制定与</w:t>
      </w:r>
      <w:r w:rsidR="007272B2">
        <w:rPr>
          <w:rFonts w:ascii="仿宋_GB2312" w:eastAsia="仿宋_GB2312" w:hAnsi="宋体" w:cs="宋体" w:hint="eastAsia"/>
          <w:color w:val="000000"/>
          <w:kern w:val="0"/>
          <w:sz w:val="24"/>
        </w:rPr>
        <w:t>协助编制以上专利，及负责专利审查意见的澄清和答复。</w:t>
      </w:r>
    </w:p>
    <w:p w:rsidR="00805F05" w:rsidRDefault="00805F05" w:rsidP="00263563">
      <w:pPr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2）材料规格</w:t>
      </w:r>
      <w:r w:rsidR="003E366E">
        <w:rPr>
          <w:rFonts w:ascii="仿宋_GB2312" w:eastAsia="仿宋_GB2312" w:hAnsi="宋体" w:cs="宋体" w:hint="eastAsia"/>
          <w:color w:val="000000"/>
          <w:kern w:val="0"/>
          <w:sz w:val="24"/>
        </w:rPr>
        <w:t>、数量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及其详细要求</w:t>
      </w:r>
    </w:p>
    <w:p w:rsidR="00805F05" w:rsidRDefault="00805F05" w:rsidP="00263563">
      <w:pPr>
        <w:rPr>
          <w:rFonts w:ascii="仿宋_GB2312" w:eastAsia="仿宋_GB2312" w:hAnsi="宋体" w:cs="宋体"/>
          <w:color w:val="000000"/>
          <w:kern w:val="0"/>
          <w:sz w:val="24"/>
        </w:rPr>
      </w:pPr>
      <w:r w:rsidRPr="00805F05">
        <w:rPr>
          <w:rFonts w:ascii="仿宋_GB2312" w:eastAsia="仿宋_GB2312" w:hAnsi="宋体" w:cs="宋体"/>
          <w:color w:val="000000"/>
          <w:kern w:val="0"/>
          <w:sz w:val="24"/>
        </w:rPr>
        <w:t>①</w:t>
      </w:r>
      <w:r w:rsidR="00206D0A">
        <w:rPr>
          <w:rFonts w:ascii="仿宋_GB2312" w:eastAsia="仿宋_GB2312" w:hAnsi="宋体" w:cs="宋体" w:hint="eastAsia"/>
          <w:color w:val="000000"/>
          <w:kern w:val="0"/>
          <w:sz w:val="24"/>
        </w:rPr>
        <w:t>碳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钢板（mm）</w:t>
      </w:r>
      <w:r w:rsidR="00206D0A">
        <w:rPr>
          <w:rFonts w:ascii="仿宋_GB2312" w:eastAsia="仿宋_GB2312" w:hAnsi="宋体" w:cs="宋体" w:hint="eastAsia"/>
          <w:color w:val="000000"/>
          <w:kern w:val="0"/>
          <w:sz w:val="24"/>
        </w:rPr>
        <w:t>，Q235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，3000x2000x4 </w:t>
      </w:r>
      <w:r w:rsidR="003E366E">
        <w:rPr>
          <w:rFonts w:ascii="仿宋_GB2312" w:eastAsia="仿宋_GB2312" w:hAnsi="宋体" w:cs="宋体" w:hint="eastAsia"/>
          <w:color w:val="000000"/>
          <w:kern w:val="0"/>
          <w:sz w:val="24"/>
        </w:rPr>
        <w:t>，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3张；</w:t>
      </w:r>
    </w:p>
    <w:p w:rsidR="00805F05" w:rsidRDefault="00805F05" w:rsidP="00263563">
      <w:pPr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②</w:t>
      </w:r>
      <w:r w:rsidR="00206D0A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不锈钢板（mm），304，2000x2000x2 </w:t>
      </w:r>
      <w:r w:rsidR="003E366E">
        <w:rPr>
          <w:rFonts w:ascii="仿宋_GB2312" w:eastAsia="仿宋_GB2312" w:hAnsi="宋体" w:cs="宋体" w:hint="eastAsia"/>
          <w:color w:val="000000"/>
          <w:kern w:val="0"/>
          <w:sz w:val="24"/>
        </w:rPr>
        <w:t>，</w:t>
      </w:r>
      <w:r w:rsidR="00206D0A">
        <w:rPr>
          <w:rFonts w:ascii="仿宋_GB2312" w:eastAsia="仿宋_GB2312" w:hAnsi="宋体" w:cs="宋体" w:hint="eastAsia"/>
          <w:color w:val="000000"/>
          <w:kern w:val="0"/>
          <w:sz w:val="24"/>
        </w:rPr>
        <w:t>4张</w:t>
      </w:r>
      <w:r w:rsidR="00B67D8F">
        <w:rPr>
          <w:rFonts w:ascii="仿宋_GB2312" w:eastAsia="仿宋_GB2312" w:hAnsi="宋体" w:cs="宋体" w:hint="eastAsia"/>
          <w:color w:val="000000"/>
          <w:kern w:val="0"/>
          <w:sz w:val="24"/>
        </w:rPr>
        <w:t>；</w:t>
      </w:r>
    </w:p>
    <w:p w:rsidR="00805F05" w:rsidRDefault="00805F05" w:rsidP="00263563">
      <w:pPr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③</w:t>
      </w:r>
      <w:r w:rsidR="00B67D8F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L型钢（mm），Q235，70x70x5 </w:t>
      </w:r>
      <w:r w:rsidR="003E366E">
        <w:rPr>
          <w:rFonts w:ascii="仿宋_GB2312" w:eastAsia="仿宋_GB2312" w:hAnsi="宋体" w:cs="宋体" w:hint="eastAsia"/>
          <w:color w:val="000000"/>
          <w:kern w:val="0"/>
          <w:sz w:val="24"/>
        </w:rPr>
        <w:t>，</w:t>
      </w:r>
      <w:r w:rsidR="00B67D8F">
        <w:rPr>
          <w:rFonts w:ascii="仿宋_GB2312" w:eastAsia="仿宋_GB2312" w:hAnsi="宋体" w:cs="宋体" w:hint="eastAsia"/>
          <w:color w:val="000000"/>
          <w:kern w:val="0"/>
          <w:sz w:val="24"/>
        </w:rPr>
        <w:t>50m；</w:t>
      </w:r>
    </w:p>
    <w:p w:rsidR="00805F05" w:rsidRDefault="00805F05" w:rsidP="00263563">
      <w:pPr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④</w:t>
      </w:r>
      <w:r w:rsidR="00B67D8F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L型钢（mm），Q235，40x40x4 </w:t>
      </w:r>
      <w:r w:rsidR="003E366E">
        <w:rPr>
          <w:rFonts w:ascii="仿宋_GB2312" w:eastAsia="仿宋_GB2312" w:hAnsi="宋体" w:cs="宋体" w:hint="eastAsia"/>
          <w:color w:val="000000"/>
          <w:kern w:val="0"/>
          <w:sz w:val="24"/>
        </w:rPr>
        <w:t>，</w:t>
      </w:r>
      <w:r w:rsidR="00B67D8F">
        <w:rPr>
          <w:rFonts w:ascii="仿宋_GB2312" w:eastAsia="仿宋_GB2312" w:hAnsi="宋体" w:cs="宋体" w:hint="eastAsia"/>
          <w:color w:val="000000"/>
          <w:kern w:val="0"/>
          <w:sz w:val="24"/>
        </w:rPr>
        <w:t>30m；</w:t>
      </w:r>
    </w:p>
    <w:p w:rsidR="00805F05" w:rsidRDefault="00805F05" w:rsidP="00263563">
      <w:pPr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⑤</w:t>
      </w:r>
      <w:r w:rsidR="00B67D8F">
        <w:rPr>
          <w:rFonts w:ascii="仿宋_GB2312" w:eastAsia="仿宋_GB2312" w:hAnsi="宋体" w:cs="宋体" w:hint="eastAsia"/>
          <w:color w:val="000000"/>
          <w:kern w:val="0"/>
          <w:sz w:val="24"/>
        </w:rPr>
        <w:t>钢管，</w:t>
      </w:r>
      <w:r w:rsidR="00B67D8F">
        <w:rPr>
          <w:rFonts w:ascii="Arial Unicode MS" w:eastAsia="Arial Unicode MS" w:hAnsi="Arial Unicode MS" w:cs="Arial Unicode MS" w:hint="eastAsia"/>
          <w:color w:val="000000"/>
          <w:kern w:val="0"/>
          <w:sz w:val="24"/>
        </w:rPr>
        <w:t>Ø</w:t>
      </w:r>
      <w:r w:rsidR="00B67D8F">
        <w:rPr>
          <w:rFonts w:ascii="仿宋_GB2312" w:eastAsia="仿宋_GB2312" w:hAnsi="宋体" w:cs="宋体" w:hint="eastAsia"/>
          <w:color w:val="000000"/>
          <w:kern w:val="0"/>
          <w:sz w:val="24"/>
        </w:rPr>
        <w:t>50x1.5，50m；</w:t>
      </w:r>
    </w:p>
    <w:p w:rsidR="00805F05" w:rsidRDefault="00805F05" w:rsidP="00263563">
      <w:pPr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⑥</w:t>
      </w:r>
      <w:r w:rsidR="00B86413">
        <w:rPr>
          <w:rFonts w:ascii="仿宋_GB2312" w:eastAsia="仿宋_GB2312" w:hAnsi="宋体" w:cs="宋体" w:hint="eastAsia"/>
          <w:color w:val="000000"/>
          <w:kern w:val="0"/>
          <w:sz w:val="24"/>
        </w:rPr>
        <w:t>钢网（mm），1500x2000@30x30,网重29（磅/100平方英尺），8张；</w:t>
      </w:r>
    </w:p>
    <w:p w:rsidR="00805F05" w:rsidRDefault="00805F05" w:rsidP="00263563">
      <w:pPr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⑦</w:t>
      </w:r>
      <w:r w:rsidR="00931F49">
        <w:rPr>
          <w:rFonts w:ascii="仿宋_GB2312" w:eastAsia="仿宋_GB2312" w:hAnsi="宋体" w:cs="宋体" w:hint="eastAsia"/>
          <w:color w:val="000000"/>
          <w:kern w:val="0"/>
          <w:sz w:val="24"/>
        </w:rPr>
        <w:t>钢网（mm），1500x2000@40x40,网重35（磅/100平方英尺），4张；</w:t>
      </w:r>
    </w:p>
    <w:p w:rsidR="00805F05" w:rsidRDefault="00805F05" w:rsidP="00263563">
      <w:pPr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⑧</w:t>
      </w:r>
      <w:r w:rsidR="00931F49">
        <w:rPr>
          <w:rFonts w:ascii="仿宋_GB2312" w:eastAsia="仿宋_GB2312" w:hAnsi="宋体" w:cs="宋体" w:hint="eastAsia"/>
          <w:color w:val="000000"/>
          <w:kern w:val="0"/>
          <w:sz w:val="24"/>
        </w:rPr>
        <w:t>螺栓，6.8级M10、M15、M28、M20，各60个</w:t>
      </w:r>
    </w:p>
    <w:p w:rsidR="00343050" w:rsidRPr="001920E9" w:rsidRDefault="00652697" w:rsidP="00263563">
      <w:pPr>
        <w:rPr>
          <w:rFonts w:ascii="仿宋_GB2312" w:eastAsia="仿宋_GB2312" w:hAnsi="宋体" w:cs="宋体"/>
          <w:color w:val="000000"/>
          <w:kern w:val="0"/>
          <w:sz w:val="24"/>
        </w:rPr>
      </w:pPr>
      <w:r w:rsidRPr="001920E9">
        <w:rPr>
          <w:rFonts w:ascii="仿宋_GB2312" w:eastAsia="仿宋_GB2312" w:hAnsi="宋体" w:cs="宋体" w:hint="eastAsia"/>
          <w:color w:val="000000"/>
          <w:kern w:val="0"/>
          <w:sz w:val="24"/>
        </w:rPr>
        <w:t>3）制作要求</w:t>
      </w:r>
    </w:p>
    <w:p w:rsidR="00652697" w:rsidRPr="001920E9" w:rsidRDefault="00652697" w:rsidP="00263563">
      <w:pPr>
        <w:rPr>
          <w:rFonts w:ascii="仿宋_GB2312" w:eastAsia="仿宋_GB2312" w:hAnsi="宋体" w:cs="宋体"/>
          <w:color w:val="000000"/>
          <w:kern w:val="0"/>
          <w:sz w:val="24"/>
        </w:rPr>
      </w:pPr>
      <w:r w:rsidRPr="001920E9">
        <w:rPr>
          <w:rFonts w:ascii="仿宋_GB2312" w:eastAsia="仿宋_GB2312" w:hAnsi="宋体" w:cs="宋体" w:hint="eastAsia"/>
          <w:color w:val="000000"/>
          <w:kern w:val="0"/>
          <w:sz w:val="24"/>
        </w:rPr>
        <w:lastRenderedPageBreak/>
        <w:t>1）按专利技术方案进行加工、并倒磨棱角和光滑焊缝；</w:t>
      </w:r>
    </w:p>
    <w:p w:rsidR="00652697" w:rsidRPr="001920E9" w:rsidRDefault="00652697" w:rsidP="00263563">
      <w:pPr>
        <w:rPr>
          <w:rFonts w:ascii="仿宋_GB2312" w:eastAsia="仿宋_GB2312" w:hAnsi="宋体" w:cs="宋体"/>
          <w:color w:val="000000"/>
          <w:kern w:val="0"/>
          <w:sz w:val="24"/>
        </w:rPr>
      </w:pPr>
      <w:r w:rsidRPr="001920E9">
        <w:rPr>
          <w:rFonts w:ascii="仿宋_GB2312" w:eastAsia="仿宋_GB2312" w:hAnsi="宋体" w:cs="宋体" w:hint="eastAsia"/>
          <w:color w:val="000000"/>
          <w:kern w:val="0"/>
          <w:sz w:val="24"/>
        </w:rPr>
        <w:t>2）按专利测试方案，并检验其技术方案的可行性；</w:t>
      </w:r>
    </w:p>
    <w:p w:rsidR="00652697" w:rsidRPr="001920E9" w:rsidRDefault="00652697" w:rsidP="00263563">
      <w:pPr>
        <w:rPr>
          <w:rFonts w:ascii="仿宋_GB2312" w:eastAsia="仿宋_GB2312" w:hAnsi="宋体" w:cs="宋体"/>
          <w:color w:val="000000"/>
          <w:kern w:val="0"/>
          <w:sz w:val="24"/>
        </w:rPr>
      </w:pPr>
      <w:r w:rsidRPr="001920E9">
        <w:rPr>
          <w:rFonts w:ascii="仿宋_GB2312" w:eastAsia="仿宋_GB2312" w:hAnsi="宋体" w:cs="宋体" w:hint="eastAsia"/>
          <w:color w:val="000000"/>
          <w:kern w:val="0"/>
          <w:sz w:val="24"/>
        </w:rPr>
        <w:t>3）按测试结果优化和完善技术方案。</w:t>
      </w:r>
    </w:p>
    <w:p w:rsidR="003F7987" w:rsidRPr="001920E9" w:rsidRDefault="003F7987" w:rsidP="00263563">
      <w:pPr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343050" w:rsidRPr="00343050" w:rsidRDefault="00343050" w:rsidP="00263563">
      <w:pPr>
        <w:rPr>
          <w:rFonts w:asciiTheme="minorEastAsia" w:hAnsiTheme="minorEastAsia"/>
          <w:b/>
          <w:sz w:val="24"/>
          <w:szCs w:val="24"/>
        </w:rPr>
      </w:pPr>
      <w:r w:rsidRPr="00343050">
        <w:rPr>
          <w:rFonts w:asciiTheme="minorEastAsia" w:hAnsiTheme="minorEastAsia" w:hint="eastAsia"/>
          <w:b/>
          <w:sz w:val="24"/>
          <w:szCs w:val="24"/>
        </w:rPr>
        <w:t>3、数量与价格</w:t>
      </w:r>
    </w:p>
    <w:p w:rsidR="00343050" w:rsidRDefault="00343050" w:rsidP="00263563">
      <w:pPr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数量1</w:t>
      </w:r>
      <w:r w:rsidR="001920E9">
        <w:rPr>
          <w:rFonts w:ascii="仿宋_GB2312" w:eastAsia="仿宋_GB2312" w:hAnsi="宋体" w:cs="宋体" w:hint="eastAsia"/>
          <w:color w:val="000000"/>
          <w:kern w:val="0"/>
          <w:sz w:val="24"/>
        </w:rPr>
        <w:t>套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。</w:t>
      </w:r>
    </w:p>
    <w:p w:rsidR="00343050" w:rsidRPr="00343050" w:rsidRDefault="00343050" w:rsidP="00263563">
      <w:pPr>
        <w:rPr>
          <w:sz w:val="24"/>
          <w:szCs w:val="24"/>
        </w:rPr>
      </w:pPr>
    </w:p>
    <w:p w:rsidR="00343050" w:rsidRPr="00343050" w:rsidRDefault="00343050" w:rsidP="00343050">
      <w:pPr>
        <w:rPr>
          <w:rFonts w:asciiTheme="minorEastAsia" w:hAnsiTheme="minorEastAsia"/>
          <w:b/>
          <w:sz w:val="24"/>
          <w:szCs w:val="24"/>
        </w:rPr>
      </w:pPr>
      <w:r w:rsidRPr="00343050">
        <w:rPr>
          <w:rFonts w:asciiTheme="minorEastAsia" w:hAnsiTheme="minorEastAsia" w:hint="eastAsia"/>
          <w:b/>
          <w:sz w:val="24"/>
          <w:szCs w:val="24"/>
        </w:rPr>
        <w:t>4、付款方式</w:t>
      </w:r>
    </w:p>
    <w:p w:rsidR="00343050" w:rsidRDefault="00343050" w:rsidP="00343050">
      <w:pPr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</w:t>
      </w:r>
      <w:r w:rsidR="003E366E" w:rsidRPr="003E366E">
        <w:rPr>
          <w:rFonts w:ascii="仿宋_GB2312" w:eastAsia="仿宋_GB2312" w:hAnsi="宋体" w:cs="宋体" w:hint="eastAsia"/>
          <w:color w:val="000000"/>
          <w:kern w:val="0"/>
          <w:sz w:val="24"/>
        </w:rPr>
        <w:t>项目完成经甲方验收合格，甲方收到乙方合同全额发票后5个工作日内，向乙方支付合同总价的100%。</w:t>
      </w:r>
    </w:p>
    <w:p w:rsidR="00343050" w:rsidRPr="00343050" w:rsidRDefault="00343050" w:rsidP="00343050">
      <w:pPr>
        <w:rPr>
          <w:sz w:val="24"/>
          <w:szCs w:val="24"/>
        </w:rPr>
      </w:pPr>
    </w:p>
    <w:p w:rsidR="00343050" w:rsidRPr="00343050" w:rsidRDefault="00343050" w:rsidP="00343050">
      <w:pPr>
        <w:rPr>
          <w:rFonts w:asciiTheme="minorEastAsia" w:hAnsiTheme="minorEastAsia"/>
          <w:b/>
          <w:sz w:val="24"/>
          <w:szCs w:val="24"/>
        </w:rPr>
      </w:pPr>
      <w:r w:rsidRPr="00343050">
        <w:rPr>
          <w:rFonts w:asciiTheme="minorEastAsia" w:hAnsiTheme="minorEastAsia" w:hint="eastAsia"/>
          <w:b/>
          <w:sz w:val="24"/>
          <w:szCs w:val="24"/>
        </w:rPr>
        <w:t>5、交货期及交货地点</w:t>
      </w:r>
    </w:p>
    <w:p w:rsidR="00343050" w:rsidRPr="00343050" w:rsidRDefault="00343050" w:rsidP="00343050">
      <w:pPr>
        <w:rPr>
          <w:rFonts w:ascii="仿宋_GB2312" w:eastAsia="仿宋_GB2312" w:hAnsi="宋体" w:cs="宋体"/>
          <w:color w:val="000000"/>
          <w:kern w:val="0"/>
          <w:sz w:val="24"/>
        </w:rPr>
      </w:pPr>
      <w:r w:rsidRPr="00343050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要求中标单位于合同签订之日起15</w:t>
      </w:r>
      <w:r w:rsidR="00805F05">
        <w:rPr>
          <w:rFonts w:ascii="仿宋_GB2312" w:eastAsia="仿宋_GB2312" w:hAnsi="宋体" w:cs="宋体" w:hint="eastAsia"/>
          <w:color w:val="000000"/>
          <w:kern w:val="0"/>
          <w:sz w:val="24"/>
        </w:rPr>
        <w:t>日内向乙方交货并完成所有工作。</w:t>
      </w:r>
      <w:r w:rsidR="00EF6ED4">
        <w:rPr>
          <w:rFonts w:ascii="仿宋_GB2312" w:eastAsia="仿宋_GB2312" w:hAnsi="宋体" w:cs="宋体" w:hint="eastAsia"/>
          <w:color w:val="000000"/>
          <w:kern w:val="0"/>
          <w:sz w:val="24"/>
        </w:rPr>
        <w:t>测试</w:t>
      </w:r>
      <w:r w:rsidR="00805F05">
        <w:rPr>
          <w:rFonts w:ascii="仿宋_GB2312" w:eastAsia="仿宋_GB2312" w:hAnsi="宋体" w:cs="宋体" w:hint="eastAsia"/>
          <w:color w:val="000000"/>
          <w:kern w:val="0"/>
          <w:sz w:val="24"/>
        </w:rPr>
        <w:t>地点为：上海市浦东新区沧海路1001号</w:t>
      </w:r>
      <w:r w:rsidR="00EF6ED4">
        <w:rPr>
          <w:rFonts w:ascii="仿宋_GB2312" w:eastAsia="仿宋_GB2312" w:hAnsi="宋体" w:cs="宋体" w:hint="eastAsia"/>
          <w:color w:val="000000"/>
          <w:kern w:val="0"/>
          <w:sz w:val="24"/>
        </w:rPr>
        <w:t>。</w:t>
      </w:r>
      <w:r w:rsidRPr="00343050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</w:t>
      </w:r>
    </w:p>
    <w:p w:rsidR="00343050" w:rsidRPr="00343050" w:rsidRDefault="00343050" w:rsidP="00343050">
      <w:pPr>
        <w:rPr>
          <w:sz w:val="24"/>
          <w:szCs w:val="24"/>
        </w:rPr>
      </w:pPr>
    </w:p>
    <w:p w:rsidR="00343050" w:rsidRPr="00B1224F" w:rsidRDefault="00343050" w:rsidP="00343050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6</w:t>
      </w:r>
      <w:r w:rsidRPr="00B1224F">
        <w:rPr>
          <w:rFonts w:asciiTheme="minorEastAsia" w:hAnsiTheme="minorEastAsia" w:hint="eastAsia"/>
          <w:b/>
          <w:sz w:val="24"/>
          <w:szCs w:val="24"/>
        </w:rPr>
        <w:t>、其他要求</w:t>
      </w:r>
    </w:p>
    <w:p w:rsidR="00343050" w:rsidRPr="00263563" w:rsidRDefault="00343050" w:rsidP="00263563">
      <w:pPr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</w:t>
      </w:r>
      <w:r w:rsidRPr="00343050">
        <w:rPr>
          <w:rFonts w:ascii="仿宋_GB2312" w:eastAsia="仿宋_GB2312" w:hAnsi="宋体" w:cs="宋体" w:hint="eastAsia"/>
          <w:color w:val="000000"/>
          <w:kern w:val="0"/>
          <w:sz w:val="24"/>
        </w:rPr>
        <w:t>所提供的业绩案例中，近两年在上海临港地区有承接同类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智能涂装技术和项目</w:t>
      </w:r>
      <w:r w:rsidRPr="00343050">
        <w:rPr>
          <w:rFonts w:ascii="仿宋_GB2312" w:eastAsia="仿宋_GB2312" w:hAnsi="宋体" w:cs="宋体" w:hint="eastAsia"/>
          <w:color w:val="000000"/>
          <w:kern w:val="0"/>
          <w:sz w:val="24"/>
        </w:rPr>
        <w:t>业绩者优先考虑。</w:t>
      </w:r>
    </w:p>
    <w:sectPr w:rsidR="00343050" w:rsidRPr="00263563" w:rsidSect="00543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ED2" w:rsidRDefault="00272ED2" w:rsidP="0015243D">
      <w:r>
        <w:separator/>
      </w:r>
    </w:p>
  </w:endnote>
  <w:endnote w:type="continuationSeparator" w:id="1">
    <w:p w:rsidR="00272ED2" w:rsidRDefault="00272ED2" w:rsidP="00152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ED2" w:rsidRDefault="00272ED2" w:rsidP="0015243D">
      <w:r>
        <w:separator/>
      </w:r>
    </w:p>
  </w:footnote>
  <w:footnote w:type="continuationSeparator" w:id="1">
    <w:p w:rsidR="00272ED2" w:rsidRDefault="00272ED2" w:rsidP="001524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B6483"/>
    <w:multiLevelType w:val="hybridMultilevel"/>
    <w:tmpl w:val="76CCD1B4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243D"/>
    <w:rsid w:val="0015243D"/>
    <w:rsid w:val="00184C88"/>
    <w:rsid w:val="00191692"/>
    <w:rsid w:val="001920E9"/>
    <w:rsid w:val="00206D0A"/>
    <w:rsid w:val="00263563"/>
    <w:rsid w:val="00272ED2"/>
    <w:rsid w:val="00343050"/>
    <w:rsid w:val="003E366E"/>
    <w:rsid w:val="003F7987"/>
    <w:rsid w:val="005038D8"/>
    <w:rsid w:val="00543A3D"/>
    <w:rsid w:val="00587A54"/>
    <w:rsid w:val="00652697"/>
    <w:rsid w:val="007272B2"/>
    <w:rsid w:val="00805F05"/>
    <w:rsid w:val="00931F49"/>
    <w:rsid w:val="00986C81"/>
    <w:rsid w:val="00B67D8F"/>
    <w:rsid w:val="00B86413"/>
    <w:rsid w:val="00C16EC4"/>
    <w:rsid w:val="00C31DDB"/>
    <w:rsid w:val="00C73DE9"/>
    <w:rsid w:val="00CF1112"/>
    <w:rsid w:val="00EF6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2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24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2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243D"/>
    <w:rPr>
      <w:sz w:val="18"/>
      <w:szCs w:val="18"/>
    </w:rPr>
  </w:style>
  <w:style w:type="paragraph" w:styleId="a5">
    <w:name w:val="List Paragraph"/>
    <w:basedOn w:val="a"/>
    <w:uiPriority w:val="34"/>
    <w:qFormat/>
    <w:rsid w:val="0015243D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FZ</cp:lastModifiedBy>
  <cp:revision>14</cp:revision>
  <dcterms:created xsi:type="dcterms:W3CDTF">2018-04-17T03:38:00Z</dcterms:created>
  <dcterms:modified xsi:type="dcterms:W3CDTF">2018-04-18T01:07:00Z</dcterms:modified>
</cp:coreProperties>
</file>