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学生社区多功能可调节货架采购</w:t>
      </w:r>
    </w:p>
    <w:p>
      <w:pPr>
        <w:numPr>
          <w:ilvl w:val="0"/>
          <w:numId w:val="2"/>
        </w:numPr>
        <w:rPr>
          <w:rFonts w:ascii="黑体" w:hAnsi="黑体" w:eastAsia="黑体" w:cs="Times New Roman"/>
          <w:bCs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</w:rPr>
        <w:t>材质方面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Q235B钢材：Q235B钢板是一种低碳钢。国家标准GB/T 700-2006《碳素结构钢》有明确定义，Q235B是国内最常见的钢材之一，价格低廉，能够胜任大多数对性能要求不高的产品，Q235B有一定的伸长率、强度，良好的韧性和铸造性，易于冲压和焊接，广泛用于一般机械零件的制造，主要用于建筑、桥梁工程上质量要求较高的焊接结构件。</w:t>
      </w:r>
    </w:p>
    <w:p>
      <w:pPr>
        <w:numPr>
          <w:ilvl w:val="0"/>
          <w:numId w:val="2"/>
        </w:numPr>
        <w:rPr>
          <w:rFonts w:ascii="黑体" w:hAnsi="黑体" w:eastAsia="黑体" w:cs="Times New Roman"/>
          <w:bCs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</w:rPr>
        <w:t>工艺与工期方面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立柱与横梁：蝴蝶孔形接插式，不用螺栓，层高可任意调节，组装方便。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要求如下：</w:t>
      </w:r>
      <w:r>
        <w:rPr>
          <w:rFonts w:hint="eastAsia" w:ascii="楷体_GB2312" w:hAnsi="楷体_GB2312" w:eastAsia="楷体_GB2312" w:cs="楷体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表面处理：酸洗、磷化，抛光处理。</w:t>
      </w:r>
      <w:r>
        <w:rPr>
          <w:rFonts w:hint="eastAsia" w:ascii="楷体_GB2312" w:hAnsi="楷体_GB2312" w:eastAsia="楷体_GB2312" w:cs="楷体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喷涂工艺：货架表面处理采用环氧树脂粉末静电喷涂工艺，涂层厚度60-80微米。</w:t>
      </w:r>
      <w:r>
        <w:rPr>
          <w:rFonts w:hint="eastAsia" w:ascii="楷体_GB2312" w:hAnsi="楷体_GB2312" w:eastAsia="楷体_GB2312" w:cs="楷体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附着力：静电喷粉附着力达到GB92865-88标准中0级要求。</w:t>
      </w:r>
      <w:r>
        <w:rPr>
          <w:rFonts w:hint="eastAsia" w:ascii="楷体_GB2312" w:hAnsi="楷体_GB2312" w:eastAsia="楷体_GB2312" w:cs="楷体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硬度：硬度（耐磨性）为普通硝基漆的100倍以上，达到GB673986标准中的2种要求。⑤耐腐蚀性：耐腐蚀性（盐酸实验）GB1771-91大于500小时。⑥货架漆面工艺：静电喷塑。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工期方面：共约210组多功能可调节货架，20日内完工。</w:t>
      </w:r>
    </w:p>
    <w:p>
      <w:pPr>
        <w:numPr>
          <w:ilvl w:val="0"/>
          <w:numId w:val="2"/>
        </w:numPr>
        <w:rPr>
          <w:rFonts w:ascii="黑体" w:hAnsi="黑体" w:eastAsia="黑体" w:cs="Times New Roman"/>
          <w:bCs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</w:rPr>
        <w:t>材质尺寸方面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货架的购件均由原材料经加工成型材后制作，相关截面参数供参考。货架体积与尺寸大致要求如下：长约65cm，宽约70cm，高约280cm，单层承重180KG以上，共6层（第1、2层各需一个隔离网隔开）；货架总重量在35KG以上。</w:t>
      </w:r>
    </w:p>
    <w:p>
      <w:pPr>
        <w:ind w:firstLine="640" w:firstLineChars="200"/>
        <w:rPr>
          <w:rFonts w:ascii="黑体" w:hAnsi="黑体" w:eastAsia="黑体" w:cs="Times New Roman"/>
          <w:bCs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柱参数：50mm（正面的长度）*30mm（侧面的宽度）*0.8mm（材料的厚度）；横梁参数：50mm（正面的高度）x30mm（底部的宽度）；p型(横梁的形状）0.8mm（材料的厚度）；钢板厚度：0.5mm（材料的厚度），每层均载不低于180kg；水平孔距：60mm。</w:t>
      </w:r>
    </w:p>
    <w:p>
      <w:pPr>
        <w:numPr>
          <w:ilvl w:val="0"/>
          <w:numId w:val="2"/>
        </w:numPr>
        <w:rPr>
          <w:rFonts w:ascii="黑体" w:hAnsi="黑体" w:eastAsia="黑体" w:cs="Times New Roman"/>
          <w:bCs/>
          <w:kern w:val="44"/>
          <w:sz w:val="32"/>
          <w:szCs w:val="32"/>
        </w:rPr>
      </w:pPr>
      <w:r>
        <w:rPr>
          <w:rFonts w:hint="eastAsia" w:ascii="黑体" w:hAnsi="黑体" w:eastAsia="黑体" w:cs="Times New Roman"/>
          <w:bCs/>
          <w:kern w:val="44"/>
          <w:sz w:val="32"/>
          <w:szCs w:val="32"/>
        </w:rPr>
        <w:t>使用及售后方面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货架需印制公司LOGO且每个货架至少有一个LOGO。不易腐蚀、生锈，所有常规类型货架都可拆卸，外表美观，经久耐用，零部件采取冷冲模精密机械冲孔定位，保证其孔矩一致性，支持非人为因素损坏的零部件更换或维修（2年以上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备注：本项目报价总额不得超过7.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民币。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E37935"/>
    <w:multiLevelType w:val="singleLevel"/>
    <w:tmpl w:val="94E37935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abstractNum w:abstractNumId="1">
    <w:nsid w:val="59F67340"/>
    <w:multiLevelType w:val="multilevel"/>
    <w:tmpl w:val="59F67340"/>
    <w:lvl w:ilvl="0" w:tentative="0">
      <w:start w:val="1"/>
      <w:numFmt w:val="japaneseCounting"/>
      <w:pStyle w:val="2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F9603B"/>
    <w:rsid w:val="001750DA"/>
    <w:rsid w:val="00207025"/>
    <w:rsid w:val="002D4058"/>
    <w:rsid w:val="00405E85"/>
    <w:rsid w:val="00873D08"/>
    <w:rsid w:val="00F9603B"/>
    <w:rsid w:val="053360B1"/>
    <w:rsid w:val="0A652A31"/>
    <w:rsid w:val="0AFD710E"/>
    <w:rsid w:val="0E3B2427"/>
    <w:rsid w:val="0F4B48EC"/>
    <w:rsid w:val="0FF557F5"/>
    <w:rsid w:val="113E2948"/>
    <w:rsid w:val="129C4CEB"/>
    <w:rsid w:val="14180B15"/>
    <w:rsid w:val="19DA674D"/>
    <w:rsid w:val="1AA56D72"/>
    <w:rsid w:val="1AAC1FB7"/>
    <w:rsid w:val="1E0548FA"/>
    <w:rsid w:val="20327974"/>
    <w:rsid w:val="20E8697A"/>
    <w:rsid w:val="230476A6"/>
    <w:rsid w:val="23C14D25"/>
    <w:rsid w:val="23E12CD1"/>
    <w:rsid w:val="24074AB4"/>
    <w:rsid w:val="244707F4"/>
    <w:rsid w:val="24FE5B05"/>
    <w:rsid w:val="2EAC2895"/>
    <w:rsid w:val="30D616E4"/>
    <w:rsid w:val="30E30C0B"/>
    <w:rsid w:val="32884B42"/>
    <w:rsid w:val="331F7372"/>
    <w:rsid w:val="338B7576"/>
    <w:rsid w:val="34621C0C"/>
    <w:rsid w:val="38073D44"/>
    <w:rsid w:val="3A2D0F88"/>
    <w:rsid w:val="3D8F4A4A"/>
    <w:rsid w:val="3E0278CE"/>
    <w:rsid w:val="413C7580"/>
    <w:rsid w:val="44380293"/>
    <w:rsid w:val="46DE4D5C"/>
    <w:rsid w:val="48D224C8"/>
    <w:rsid w:val="4920463E"/>
    <w:rsid w:val="4A45195C"/>
    <w:rsid w:val="4B9D7D2C"/>
    <w:rsid w:val="4DB12E65"/>
    <w:rsid w:val="4E217CD3"/>
    <w:rsid w:val="57E55B39"/>
    <w:rsid w:val="580D6A12"/>
    <w:rsid w:val="5A407A4A"/>
    <w:rsid w:val="5C272C70"/>
    <w:rsid w:val="5DE53983"/>
    <w:rsid w:val="610B7004"/>
    <w:rsid w:val="61282816"/>
    <w:rsid w:val="615A5895"/>
    <w:rsid w:val="63B1144C"/>
    <w:rsid w:val="64033FC2"/>
    <w:rsid w:val="64281C7B"/>
    <w:rsid w:val="654E0794"/>
    <w:rsid w:val="69766341"/>
    <w:rsid w:val="69FD3493"/>
    <w:rsid w:val="6A773014"/>
    <w:rsid w:val="6AB97AD1"/>
    <w:rsid w:val="6B1A6AAD"/>
    <w:rsid w:val="70A81B6A"/>
    <w:rsid w:val="784F737E"/>
    <w:rsid w:val="795F6276"/>
    <w:rsid w:val="7E2412AD"/>
    <w:rsid w:val="7ED44A81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left="0" w:firstLine="594"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702</Words>
  <Characters>822</Characters>
  <Lines>1</Lines>
  <Paragraphs>1</Paragraphs>
  <TotalTime>67</TotalTime>
  <ScaleCrop>false</ScaleCrop>
  <LinksUpToDate>false</LinksUpToDate>
  <CharactersWithSpaces>823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2022-09-29T14:06:00Z</dcterms:created>
  <dc:creator>Administrator</dc:creator>
  <cp:lastModifiedBy>仲杰</cp:lastModifiedBy>
  <dcterms:modified xsi:type="dcterms:W3CDTF">2023-05-22T04:29:18Z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40541995733246FEBF09006E99226DAC</vt:lpwstr>
  </property>
</Properties>
</file>