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3D9" w:rsidRDefault="00716BBF">
      <w:pPr>
        <w:snapToGrid w:val="0"/>
        <w:spacing w:line="480" w:lineRule="auto"/>
        <w:jc w:val="center"/>
        <w:rPr>
          <w:rFonts w:ascii="宋体" w:eastAsia="宋体" w:hAnsi="宋体" w:cs="宋体"/>
          <w:b/>
          <w:bCs/>
          <w:color w:val="00000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color w:val="000000"/>
          <w:sz w:val="30"/>
          <w:szCs w:val="30"/>
        </w:rPr>
        <w:t>海运投资统计分析实验教学软件</w:t>
      </w:r>
    </w:p>
    <w:p w:rsidR="00C563D9" w:rsidRDefault="00716BBF">
      <w:pPr>
        <w:snapToGrid w:val="0"/>
        <w:spacing w:line="48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为满足《</w:t>
      </w:r>
      <w:r w:rsidRPr="00716BBF">
        <w:rPr>
          <w:rFonts w:ascii="宋体" w:eastAsia="宋体" w:hAnsi="宋体" w:cs="宋体" w:hint="eastAsia"/>
          <w:color w:val="000000"/>
          <w:sz w:val="24"/>
          <w:szCs w:val="24"/>
        </w:rPr>
        <w:t>海运投资经济学</w:t>
      </w:r>
      <w:r>
        <w:rPr>
          <w:rFonts w:ascii="宋体" w:eastAsia="宋体" w:hAnsi="宋体" w:cs="宋体"/>
          <w:color w:val="000000"/>
          <w:sz w:val="24"/>
          <w:szCs w:val="24"/>
        </w:rPr>
        <w:t>》课程的实验教学需求，拟定制开发</w:t>
      </w:r>
      <w:r w:rsidRPr="00716BBF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海运投资统计分析实验教学软件</w:t>
      </w:r>
      <w:r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1</w:t>
      </w:r>
      <w:r>
        <w:rPr>
          <w:rFonts w:ascii="宋体" w:eastAsia="宋体" w:hAnsi="宋体" w:cs="宋体" w:hint="eastAsia"/>
          <w:b/>
          <w:color w:val="000000"/>
          <w:sz w:val="24"/>
          <w:szCs w:val="24"/>
        </w:rPr>
        <w:t>套</w:t>
      </w:r>
      <w:r>
        <w:rPr>
          <w:rFonts w:ascii="宋体" w:eastAsia="宋体" w:hAnsi="宋体" w:cs="宋体"/>
          <w:color w:val="000000"/>
          <w:sz w:val="24"/>
          <w:szCs w:val="24"/>
        </w:rPr>
        <w:t>，</w:t>
      </w:r>
      <w:r>
        <w:rPr>
          <w:rFonts w:ascii="宋体" w:eastAsia="宋体" w:hAnsi="宋体" w:cs="宋体"/>
          <w:b/>
          <w:color w:val="000000"/>
          <w:sz w:val="24"/>
          <w:szCs w:val="24"/>
        </w:rPr>
        <w:t>具体技术要求如下：</w:t>
      </w:r>
    </w:p>
    <w:p w:rsidR="00C563D9" w:rsidRDefault="00716BBF" w:rsidP="00716BBF">
      <w:pPr>
        <w:pStyle w:val="10"/>
        <w:numPr>
          <w:ilvl w:val="0"/>
          <w:numId w:val="1"/>
        </w:numPr>
        <w:snapToGrid w:val="0"/>
        <w:spacing w:line="480" w:lineRule="auto"/>
        <w:ind w:firstLineChars="0"/>
        <w:rPr>
          <w:rFonts w:asciiTheme="majorEastAsia" w:eastAsiaTheme="majorEastAsia" w:hAnsiTheme="majorEastAsia" w:cstheme="majorEastAsia"/>
          <w:kern w:val="0"/>
          <w:szCs w:val="21"/>
        </w:rPr>
      </w:pPr>
      <w:r>
        <w:rPr>
          <w:rFonts w:asciiTheme="majorEastAsia" w:eastAsiaTheme="majorEastAsia" w:hAnsiTheme="majorEastAsia" w:cstheme="majorEastAsia" w:hint="eastAsia"/>
          <w:kern w:val="0"/>
          <w:szCs w:val="21"/>
        </w:rPr>
        <w:t>本软件是针对《</w:t>
      </w:r>
      <w:r w:rsidRPr="00716BBF">
        <w:rPr>
          <w:rFonts w:asciiTheme="majorEastAsia" w:eastAsiaTheme="majorEastAsia" w:hAnsiTheme="majorEastAsia" w:cstheme="majorEastAsia" w:hint="eastAsia"/>
          <w:kern w:val="0"/>
          <w:szCs w:val="21"/>
        </w:rPr>
        <w:t>海运投资经济学</w:t>
      </w:r>
      <w:r w:rsidR="001D0ECA">
        <w:rPr>
          <w:rFonts w:asciiTheme="majorEastAsia" w:eastAsiaTheme="majorEastAsia" w:hAnsiTheme="majorEastAsia" w:cstheme="majorEastAsia" w:hint="eastAsia"/>
          <w:kern w:val="0"/>
          <w:szCs w:val="21"/>
        </w:rPr>
        <w:t>》课程配套的实验教学软件，须满足该课程知识点的训练要求。</w:t>
      </w:r>
    </w:p>
    <w:p w:rsidR="008D121F" w:rsidRPr="001D0ECA" w:rsidRDefault="00716BBF" w:rsidP="008D121F">
      <w:pPr>
        <w:pStyle w:val="10"/>
        <w:numPr>
          <w:ilvl w:val="0"/>
          <w:numId w:val="1"/>
        </w:numPr>
        <w:snapToGrid w:val="0"/>
        <w:spacing w:line="480" w:lineRule="auto"/>
        <w:ind w:firstLineChars="0"/>
        <w:rPr>
          <w:rFonts w:asciiTheme="majorEastAsia" w:eastAsiaTheme="majorEastAsia" w:hAnsiTheme="majorEastAsia" w:cstheme="majorEastAsia"/>
          <w:kern w:val="0"/>
          <w:szCs w:val="21"/>
        </w:rPr>
      </w:pPr>
      <w:r w:rsidRPr="001D0ECA">
        <w:rPr>
          <w:rFonts w:asciiTheme="majorEastAsia" w:eastAsiaTheme="majorEastAsia" w:hAnsiTheme="majorEastAsia" w:cstheme="majorEastAsia" w:hint="eastAsia"/>
          <w:kern w:val="0"/>
          <w:szCs w:val="21"/>
        </w:rPr>
        <w:t>★</w:t>
      </w:r>
      <w:r w:rsidR="008D121F" w:rsidRPr="001D0ECA">
        <w:rPr>
          <w:rFonts w:asciiTheme="majorEastAsia" w:eastAsiaTheme="majorEastAsia" w:hAnsiTheme="majorEastAsia" w:cstheme="majorEastAsia" w:hint="eastAsia"/>
          <w:kern w:val="0"/>
          <w:szCs w:val="21"/>
        </w:rPr>
        <w:t>支持完整的教学过程管理功能，包括实验的开课管理、实验内容的维护、实验教学安排、实验结果的批改、实验成绩统计查询等功能</w:t>
      </w:r>
      <w:r w:rsidR="001D0ECA" w:rsidRPr="001D0ECA">
        <w:rPr>
          <w:rFonts w:asciiTheme="majorEastAsia" w:eastAsiaTheme="majorEastAsia" w:hAnsiTheme="majorEastAsia" w:cstheme="majorEastAsia" w:hint="eastAsia"/>
          <w:kern w:val="0"/>
          <w:szCs w:val="21"/>
        </w:rPr>
        <w:t>，</w:t>
      </w:r>
      <w:r w:rsidR="008D121F" w:rsidRPr="001D0ECA">
        <w:rPr>
          <w:rFonts w:asciiTheme="majorEastAsia" w:eastAsiaTheme="majorEastAsia" w:hAnsiTheme="majorEastAsia" w:cstheme="majorEastAsia" w:hint="eastAsia"/>
          <w:kern w:val="0"/>
          <w:szCs w:val="21"/>
        </w:rPr>
        <w:t>其中</w:t>
      </w:r>
      <w:r w:rsidR="001D0ECA" w:rsidRPr="001D0ECA">
        <w:rPr>
          <w:rFonts w:asciiTheme="majorEastAsia" w:eastAsiaTheme="majorEastAsia" w:hAnsiTheme="majorEastAsia" w:cstheme="majorEastAsia" w:hint="eastAsia"/>
          <w:kern w:val="0"/>
          <w:szCs w:val="21"/>
        </w:rPr>
        <w:t>（1）</w:t>
      </w:r>
      <w:r w:rsidR="008D121F" w:rsidRPr="001D0ECA">
        <w:rPr>
          <w:rFonts w:asciiTheme="majorEastAsia" w:eastAsiaTheme="majorEastAsia" w:hAnsiTheme="majorEastAsia" w:cstheme="majorEastAsia" w:hint="eastAsia"/>
          <w:kern w:val="0"/>
          <w:szCs w:val="21"/>
        </w:rPr>
        <w:t>实验教学安排：教师可以在后台给任意班级学生进行课程安排，课程安</w:t>
      </w:r>
      <w:r w:rsidR="001D0ECA" w:rsidRPr="001D0ECA">
        <w:rPr>
          <w:rFonts w:asciiTheme="majorEastAsia" w:eastAsiaTheme="majorEastAsia" w:hAnsiTheme="majorEastAsia" w:cstheme="majorEastAsia" w:hint="eastAsia"/>
          <w:kern w:val="0"/>
          <w:szCs w:val="21"/>
        </w:rPr>
        <w:t>排同时可以设置课程的运行模式、是否考核、是否分组等基础参数设置；（2）</w:t>
      </w:r>
      <w:r w:rsidR="008D121F" w:rsidRPr="001D0ECA">
        <w:rPr>
          <w:rFonts w:asciiTheme="majorEastAsia" w:eastAsiaTheme="majorEastAsia" w:hAnsiTheme="majorEastAsia" w:cstheme="majorEastAsia" w:hint="eastAsia"/>
          <w:kern w:val="0"/>
          <w:szCs w:val="21"/>
        </w:rPr>
        <w:t>成绩评定：老师可以随</w:t>
      </w:r>
      <w:r w:rsidR="001D0ECA">
        <w:rPr>
          <w:rFonts w:asciiTheme="majorEastAsia" w:eastAsiaTheme="majorEastAsia" w:hAnsiTheme="majorEastAsia" w:cstheme="majorEastAsia" w:hint="eastAsia"/>
          <w:kern w:val="0"/>
          <w:szCs w:val="21"/>
        </w:rPr>
        <w:t>时调整实验考核标准。</w:t>
      </w:r>
    </w:p>
    <w:p w:rsidR="008D121F" w:rsidRPr="008D121F" w:rsidRDefault="00DA4460" w:rsidP="008D121F">
      <w:pPr>
        <w:pStyle w:val="10"/>
        <w:numPr>
          <w:ilvl w:val="0"/>
          <w:numId w:val="1"/>
        </w:numPr>
        <w:snapToGrid w:val="0"/>
        <w:spacing w:line="480" w:lineRule="auto"/>
        <w:ind w:firstLineChars="0"/>
        <w:rPr>
          <w:rFonts w:asciiTheme="majorEastAsia" w:eastAsiaTheme="majorEastAsia" w:hAnsiTheme="majorEastAsia" w:cstheme="majorEastAsia"/>
          <w:kern w:val="0"/>
          <w:szCs w:val="21"/>
        </w:rPr>
      </w:pPr>
      <w:r w:rsidRPr="001D0ECA">
        <w:rPr>
          <w:rFonts w:asciiTheme="majorEastAsia" w:eastAsiaTheme="majorEastAsia" w:hAnsiTheme="majorEastAsia" w:cstheme="majorEastAsia" w:hint="eastAsia"/>
          <w:kern w:val="0"/>
          <w:szCs w:val="21"/>
        </w:rPr>
        <w:t>★</w:t>
      </w:r>
      <w:r w:rsidR="008D121F" w:rsidRPr="008D121F">
        <w:rPr>
          <w:rFonts w:asciiTheme="majorEastAsia" w:eastAsiaTheme="majorEastAsia" w:hAnsiTheme="majorEastAsia" w:cstheme="majorEastAsia" w:hint="eastAsia"/>
          <w:kern w:val="0"/>
          <w:szCs w:val="21"/>
        </w:rPr>
        <w:t>B/S</w:t>
      </w:r>
      <w:r w:rsidR="001D0ECA">
        <w:rPr>
          <w:rFonts w:asciiTheme="majorEastAsia" w:eastAsiaTheme="majorEastAsia" w:hAnsiTheme="majorEastAsia" w:cstheme="majorEastAsia" w:hint="eastAsia"/>
          <w:kern w:val="0"/>
          <w:szCs w:val="21"/>
        </w:rPr>
        <w:t>架构设计，</w:t>
      </w:r>
      <w:r w:rsidR="008D121F" w:rsidRPr="008D121F">
        <w:rPr>
          <w:rFonts w:asciiTheme="majorEastAsia" w:eastAsiaTheme="majorEastAsia" w:hAnsiTheme="majorEastAsia" w:cstheme="majorEastAsia" w:hint="eastAsia"/>
          <w:kern w:val="0"/>
          <w:szCs w:val="21"/>
        </w:rPr>
        <w:t>支持从Windows2008以上主流服务器系统的部署及Google浏览器使用。</w:t>
      </w:r>
    </w:p>
    <w:p w:rsidR="008D121F" w:rsidRPr="008D121F" w:rsidRDefault="00DA4460" w:rsidP="008D121F">
      <w:pPr>
        <w:pStyle w:val="10"/>
        <w:numPr>
          <w:ilvl w:val="0"/>
          <w:numId w:val="1"/>
        </w:numPr>
        <w:snapToGrid w:val="0"/>
        <w:spacing w:line="480" w:lineRule="auto"/>
        <w:ind w:firstLineChars="0"/>
        <w:rPr>
          <w:rFonts w:asciiTheme="majorEastAsia" w:eastAsiaTheme="majorEastAsia" w:hAnsiTheme="majorEastAsia" w:cstheme="majorEastAsia"/>
          <w:kern w:val="0"/>
          <w:szCs w:val="21"/>
        </w:rPr>
      </w:pPr>
      <w:r w:rsidRPr="001D0ECA">
        <w:rPr>
          <w:rFonts w:asciiTheme="majorEastAsia" w:eastAsiaTheme="majorEastAsia" w:hAnsiTheme="majorEastAsia" w:cstheme="majorEastAsia" w:hint="eastAsia"/>
          <w:kern w:val="0"/>
          <w:szCs w:val="21"/>
        </w:rPr>
        <w:t>★</w:t>
      </w:r>
      <w:r w:rsidR="008D121F" w:rsidRPr="008D121F">
        <w:rPr>
          <w:rFonts w:asciiTheme="majorEastAsia" w:eastAsiaTheme="majorEastAsia" w:hAnsiTheme="majorEastAsia" w:cstheme="majorEastAsia" w:hint="eastAsia"/>
          <w:kern w:val="0"/>
          <w:szCs w:val="21"/>
        </w:rPr>
        <w:t>不限制用户数量，实际使用场景中在硬件条件满足情况下需要至少支持1000人同时在线的需求。并且首次使用初始化时间不能大于60</w:t>
      </w:r>
      <w:r w:rsidR="001D0ECA">
        <w:rPr>
          <w:rFonts w:asciiTheme="majorEastAsia" w:eastAsiaTheme="majorEastAsia" w:hAnsiTheme="majorEastAsia" w:cstheme="majorEastAsia" w:hint="eastAsia"/>
          <w:kern w:val="0"/>
          <w:szCs w:val="21"/>
        </w:rPr>
        <w:t>秒。</w:t>
      </w:r>
    </w:p>
    <w:p w:rsidR="008D121F" w:rsidRPr="008D121F" w:rsidRDefault="00DA4460" w:rsidP="008D121F">
      <w:pPr>
        <w:pStyle w:val="10"/>
        <w:numPr>
          <w:ilvl w:val="0"/>
          <w:numId w:val="1"/>
        </w:numPr>
        <w:snapToGrid w:val="0"/>
        <w:spacing w:line="480" w:lineRule="auto"/>
        <w:ind w:firstLineChars="0"/>
        <w:rPr>
          <w:rFonts w:asciiTheme="majorEastAsia" w:eastAsiaTheme="majorEastAsia" w:hAnsiTheme="majorEastAsia" w:cstheme="majorEastAsia"/>
          <w:kern w:val="0"/>
          <w:szCs w:val="21"/>
        </w:rPr>
      </w:pPr>
      <w:r w:rsidRPr="001D0ECA">
        <w:rPr>
          <w:rFonts w:asciiTheme="majorEastAsia" w:eastAsiaTheme="majorEastAsia" w:hAnsiTheme="majorEastAsia" w:cstheme="majorEastAsia" w:hint="eastAsia"/>
          <w:kern w:val="0"/>
          <w:szCs w:val="21"/>
        </w:rPr>
        <w:t>★</w:t>
      </w:r>
      <w:r w:rsidR="008D121F" w:rsidRPr="008D121F">
        <w:rPr>
          <w:rFonts w:asciiTheme="majorEastAsia" w:eastAsiaTheme="majorEastAsia" w:hAnsiTheme="majorEastAsia" w:cstheme="majorEastAsia" w:hint="eastAsia"/>
          <w:kern w:val="0"/>
          <w:szCs w:val="21"/>
        </w:rPr>
        <w:t>支持实验内容的教师自定义，后台实验数据老师都</w:t>
      </w:r>
      <w:r w:rsidR="001D0ECA">
        <w:rPr>
          <w:rFonts w:asciiTheme="majorEastAsia" w:eastAsiaTheme="majorEastAsia" w:hAnsiTheme="majorEastAsia" w:cstheme="majorEastAsia" w:hint="eastAsia"/>
          <w:kern w:val="0"/>
          <w:szCs w:val="21"/>
        </w:rPr>
        <w:t>有权</w:t>
      </w:r>
      <w:r w:rsidR="008D121F" w:rsidRPr="008D121F">
        <w:rPr>
          <w:rFonts w:asciiTheme="majorEastAsia" w:eastAsiaTheme="majorEastAsia" w:hAnsiTheme="majorEastAsia" w:cstheme="majorEastAsia" w:hint="eastAsia"/>
          <w:kern w:val="0"/>
          <w:szCs w:val="21"/>
        </w:rPr>
        <w:t>进行修改，包括实验中所有填写的单证，问题、答案老师都可以</w:t>
      </w:r>
      <w:r w:rsidR="001D0ECA">
        <w:rPr>
          <w:rFonts w:asciiTheme="majorEastAsia" w:eastAsiaTheme="majorEastAsia" w:hAnsiTheme="majorEastAsia" w:cstheme="majorEastAsia" w:hint="eastAsia"/>
          <w:kern w:val="0"/>
          <w:szCs w:val="21"/>
        </w:rPr>
        <w:t>按需</w:t>
      </w:r>
      <w:r w:rsidR="008D121F" w:rsidRPr="008D121F">
        <w:rPr>
          <w:rFonts w:asciiTheme="majorEastAsia" w:eastAsiaTheme="majorEastAsia" w:hAnsiTheme="majorEastAsia" w:cstheme="majorEastAsia" w:hint="eastAsia"/>
          <w:kern w:val="0"/>
          <w:szCs w:val="21"/>
        </w:rPr>
        <w:t>自行修改。</w:t>
      </w:r>
    </w:p>
    <w:p w:rsidR="008D121F" w:rsidRPr="008D121F" w:rsidRDefault="00DA4460" w:rsidP="008D121F">
      <w:pPr>
        <w:pStyle w:val="10"/>
        <w:numPr>
          <w:ilvl w:val="0"/>
          <w:numId w:val="1"/>
        </w:numPr>
        <w:snapToGrid w:val="0"/>
        <w:spacing w:line="480" w:lineRule="auto"/>
        <w:ind w:firstLineChars="0"/>
        <w:rPr>
          <w:rFonts w:asciiTheme="majorEastAsia" w:eastAsiaTheme="majorEastAsia" w:hAnsiTheme="majorEastAsia" w:cstheme="majorEastAsia"/>
          <w:kern w:val="0"/>
          <w:szCs w:val="21"/>
        </w:rPr>
      </w:pPr>
      <w:r w:rsidRPr="001D0ECA">
        <w:rPr>
          <w:rFonts w:asciiTheme="majorEastAsia" w:eastAsiaTheme="majorEastAsia" w:hAnsiTheme="majorEastAsia" w:cstheme="majorEastAsia" w:hint="eastAsia"/>
          <w:kern w:val="0"/>
          <w:szCs w:val="21"/>
        </w:rPr>
        <w:t>★</w:t>
      </w:r>
      <w:r w:rsidR="008D121F" w:rsidRPr="008D121F">
        <w:rPr>
          <w:rFonts w:asciiTheme="majorEastAsia" w:eastAsiaTheme="majorEastAsia" w:hAnsiTheme="majorEastAsia" w:cstheme="majorEastAsia" w:hint="eastAsia"/>
          <w:kern w:val="0"/>
          <w:szCs w:val="21"/>
        </w:rPr>
        <w:t>支持实验流程教师自定义，实验后台流程的顺序，步骤，内容老师都可以自主调整。</w:t>
      </w:r>
    </w:p>
    <w:p w:rsidR="008D121F" w:rsidRPr="008D121F" w:rsidRDefault="00DA4460" w:rsidP="008D121F">
      <w:pPr>
        <w:pStyle w:val="10"/>
        <w:numPr>
          <w:ilvl w:val="0"/>
          <w:numId w:val="1"/>
        </w:numPr>
        <w:snapToGrid w:val="0"/>
        <w:spacing w:line="480" w:lineRule="auto"/>
        <w:ind w:firstLineChars="0"/>
        <w:rPr>
          <w:rFonts w:asciiTheme="majorEastAsia" w:eastAsiaTheme="majorEastAsia" w:hAnsiTheme="majorEastAsia" w:cstheme="majorEastAsia"/>
          <w:kern w:val="0"/>
          <w:szCs w:val="21"/>
        </w:rPr>
      </w:pPr>
      <w:r w:rsidRPr="001D0ECA">
        <w:rPr>
          <w:rFonts w:asciiTheme="majorEastAsia" w:eastAsiaTheme="majorEastAsia" w:hAnsiTheme="majorEastAsia" w:cstheme="majorEastAsia" w:hint="eastAsia"/>
          <w:kern w:val="0"/>
          <w:szCs w:val="21"/>
        </w:rPr>
        <w:t>★</w:t>
      </w:r>
      <w:r w:rsidR="008D121F" w:rsidRPr="008D121F">
        <w:rPr>
          <w:rFonts w:asciiTheme="majorEastAsia" w:eastAsiaTheme="majorEastAsia" w:hAnsiTheme="majorEastAsia" w:cstheme="majorEastAsia" w:hint="eastAsia"/>
          <w:kern w:val="0"/>
          <w:szCs w:val="21"/>
        </w:rPr>
        <w:t>支持学生、教师、系统管理员使用不同的身份登录软件；不同的身份具有不同的操作权限</w:t>
      </w:r>
      <w:r w:rsidR="001D0ECA">
        <w:rPr>
          <w:rFonts w:asciiTheme="majorEastAsia" w:eastAsiaTheme="majorEastAsia" w:hAnsiTheme="majorEastAsia" w:cstheme="majorEastAsia" w:hint="eastAsia"/>
          <w:kern w:val="0"/>
          <w:szCs w:val="21"/>
        </w:rPr>
        <w:t>，</w:t>
      </w:r>
      <w:r w:rsidR="008D121F" w:rsidRPr="008D121F">
        <w:rPr>
          <w:rFonts w:asciiTheme="majorEastAsia" w:eastAsiaTheme="majorEastAsia" w:hAnsiTheme="majorEastAsia" w:cstheme="majorEastAsia" w:hint="eastAsia"/>
          <w:kern w:val="0"/>
          <w:szCs w:val="21"/>
        </w:rPr>
        <w:t>教师</w:t>
      </w:r>
      <w:r w:rsidR="001D0ECA">
        <w:rPr>
          <w:rFonts w:asciiTheme="majorEastAsia" w:eastAsiaTheme="majorEastAsia" w:hAnsiTheme="majorEastAsia" w:cstheme="majorEastAsia" w:hint="eastAsia"/>
          <w:kern w:val="0"/>
          <w:szCs w:val="21"/>
        </w:rPr>
        <w:t>身份可</w:t>
      </w:r>
      <w:r w:rsidR="008D121F" w:rsidRPr="008D121F">
        <w:rPr>
          <w:rFonts w:asciiTheme="majorEastAsia" w:eastAsiaTheme="majorEastAsia" w:hAnsiTheme="majorEastAsia" w:cstheme="majorEastAsia" w:hint="eastAsia"/>
          <w:kern w:val="0"/>
          <w:szCs w:val="21"/>
        </w:rPr>
        <w:t>以进行班级和实验管理，学生</w:t>
      </w:r>
      <w:r w:rsidR="001D0ECA">
        <w:rPr>
          <w:rFonts w:asciiTheme="majorEastAsia" w:eastAsiaTheme="majorEastAsia" w:hAnsiTheme="majorEastAsia" w:cstheme="majorEastAsia" w:hint="eastAsia"/>
          <w:kern w:val="0"/>
          <w:szCs w:val="21"/>
        </w:rPr>
        <w:t>身份参与</w:t>
      </w:r>
      <w:r w:rsidR="008D121F" w:rsidRPr="008D121F">
        <w:rPr>
          <w:rFonts w:asciiTheme="majorEastAsia" w:eastAsiaTheme="majorEastAsia" w:hAnsiTheme="majorEastAsia" w:cstheme="majorEastAsia" w:hint="eastAsia"/>
          <w:kern w:val="0"/>
          <w:szCs w:val="21"/>
        </w:rPr>
        <w:t>的实验过程需要由多种模式的操作手段，如</w:t>
      </w:r>
      <w:r w:rsidR="007E1268">
        <w:rPr>
          <w:rFonts w:asciiTheme="majorEastAsia" w:eastAsiaTheme="majorEastAsia" w:hAnsiTheme="majorEastAsia" w:cstheme="majorEastAsia" w:hint="eastAsia"/>
          <w:kern w:val="0"/>
          <w:szCs w:val="21"/>
        </w:rPr>
        <w:t>3D</w:t>
      </w:r>
      <w:r w:rsidR="008D121F" w:rsidRPr="008D121F">
        <w:rPr>
          <w:rFonts w:asciiTheme="majorEastAsia" w:eastAsiaTheme="majorEastAsia" w:hAnsiTheme="majorEastAsia" w:cstheme="majorEastAsia" w:hint="eastAsia"/>
          <w:kern w:val="0"/>
          <w:szCs w:val="21"/>
        </w:rPr>
        <w:t>动画、数据分析模型搭建、数据可视化展示等。</w:t>
      </w:r>
    </w:p>
    <w:p w:rsidR="008D121F" w:rsidRPr="008D121F" w:rsidRDefault="00DA4460" w:rsidP="008D121F">
      <w:pPr>
        <w:pStyle w:val="10"/>
        <w:numPr>
          <w:ilvl w:val="0"/>
          <w:numId w:val="1"/>
        </w:numPr>
        <w:snapToGrid w:val="0"/>
        <w:spacing w:line="480" w:lineRule="auto"/>
        <w:ind w:firstLineChars="0"/>
        <w:rPr>
          <w:rFonts w:asciiTheme="majorEastAsia" w:eastAsiaTheme="majorEastAsia" w:hAnsiTheme="majorEastAsia" w:cstheme="majorEastAsia"/>
          <w:kern w:val="0"/>
          <w:szCs w:val="21"/>
        </w:rPr>
      </w:pPr>
      <w:r w:rsidRPr="001D0ECA">
        <w:rPr>
          <w:rFonts w:asciiTheme="majorEastAsia" w:eastAsiaTheme="majorEastAsia" w:hAnsiTheme="majorEastAsia" w:cstheme="majorEastAsia" w:hint="eastAsia"/>
          <w:kern w:val="0"/>
          <w:szCs w:val="21"/>
        </w:rPr>
        <w:t>★</w:t>
      </w:r>
      <w:r w:rsidR="00A7655F">
        <w:rPr>
          <w:rFonts w:asciiTheme="majorEastAsia" w:eastAsiaTheme="majorEastAsia" w:hAnsiTheme="majorEastAsia" w:cstheme="majorEastAsia" w:hint="eastAsia"/>
          <w:kern w:val="0"/>
          <w:szCs w:val="21"/>
        </w:rPr>
        <w:t>教师可以查看已有班级列表，</w:t>
      </w:r>
      <w:r w:rsidR="008D121F" w:rsidRPr="008D121F">
        <w:rPr>
          <w:rFonts w:asciiTheme="majorEastAsia" w:eastAsiaTheme="majorEastAsia" w:hAnsiTheme="majorEastAsia" w:cstheme="majorEastAsia" w:hint="eastAsia"/>
          <w:kern w:val="0"/>
          <w:szCs w:val="21"/>
        </w:rPr>
        <w:t>可以创建班级，通过导入excel</w:t>
      </w:r>
      <w:r w:rsidR="00A7655F">
        <w:rPr>
          <w:rFonts w:asciiTheme="majorEastAsia" w:eastAsiaTheme="majorEastAsia" w:hAnsiTheme="majorEastAsia" w:cstheme="majorEastAsia" w:hint="eastAsia"/>
          <w:kern w:val="0"/>
          <w:szCs w:val="21"/>
        </w:rPr>
        <w:t>设置班级内的学生，</w:t>
      </w:r>
      <w:r w:rsidR="007E1268">
        <w:rPr>
          <w:rFonts w:asciiTheme="majorEastAsia" w:eastAsiaTheme="majorEastAsia" w:hAnsiTheme="majorEastAsia" w:cstheme="majorEastAsia" w:hint="eastAsia"/>
          <w:kern w:val="0"/>
          <w:szCs w:val="21"/>
        </w:rPr>
        <w:t>还</w:t>
      </w:r>
      <w:r w:rsidR="00A7655F">
        <w:rPr>
          <w:rFonts w:asciiTheme="majorEastAsia" w:eastAsiaTheme="majorEastAsia" w:hAnsiTheme="majorEastAsia" w:cstheme="majorEastAsia" w:hint="eastAsia"/>
          <w:kern w:val="0"/>
          <w:szCs w:val="21"/>
        </w:rPr>
        <w:t>可以删除和修改已有班级信息，</w:t>
      </w:r>
      <w:r w:rsidR="008D121F" w:rsidRPr="008D121F">
        <w:rPr>
          <w:rFonts w:asciiTheme="majorEastAsia" w:eastAsiaTheme="majorEastAsia" w:hAnsiTheme="majorEastAsia" w:cstheme="majorEastAsia" w:hint="eastAsia"/>
          <w:kern w:val="0"/>
          <w:szCs w:val="21"/>
        </w:rPr>
        <w:t>可以设置实验数据</w:t>
      </w:r>
      <w:r w:rsidR="00A7655F">
        <w:rPr>
          <w:rFonts w:asciiTheme="majorEastAsia" w:eastAsiaTheme="majorEastAsia" w:hAnsiTheme="majorEastAsia" w:cstheme="majorEastAsia" w:hint="eastAsia"/>
          <w:kern w:val="0"/>
          <w:szCs w:val="21"/>
        </w:rPr>
        <w:t>，</w:t>
      </w:r>
      <w:r w:rsidR="008D121F" w:rsidRPr="008D121F">
        <w:rPr>
          <w:rFonts w:asciiTheme="majorEastAsia" w:eastAsiaTheme="majorEastAsia" w:hAnsiTheme="majorEastAsia" w:cstheme="majorEastAsia" w:hint="eastAsia"/>
          <w:kern w:val="0"/>
          <w:szCs w:val="21"/>
        </w:rPr>
        <w:t>在实验中可以实时查看每个学生的实验进度</w:t>
      </w:r>
      <w:r w:rsidR="00A7655F">
        <w:rPr>
          <w:rFonts w:asciiTheme="majorEastAsia" w:eastAsiaTheme="majorEastAsia" w:hAnsiTheme="majorEastAsia" w:cstheme="majorEastAsia" w:hint="eastAsia"/>
          <w:kern w:val="0"/>
          <w:szCs w:val="21"/>
        </w:rPr>
        <w:t>，利用内置统计功能查看数据报表图表，可以根据数据进行实验分析，</w:t>
      </w:r>
      <w:r w:rsidR="008D121F" w:rsidRPr="008D121F">
        <w:rPr>
          <w:rFonts w:asciiTheme="majorEastAsia" w:eastAsiaTheme="majorEastAsia" w:hAnsiTheme="majorEastAsia" w:cstheme="majorEastAsia" w:hint="eastAsia"/>
          <w:kern w:val="0"/>
          <w:szCs w:val="21"/>
        </w:rPr>
        <w:t>在实验结束后可以通过授课记录查看</w:t>
      </w:r>
      <w:r w:rsidR="00A7655F">
        <w:rPr>
          <w:rFonts w:asciiTheme="majorEastAsia" w:eastAsiaTheme="majorEastAsia" w:hAnsiTheme="majorEastAsia" w:cstheme="majorEastAsia" w:hint="eastAsia"/>
          <w:kern w:val="0"/>
          <w:szCs w:val="21"/>
        </w:rPr>
        <w:t>历史</w:t>
      </w:r>
      <w:r w:rsidR="008D121F" w:rsidRPr="008D121F">
        <w:rPr>
          <w:rFonts w:asciiTheme="majorEastAsia" w:eastAsiaTheme="majorEastAsia" w:hAnsiTheme="majorEastAsia" w:cstheme="majorEastAsia" w:hint="eastAsia"/>
          <w:kern w:val="0"/>
          <w:szCs w:val="21"/>
        </w:rPr>
        <w:t>实验记录、可以查看所有班级所有学生</w:t>
      </w:r>
      <w:r w:rsidR="00A7655F">
        <w:rPr>
          <w:rFonts w:asciiTheme="majorEastAsia" w:eastAsiaTheme="majorEastAsia" w:hAnsiTheme="majorEastAsia" w:cstheme="majorEastAsia" w:hint="eastAsia"/>
          <w:kern w:val="0"/>
          <w:szCs w:val="21"/>
        </w:rPr>
        <w:t>不同实验的实验结果，</w:t>
      </w:r>
      <w:r w:rsidR="008D121F" w:rsidRPr="008D121F">
        <w:rPr>
          <w:rFonts w:asciiTheme="majorEastAsia" w:eastAsiaTheme="majorEastAsia" w:hAnsiTheme="majorEastAsia" w:cstheme="majorEastAsia" w:hint="eastAsia"/>
          <w:kern w:val="0"/>
          <w:szCs w:val="21"/>
        </w:rPr>
        <w:t>可以对不同学生的实验进行批阅评分。</w:t>
      </w:r>
    </w:p>
    <w:p w:rsidR="008D121F" w:rsidRPr="008D121F" w:rsidRDefault="00DA4460" w:rsidP="008D121F">
      <w:pPr>
        <w:pStyle w:val="10"/>
        <w:numPr>
          <w:ilvl w:val="0"/>
          <w:numId w:val="1"/>
        </w:numPr>
        <w:snapToGrid w:val="0"/>
        <w:spacing w:line="480" w:lineRule="auto"/>
        <w:ind w:firstLineChars="0"/>
        <w:rPr>
          <w:rFonts w:asciiTheme="majorEastAsia" w:eastAsiaTheme="majorEastAsia" w:hAnsiTheme="majorEastAsia" w:cstheme="majorEastAsia"/>
          <w:kern w:val="0"/>
          <w:szCs w:val="21"/>
        </w:rPr>
      </w:pPr>
      <w:r w:rsidRPr="001D0ECA">
        <w:rPr>
          <w:rFonts w:asciiTheme="majorEastAsia" w:eastAsiaTheme="majorEastAsia" w:hAnsiTheme="majorEastAsia" w:cstheme="majorEastAsia" w:hint="eastAsia"/>
          <w:kern w:val="0"/>
          <w:szCs w:val="21"/>
        </w:rPr>
        <w:t>★</w:t>
      </w:r>
      <w:r w:rsidR="00A7655F">
        <w:rPr>
          <w:rFonts w:asciiTheme="majorEastAsia" w:eastAsiaTheme="majorEastAsia" w:hAnsiTheme="majorEastAsia" w:cstheme="majorEastAsia" w:hint="eastAsia"/>
          <w:kern w:val="0"/>
          <w:szCs w:val="21"/>
        </w:rPr>
        <w:t>教师可以</w:t>
      </w:r>
      <w:r w:rsidR="00A7655F" w:rsidRPr="008D121F">
        <w:rPr>
          <w:rFonts w:asciiTheme="majorEastAsia" w:eastAsiaTheme="majorEastAsia" w:hAnsiTheme="majorEastAsia" w:cstheme="majorEastAsia" w:hint="eastAsia"/>
          <w:kern w:val="0"/>
          <w:szCs w:val="21"/>
        </w:rPr>
        <w:t>修改</w:t>
      </w:r>
      <w:r w:rsidR="008D121F" w:rsidRPr="008D121F">
        <w:rPr>
          <w:rFonts w:asciiTheme="majorEastAsia" w:eastAsiaTheme="majorEastAsia" w:hAnsiTheme="majorEastAsia" w:cstheme="majorEastAsia" w:hint="eastAsia"/>
          <w:kern w:val="0"/>
          <w:szCs w:val="21"/>
        </w:rPr>
        <w:t>系统的核心参数，修改后学生的实验过程将会随之发生变化。</w:t>
      </w:r>
    </w:p>
    <w:p w:rsidR="008D121F" w:rsidRPr="008D121F" w:rsidRDefault="00DA4460" w:rsidP="008D121F">
      <w:pPr>
        <w:pStyle w:val="10"/>
        <w:numPr>
          <w:ilvl w:val="0"/>
          <w:numId w:val="1"/>
        </w:numPr>
        <w:snapToGrid w:val="0"/>
        <w:spacing w:line="480" w:lineRule="auto"/>
        <w:ind w:firstLineChars="0"/>
        <w:rPr>
          <w:rFonts w:asciiTheme="majorEastAsia" w:eastAsiaTheme="majorEastAsia" w:hAnsiTheme="majorEastAsia" w:cstheme="majorEastAsia"/>
          <w:kern w:val="0"/>
          <w:szCs w:val="21"/>
        </w:rPr>
      </w:pPr>
      <w:r w:rsidRPr="001D0ECA">
        <w:rPr>
          <w:rFonts w:asciiTheme="majorEastAsia" w:eastAsiaTheme="majorEastAsia" w:hAnsiTheme="majorEastAsia" w:cstheme="majorEastAsia" w:hint="eastAsia"/>
          <w:kern w:val="0"/>
          <w:szCs w:val="21"/>
        </w:rPr>
        <w:t>★</w:t>
      </w:r>
      <w:r w:rsidR="008D121F" w:rsidRPr="008D121F">
        <w:rPr>
          <w:rFonts w:asciiTheme="majorEastAsia" w:eastAsiaTheme="majorEastAsia" w:hAnsiTheme="majorEastAsia" w:cstheme="majorEastAsia" w:hint="eastAsia"/>
          <w:kern w:val="0"/>
          <w:szCs w:val="21"/>
        </w:rPr>
        <w:t>提供基础知识介绍，</w:t>
      </w:r>
      <w:r w:rsidR="00A7655F">
        <w:rPr>
          <w:rFonts w:asciiTheme="majorEastAsia" w:eastAsiaTheme="majorEastAsia" w:hAnsiTheme="majorEastAsia" w:cstheme="majorEastAsia" w:hint="eastAsia"/>
          <w:kern w:val="0"/>
          <w:szCs w:val="21"/>
        </w:rPr>
        <w:t>学生</w:t>
      </w:r>
      <w:r w:rsidR="008D121F" w:rsidRPr="008D121F">
        <w:rPr>
          <w:rFonts w:asciiTheme="majorEastAsia" w:eastAsiaTheme="majorEastAsia" w:hAnsiTheme="majorEastAsia" w:cstheme="majorEastAsia" w:hint="eastAsia"/>
          <w:kern w:val="0"/>
          <w:szCs w:val="21"/>
        </w:rPr>
        <w:t>可随时调出知识点进行学习，便于</w:t>
      </w:r>
      <w:r w:rsidR="00A7655F">
        <w:rPr>
          <w:rFonts w:asciiTheme="majorEastAsia" w:eastAsiaTheme="majorEastAsia" w:hAnsiTheme="majorEastAsia" w:cstheme="majorEastAsia" w:hint="eastAsia"/>
          <w:kern w:val="0"/>
          <w:szCs w:val="21"/>
        </w:rPr>
        <w:t>学生</w:t>
      </w:r>
      <w:r w:rsidR="008D121F" w:rsidRPr="008D121F">
        <w:rPr>
          <w:rFonts w:asciiTheme="majorEastAsia" w:eastAsiaTheme="majorEastAsia" w:hAnsiTheme="majorEastAsia" w:cstheme="majorEastAsia" w:hint="eastAsia"/>
          <w:kern w:val="0"/>
          <w:szCs w:val="21"/>
        </w:rPr>
        <w:t>理解实验内容，基础知识内容</w:t>
      </w:r>
      <w:r w:rsidR="00A7655F">
        <w:rPr>
          <w:rFonts w:asciiTheme="majorEastAsia" w:eastAsiaTheme="majorEastAsia" w:hAnsiTheme="majorEastAsia" w:cstheme="majorEastAsia" w:hint="eastAsia"/>
          <w:kern w:val="0"/>
          <w:szCs w:val="21"/>
        </w:rPr>
        <w:t>可由教师按照教学</w:t>
      </w:r>
      <w:r w:rsidR="008D121F" w:rsidRPr="008D121F">
        <w:rPr>
          <w:rFonts w:asciiTheme="majorEastAsia" w:eastAsiaTheme="majorEastAsia" w:hAnsiTheme="majorEastAsia" w:cstheme="majorEastAsia" w:hint="eastAsia"/>
          <w:kern w:val="0"/>
          <w:szCs w:val="21"/>
        </w:rPr>
        <w:t>需要进行调整。</w:t>
      </w:r>
    </w:p>
    <w:p w:rsidR="008D121F" w:rsidRPr="008D121F" w:rsidRDefault="00DA4460" w:rsidP="008D121F">
      <w:pPr>
        <w:pStyle w:val="10"/>
        <w:numPr>
          <w:ilvl w:val="0"/>
          <w:numId w:val="1"/>
        </w:numPr>
        <w:snapToGrid w:val="0"/>
        <w:spacing w:line="480" w:lineRule="auto"/>
        <w:ind w:firstLineChars="0"/>
        <w:rPr>
          <w:rFonts w:asciiTheme="majorEastAsia" w:eastAsiaTheme="majorEastAsia" w:hAnsiTheme="majorEastAsia" w:cstheme="majorEastAsia"/>
          <w:kern w:val="0"/>
          <w:szCs w:val="21"/>
        </w:rPr>
      </w:pPr>
      <w:r w:rsidRPr="001D0ECA">
        <w:rPr>
          <w:rFonts w:asciiTheme="majorEastAsia" w:eastAsiaTheme="majorEastAsia" w:hAnsiTheme="majorEastAsia" w:cstheme="majorEastAsia" w:hint="eastAsia"/>
          <w:kern w:val="0"/>
          <w:szCs w:val="21"/>
        </w:rPr>
        <w:t>★</w:t>
      </w:r>
      <w:r w:rsidR="008D121F" w:rsidRPr="008D121F">
        <w:rPr>
          <w:rFonts w:asciiTheme="majorEastAsia" w:eastAsiaTheme="majorEastAsia" w:hAnsiTheme="majorEastAsia" w:cstheme="majorEastAsia" w:hint="eastAsia"/>
          <w:kern w:val="0"/>
          <w:szCs w:val="21"/>
        </w:rPr>
        <w:t>支持理论知识的提示功能，当学生决策错误时可弹出相关理论知识点进行提示。</w:t>
      </w:r>
    </w:p>
    <w:p w:rsidR="00C563D9" w:rsidRDefault="00716BBF">
      <w:pPr>
        <w:pStyle w:val="10"/>
        <w:numPr>
          <w:ilvl w:val="0"/>
          <w:numId w:val="1"/>
        </w:numPr>
        <w:snapToGrid w:val="0"/>
        <w:spacing w:line="480" w:lineRule="auto"/>
        <w:ind w:firstLineChars="0"/>
        <w:jc w:val="left"/>
        <w:rPr>
          <w:rFonts w:asciiTheme="majorEastAsia" w:eastAsiaTheme="majorEastAsia" w:hAnsiTheme="majorEastAsia" w:cstheme="majorEastAsia"/>
          <w:kern w:val="0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合同签订后，按照校方要求定制开发</w:t>
      </w:r>
      <w:r w:rsidR="00DA4460">
        <w:rPr>
          <w:rFonts w:asciiTheme="minorEastAsia" w:hAnsiTheme="minorEastAsia" w:hint="eastAsia"/>
          <w:szCs w:val="21"/>
        </w:rPr>
        <w:t>。</w:t>
      </w:r>
    </w:p>
    <w:p w:rsidR="00C563D9" w:rsidRDefault="00716BBF">
      <w:pPr>
        <w:pStyle w:val="10"/>
        <w:numPr>
          <w:ilvl w:val="0"/>
          <w:numId w:val="1"/>
        </w:numPr>
        <w:snapToGrid w:val="0"/>
        <w:spacing w:line="480" w:lineRule="auto"/>
        <w:ind w:firstLineChars="0"/>
        <w:jc w:val="left"/>
        <w:rPr>
          <w:rFonts w:asciiTheme="majorEastAsia" w:eastAsiaTheme="majorEastAsia" w:hAnsiTheme="majorEastAsia" w:cstheme="majorEastAsia"/>
          <w:kern w:val="0"/>
          <w:szCs w:val="21"/>
        </w:rPr>
      </w:pPr>
      <w:r>
        <w:rPr>
          <w:rFonts w:asciiTheme="majorEastAsia" w:eastAsiaTheme="majorEastAsia" w:hAnsiTheme="majorEastAsia" w:cstheme="majorEastAsia"/>
          <w:kern w:val="0"/>
          <w:szCs w:val="21"/>
        </w:rPr>
        <w:t>供应商</w:t>
      </w:r>
      <w:r w:rsidR="00DA4460">
        <w:rPr>
          <w:rFonts w:asciiTheme="minorEastAsia" w:hAnsiTheme="minorEastAsia" w:hint="eastAsia"/>
          <w:szCs w:val="21"/>
        </w:rPr>
        <w:t>负责产品交付及安装、调试和培训所发生的费用。</w:t>
      </w:r>
    </w:p>
    <w:p w:rsidR="00C563D9" w:rsidRDefault="00716BBF">
      <w:pPr>
        <w:pStyle w:val="10"/>
        <w:numPr>
          <w:ilvl w:val="0"/>
          <w:numId w:val="1"/>
        </w:numPr>
        <w:snapToGrid w:val="0"/>
        <w:spacing w:line="480" w:lineRule="auto"/>
        <w:ind w:firstLineChars="0"/>
        <w:jc w:val="left"/>
        <w:rPr>
          <w:rFonts w:asciiTheme="majorEastAsia" w:eastAsiaTheme="majorEastAsia" w:hAnsiTheme="majorEastAsia" w:cstheme="majorEastAsia"/>
          <w:kern w:val="0"/>
          <w:szCs w:val="21"/>
        </w:rPr>
      </w:pPr>
      <w:r>
        <w:rPr>
          <w:rFonts w:asciiTheme="majorEastAsia" w:eastAsiaTheme="majorEastAsia" w:hAnsiTheme="majorEastAsia" w:cstheme="majorEastAsia"/>
          <w:kern w:val="0"/>
          <w:szCs w:val="21"/>
        </w:rPr>
        <w:t>供应商</w:t>
      </w:r>
      <w:r>
        <w:rPr>
          <w:rFonts w:asciiTheme="minorEastAsia" w:hAnsiTheme="minorEastAsia" w:hint="eastAsia"/>
          <w:szCs w:val="21"/>
        </w:rPr>
        <w:t>免费为师生提供培训及咨询服务，免费提供所购</w:t>
      </w:r>
      <w:r w:rsidR="00DA4460">
        <w:rPr>
          <w:rFonts w:asciiTheme="minorEastAsia" w:hAnsiTheme="minorEastAsia" w:hint="eastAsia"/>
          <w:szCs w:val="21"/>
        </w:rPr>
        <w:t>软件中文版的操作说明书及相关技术资料。</w:t>
      </w:r>
    </w:p>
    <w:p w:rsidR="00C563D9" w:rsidRDefault="00716BBF">
      <w:pPr>
        <w:pStyle w:val="10"/>
        <w:numPr>
          <w:ilvl w:val="0"/>
          <w:numId w:val="1"/>
        </w:numPr>
        <w:snapToGrid w:val="0"/>
        <w:spacing w:line="480" w:lineRule="auto"/>
        <w:ind w:firstLineChars="0"/>
        <w:jc w:val="left"/>
        <w:rPr>
          <w:rFonts w:asciiTheme="majorEastAsia" w:eastAsiaTheme="majorEastAsia" w:hAnsiTheme="majorEastAsia" w:cstheme="majorEastAsia"/>
          <w:kern w:val="0"/>
          <w:szCs w:val="21"/>
        </w:rPr>
      </w:pPr>
      <w:r>
        <w:rPr>
          <w:rFonts w:asciiTheme="minorEastAsia" w:hAnsiTheme="minorEastAsia" w:hint="eastAsia"/>
          <w:szCs w:val="21"/>
        </w:rPr>
        <w:t>系统故障报修的响应时间：提供全天候无间断的远程技术服务，4小时内对问题做出响应，无法远程解决的，3</w:t>
      </w:r>
      <w:r w:rsidR="00DA4460">
        <w:rPr>
          <w:rFonts w:asciiTheme="minorEastAsia" w:hAnsiTheme="minorEastAsia" w:hint="eastAsia"/>
          <w:szCs w:val="21"/>
        </w:rPr>
        <w:t>个工作日内到达现场进行解决。</w:t>
      </w:r>
    </w:p>
    <w:p w:rsidR="00C563D9" w:rsidRDefault="00716BBF">
      <w:pPr>
        <w:pStyle w:val="10"/>
        <w:numPr>
          <w:ilvl w:val="0"/>
          <w:numId w:val="1"/>
        </w:numPr>
        <w:snapToGrid w:val="0"/>
        <w:spacing w:line="480" w:lineRule="auto"/>
        <w:ind w:firstLineChars="0"/>
        <w:jc w:val="left"/>
        <w:rPr>
          <w:rFonts w:asciiTheme="majorEastAsia" w:eastAsiaTheme="majorEastAsia" w:hAnsiTheme="majorEastAsia" w:cstheme="majorEastAsia"/>
          <w:kern w:val="0"/>
          <w:szCs w:val="21"/>
        </w:rPr>
      </w:pPr>
      <w:r>
        <w:rPr>
          <w:rFonts w:asciiTheme="minorEastAsia" w:hAnsiTheme="minorEastAsia" w:hint="eastAsia"/>
          <w:szCs w:val="21"/>
        </w:rPr>
        <w:t>质保期自验收合格之日起至少5</w:t>
      </w:r>
      <w:r w:rsidR="00DA4460">
        <w:rPr>
          <w:rFonts w:asciiTheme="minorEastAsia" w:hAnsiTheme="minorEastAsia" w:hint="eastAsia"/>
          <w:szCs w:val="21"/>
        </w:rPr>
        <w:t>年，按生产厂家的规定执行。</w:t>
      </w:r>
    </w:p>
    <w:p w:rsidR="00C563D9" w:rsidRDefault="00DA4460">
      <w:pPr>
        <w:pStyle w:val="10"/>
        <w:numPr>
          <w:ilvl w:val="0"/>
          <w:numId w:val="1"/>
        </w:numPr>
        <w:snapToGrid w:val="0"/>
        <w:spacing w:line="480" w:lineRule="auto"/>
        <w:ind w:firstLineChars="0"/>
        <w:jc w:val="left"/>
        <w:rPr>
          <w:rFonts w:asciiTheme="majorEastAsia" w:eastAsiaTheme="majorEastAsia" w:hAnsiTheme="majorEastAsia" w:cstheme="majorEastAsia"/>
          <w:kern w:val="0"/>
          <w:szCs w:val="21"/>
        </w:rPr>
      </w:pPr>
      <w:r>
        <w:rPr>
          <w:rFonts w:asciiTheme="minorEastAsia" w:hAnsiTheme="minorEastAsia" w:hint="eastAsia"/>
          <w:szCs w:val="21"/>
        </w:rPr>
        <w:t>质保期内免费提供系统维护、安全补丁升级等技术支持服务。</w:t>
      </w:r>
    </w:p>
    <w:p w:rsidR="00C563D9" w:rsidRDefault="00716BBF">
      <w:pPr>
        <w:pStyle w:val="10"/>
        <w:numPr>
          <w:ilvl w:val="0"/>
          <w:numId w:val="1"/>
        </w:numPr>
        <w:snapToGrid w:val="0"/>
        <w:spacing w:line="480" w:lineRule="auto"/>
        <w:ind w:firstLineChars="0"/>
        <w:jc w:val="left"/>
        <w:rPr>
          <w:rFonts w:asciiTheme="majorEastAsia" w:eastAsiaTheme="majorEastAsia" w:hAnsiTheme="majorEastAsia" w:cstheme="majorEastAsia"/>
          <w:kern w:val="0"/>
          <w:szCs w:val="21"/>
        </w:rPr>
      </w:pPr>
      <w:r>
        <w:rPr>
          <w:rFonts w:asciiTheme="minorEastAsia" w:hAnsiTheme="minorEastAsia" w:hint="eastAsia"/>
          <w:szCs w:val="21"/>
        </w:rPr>
        <w:t>质保</w:t>
      </w:r>
      <w:r w:rsidR="00DA4460">
        <w:rPr>
          <w:rFonts w:asciiTheme="minorEastAsia" w:hAnsiTheme="minorEastAsia" w:hint="eastAsia"/>
          <w:szCs w:val="21"/>
        </w:rPr>
        <w:t>期满后可应校方要求提供系统维护、扩充、升级等方面的技术支持服务。</w:t>
      </w:r>
    </w:p>
    <w:p w:rsidR="00C563D9" w:rsidRDefault="00716BBF">
      <w:pPr>
        <w:pStyle w:val="10"/>
        <w:numPr>
          <w:ilvl w:val="0"/>
          <w:numId w:val="1"/>
        </w:numPr>
        <w:snapToGrid w:val="0"/>
        <w:spacing w:line="480" w:lineRule="auto"/>
        <w:ind w:firstLineChars="0"/>
        <w:jc w:val="left"/>
        <w:rPr>
          <w:rFonts w:asciiTheme="majorEastAsia" w:eastAsiaTheme="majorEastAsia" w:hAnsiTheme="majorEastAsia" w:cstheme="majorEastAsia"/>
          <w:kern w:val="0"/>
          <w:szCs w:val="21"/>
        </w:rPr>
      </w:pPr>
      <w:r>
        <w:rPr>
          <w:rFonts w:ascii="宋体" w:eastAsia="宋体" w:hAnsi="宋体"/>
          <w:szCs w:val="21"/>
        </w:rPr>
        <w:t>提供后续开</w:t>
      </w:r>
      <w:r w:rsidR="00DA4460">
        <w:rPr>
          <w:rFonts w:ascii="宋体" w:eastAsia="宋体" w:hAnsi="宋体"/>
          <w:szCs w:val="21"/>
        </w:rPr>
        <w:t>发和拓展接口，方便用户后续进行内容拓展及增加，供应商提供承诺书。</w:t>
      </w:r>
    </w:p>
    <w:p w:rsidR="00C563D9" w:rsidRDefault="00DA4460">
      <w:pPr>
        <w:pStyle w:val="10"/>
        <w:numPr>
          <w:ilvl w:val="0"/>
          <w:numId w:val="1"/>
        </w:numPr>
        <w:snapToGrid w:val="0"/>
        <w:spacing w:line="480" w:lineRule="auto"/>
        <w:ind w:firstLineChars="0"/>
        <w:jc w:val="left"/>
        <w:rPr>
          <w:rFonts w:asciiTheme="majorEastAsia" w:eastAsiaTheme="majorEastAsia" w:hAnsiTheme="majorEastAsia" w:cstheme="majorEastAsia"/>
          <w:kern w:val="0"/>
          <w:szCs w:val="21"/>
        </w:rPr>
      </w:pPr>
      <w:r>
        <w:rPr>
          <w:rFonts w:asciiTheme="minorEastAsia" w:hAnsiTheme="minorEastAsia" w:hint="eastAsia"/>
          <w:szCs w:val="21"/>
        </w:rPr>
        <w:t>供应商承诺的服务中如涉及第三方提供的，由供应商负责协调。</w:t>
      </w:r>
    </w:p>
    <w:p w:rsidR="00C563D9" w:rsidRPr="00DA4460" w:rsidRDefault="00716BBF" w:rsidP="00DA4460">
      <w:pPr>
        <w:pStyle w:val="10"/>
        <w:numPr>
          <w:ilvl w:val="0"/>
          <w:numId w:val="1"/>
        </w:numPr>
        <w:snapToGrid w:val="0"/>
        <w:spacing w:line="480" w:lineRule="auto"/>
        <w:ind w:firstLineChars="0"/>
        <w:jc w:val="left"/>
        <w:rPr>
          <w:rFonts w:asciiTheme="majorEastAsia" w:eastAsiaTheme="majorEastAsia" w:hAnsiTheme="majorEastAsia" w:cstheme="majorEastAsia"/>
          <w:kern w:val="0"/>
          <w:szCs w:val="21"/>
        </w:rPr>
      </w:pPr>
      <w:r w:rsidRPr="00DA4460">
        <w:rPr>
          <w:rFonts w:asciiTheme="majorEastAsia" w:eastAsiaTheme="majorEastAsia" w:hAnsiTheme="majorEastAsia" w:cstheme="majorEastAsia" w:hint="eastAsia"/>
          <w:kern w:val="0"/>
          <w:szCs w:val="21"/>
        </w:rPr>
        <w:t>报价时须提供典型实验界面的演</w:t>
      </w:r>
      <w:r w:rsidR="00DA4460" w:rsidRPr="00DA4460">
        <w:rPr>
          <w:rFonts w:asciiTheme="majorEastAsia" w:eastAsiaTheme="majorEastAsia" w:hAnsiTheme="majorEastAsia" w:cstheme="majorEastAsia" w:hint="eastAsia"/>
          <w:kern w:val="0"/>
          <w:szCs w:val="21"/>
        </w:rPr>
        <w:t>示，演示内容包括但不限于：支持实验内容的教师自定义，所有后台实验数据都可以进行修改，支持实验流程自定义，实验流程的顺序</w:t>
      </w:r>
      <w:r w:rsidR="00DA4460">
        <w:rPr>
          <w:rFonts w:asciiTheme="majorEastAsia" w:eastAsiaTheme="majorEastAsia" w:hAnsiTheme="majorEastAsia" w:cstheme="majorEastAsia" w:hint="eastAsia"/>
          <w:kern w:val="0"/>
          <w:szCs w:val="21"/>
        </w:rPr>
        <w:t>、</w:t>
      </w:r>
      <w:r w:rsidR="00DA4460" w:rsidRPr="00DA4460">
        <w:rPr>
          <w:rFonts w:asciiTheme="majorEastAsia" w:eastAsiaTheme="majorEastAsia" w:hAnsiTheme="majorEastAsia" w:cstheme="majorEastAsia" w:hint="eastAsia"/>
          <w:kern w:val="0"/>
          <w:szCs w:val="21"/>
        </w:rPr>
        <w:t>步骤</w:t>
      </w:r>
      <w:r w:rsidR="00DA4460">
        <w:rPr>
          <w:rFonts w:asciiTheme="majorEastAsia" w:eastAsiaTheme="majorEastAsia" w:hAnsiTheme="majorEastAsia" w:cstheme="majorEastAsia" w:hint="eastAsia"/>
          <w:kern w:val="0"/>
          <w:szCs w:val="21"/>
        </w:rPr>
        <w:t>、</w:t>
      </w:r>
      <w:r w:rsidR="00DA4460" w:rsidRPr="00DA4460">
        <w:rPr>
          <w:rFonts w:asciiTheme="majorEastAsia" w:eastAsiaTheme="majorEastAsia" w:hAnsiTheme="majorEastAsia" w:cstheme="majorEastAsia" w:hint="eastAsia"/>
          <w:kern w:val="0"/>
          <w:szCs w:val="21"/>
        </w:rPr>
        <w:t>内容都可以自主调整。</w:t>
      </w:r>
    </w:p>
    <w:p w:rsidR="00C563D9" w:rsidRPr="00716BBF" w:rsidRDefault="00716BBF" w:rsidP="00716BBF">
      <w:pPr>
        <w:pStyle w:val="10"/>
        <w:numPr>
          <w:ilvl w:val="0"/>
          <w:numId w:val="1"/>
        </w:numPr>
        <w:snapToGrid w:val="0"/>
        <w:spacing w:line="480" w:lineRule="auto"/>
        <w:ind w:firstLineChars="0"/>
        <w:jc w:val="left"/>
        <w:rPr>
          <w:rFonts w:asciiTheme="majorEastAsia" w:eastAsiaTheme="majorEastAsia" w:hAnsiTheme="majorEastAsia" w:cstheme="majorEastAsia"/>
          <w:kern w:val="0"/>
          <w:szCs w:val="21"/>
        </w:rPr>
      </w:pPr>
      <w:bookmarkStart w:id="0" w:name="_GoBack"/>
      <w:bookmarkEnd w:id="0"/>
      <w:r w:rsidRPr="00716BBF">
        <w:rPr>
          <w:rFonts w:ascii="宋体" w:eastAsia="宋体" w:hAnsi="宋体" w:hint="eastAsia"/>
          <w:szCs w:val="21"/>
        </w:rPr>
        <w:t>提供</w:t>
      </w:r>
      <w:r w:rsidRPr="00716BBF">
        <w:rPr>
          <w:rFonts w:ascii="宋体" w:eastAsia="宋体" w:hAnsi="宋体"/>
          <w:szCs w:val="21"/>
        </w:rPr>
        <w:t>ISO9001质量管理体系认证证书、</w:t>
      </w:r>
      <w:r w:rsidR="00E53161">
        <w:rPr>
          <w:rFonts w:asciiTheme="minorEastAsia" w:hAnsiTheme="minorEastAsia" w:cs="宋体" w:hint="eastAsia"/>
          <w:szCs w:val="21"/>
        </w:rPr>
        <w:t>软件</w:t>
      </w:r>
      <w:r w:rsidRPr="00716BBF">
        <w:rPr>
          <w:rFonts w:asciiTheme="minorEastAsia" w:hAnsiTheme="minorEastAsia" w:cs="宋体" w:hint="eastAsia"/>
          <w:szCs w:val="21"/>
        </w:rPr>
        <w:t>企业</w:t>
      </w:r>
      <w:r>
        <w:rPr>
          <w:rFonts w:asciiTheme="minorEastAsia" w:hAnsiTheme="minorEastAsia" w:cs="宋体" w:hint="eastAsia"/>
          <w:szCs w:val="21"/>
        </w:rPr>
        <w:t>证书</w:t>
      </w:r>
      <w:r>
        <w:rPr>
          <w:rFonts w:asciiTheme="minorEastAsia" w:hAnsiTheme="minorEastAsia" w:cs="宋体"/>
          <w:szCs w:val="21"/>
        </w:rPr>
        <w:t>。</w:t>
      </w:r>
    </w:p>
    <w:p w:rsidR="00C563D9" w:rsidRDefault="00716BBF">
      <w:pPr>
        <w:pStyle w:val="10"/>
        <w:snapToGrid w:val="0"/>
        <w:spacing w:line="480" w:lineRule="auto"/>
        <w:ind w:left="12" w:firstLineChars="0" w:firstLine="0"/>
        <w:jc w:val="left"/>
      </w:pPr>
      <w:r>
        <w:rPr>
          <w:rFonts w:asciiTheme="minorEastAsia" w:hAnsiTheme="minorEastAsia" w:cs="宋体"/>
          <w:szCs w:val="21"/>
        </w:rPr>
        <w:t>注：带</w:t>
      </w:r>
      <w:r>
        <w:rPr>
          <w:rFonts w:asciiTheme="majorEastAsia" w:eastAsiaTheme="majorEastAsia" w:hAnsiTheme="majorEastAsia" w:cstheme="majorEastAsia" w:hint="eastAsia"/>
          <w:kern w:val="0"/>
          <w:szCs w:val="21"/>
        </w:rPr>
        <w:t>★的项必须满足。</w:t>
      </w:r>
    </w:p>
    <w:sectPr w:rsidR="00C563D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09E" w:rsidRDefault="0055309E" w:rsidP="006249F0">
      <w:r>
        <w:separator/>
      </w:r>
    </w:p>
  </w:endnote>
  <w:endnote w:type="continuationSeparator" w:id="0">
    <w:p w:rsidR="0055309E" w:rsidRDefault="0055309E" w:rsidP="00624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09E" w:rsidRDefault="0055309E" w:rsidP="006249F0">
      <w:r>
        <w:separator/>
      </w:r>
    </w:p>
  </w:footnote>
  <w:footnote w:type="continuationSeparator" w:id="0">
    <w:p w:rsidR="0055309E" w:rsidRDefault="0055309E" w:rsidP="00624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96ACE"/>
    <w:multiLevelType w:val="multilevel"/>
    <w:tmpl w:val="2B896ACE"/>
    <w:lvl w:ilvl="0">
      <w:start w:val="1"/>
      <w:numFmt w:val="decimal"/>
      <w:lvlText w:val="%1."/>
      <w:lvlJc w:val="left"/>
      <w:pPr>
        <w:ind w:left="43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52" w:hanging="420"/>
      </w:pPr>
    </w:lvl>
    <w:lvl w:ilvl="2">
      <w:start w:val="1"/>
      <w:numFmt w:val="lowerRoman"/>
      <w:lvlText w:val="%3."/>
      <w:lvlJc w:val="right"/>
      <w:pPr>
        <w:ind w:left="1272" w:hanging="420"/>
      </w:pPr>
    </w:lvl>
    <w:lvl w:ilvl="3">
      <w:start w:val="1"/>
      <w:numFmt w:val="decimal"/>
      <w:lvlText w:val="%4."/>
      <w:lvlJc w:val="left"/>
      <w:pPr>
        <w:ind w:left="1692" w:hanging="420"/>
      </w:pPr>
    </w:lvl>
    <w:lvl w:ilvl="4">
      <w:start w:val="1"/>
      <w:numFmt w:val="lowerLetter"/>
      <w:lvlText w:val="%5)"/>
      <w:lvlJc w:val="left"/>
      <w:pPr>
        <w:ind w:left="2112" w:hanging="420"/>
      </w:pPr>
    </w:lvl>
    <w:lvl w:ilvl="5">
      <w:start w:val="1"/>
      <w:numFmt w:val="lowerRoman"/>
      <w:lvlText w:val="%6."/>
      <w:lvlJc w:val="right"/>
      <w:pPr>
        <w:ind w:left="2532" w:hanging="420"/>
      </w:pPr>
    </w:lvl>
    <w:lvl w:ilvl="6">
      <w:start w:val="1"/>
      <w:numFmt w:val="decimal"/>
      <w:lvlText w:val="%7."/>
      <w:lvlJc w:val="left"/>
      <w:pPr>
        <w:ind w:left="2952" w:hanging="420"/>
      </w:pPr>
    </w:lvl>
    <w:lvl w:ilvl="7">
      <w:start w:val="1"/>
      <w:numFmt w:val="lowerLetter"/>
      <w:lvlText w:val="%8)"/>
      <w:lvlJc w:val="left"/>
      <w:pPr>
        <w:ind w:left="3372" w:hanging="420"/>
      </w:pPr>
    </w:lvl>
    <w:lvl w:ilvl="8">
      <w:start w:val="1"/>
      <w:numFmt w:val="lowerRoman"/>
      <w:lvlText w:val="%9."/>
      <w:lvlJc w:val="right"/>
      <w:pPr>
        <w:ind w:left="379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553DF3"/>
    <w:rsid w:val="000579B2"/>
    <w:rsid w:val="001B6E6E"/>
    <w:rsid w:val="001D0ECA"/>
    <w:rsid w:val="00261E37"/>
    <w:rsid w:val="00273579"/>
    <w:rsid w:val="003C3796"/>
    <w:rsid w:val="004D0AD8"/>
    <w:rsid w:val="0050182E"/>
    <w:rsid w:val="0055309E"/>
    <w:rsid w:val="005C7148"/>
    <w:rsid w:val="006249F0"/>
    <w:rsid w:val="006616C1"/>
    <w:rsid w:val="006C0EDE"/>
    <w:rsid w:val="00716BBF"/>
    <w:rsid w:val="00782020"/>
    <w:rsid w:val="007E1268"/>
    <w:rsid w:val="00834142"/>
    <w:rsid w:val="008D121F"/>
    <w:rsid w:val="008E2ADD"/>
    <w:rsid w:val="00A7655F"/>
    <w:rsid w:val="00AB091F"/>
    <w:rsid w:val="00C563D9"/>
    <w:rsid w:val="00DA4460"/>
    <w:rsid w:val="00E53161"/>
    <w:rsid w:val="00ED6864"/>
    <w:rsid w:val="00F745DC"/>
    <w:rsid w:val="020F01BF"/>
    <w:rsid w:val="0EE60309"/>
    <w:rsid w:val="19500E3B"/>
    <w:rsid w:val="1AFD034D"/>
    <w:rsid w:val="1F4D2856"/>
    <w:rsid w:val="29901759"/>
    <w:rsid w:val="34011E18"/>
    <w:rsid w:val="36760FC7"/>
    <w:rsid w:val="36873030"/>
    <w:rsid w:val="37B340E7"/>
    <w:rsid w:val="3BB96C3F"/>
    <w:rsid w:val="4436127E"/>
    <w:rsid w:val="45161A16"/>
    <w:rsid w:val="461C34AB"/>
    <w:rsid w:val="4BB61F71"/>
    <w:rsid w:val="5C2122B0"/>
    <w:rsid w:val="63515FB0"/>
    <w:rsid w:val="63FE4D5B"/>
    <w:rsid w:val="676E7A99"/>
    <w:rsid w:val="71395205"/>
    <w:rsid w:val="734A43C7"/>
    <w:rsid w:val="74DC568F"/>
    <w:rsid w:val="76553DF3"/>
    <w:rsid w:val="789D5FCE"/>
    <w:rsid w:val="7CA432CC"/>
    <w:rsid w:val="7DD5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1B63339-A62B-4769-9083-28B443EF3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100" w:after="90" w:line="578" w:lineRule="auto"/>
      <w:outlineLvl w:val="0"/>
    </w:pPr>
    <w:rPr>
      <w:b/>
      <w:kern w:val="44"/>
      <w:sz w:val="32"/>
      <w:szCs w:val="20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0" w:after="20" w:line="413" w:lineRule="auto"/>
      <w:outlineLvl w:val="1"/>
    </w:pPr>
    <w:rPr>
      <w:rFonts w:ascii="Arial" w:eastAsia="黑体" w:hAnsi="Arial"/>
      <w:b/>
      <w:sz w:val="28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20" w:after="20" w:line="413" w:lineRule="auto"/>
      <w:outlineLvl w:val="2"/>
    </w:pPr>
    <w:rPr>
      <w:b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spacing w:before="40" w:after="50" w:line="372" w:lineRule="auto"/>
      <w:jc w:val="center"/>
      <w:outlineLvl w:val="3"/>
    </w:pPr>
    <w:rPr>
      <w:rFonts w:ascii="Arial" w:eastAsia="黑体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annotation text"/>
    <w:basedOn w:val="a"/>
    <w:qFormat/>
    <w:pPr>
      <w:jc w:val="left"/>
    </w:pPr>
    <w:rPr>
      <w:b/>
    </w:rPr>
  </w:style>
  <w:style w:type="paragraph" w:styleId="a4">
    <w:name w:val="Body Text"/>
    <w:basedOn w:val="a"/>
    <w:qFormat/>
    <w:pPr>
      <w:spacing w:after="120"/>
    </w:pPr>
  </w:style>
  <w:style w:type="paragraph" w:styleId="a5">
    <w:name w:val="Balloon Text"/>
    <w:basedOn w:val="a"/>
    <w:link w:val="Char"/>
    <w:rPr>
      <w:sz w:val="18"/>
      <w:szCs w:val="18"/>
    </w:rPr>
  </w:style>
  <w:style w:type="paragraph" w:styleId="a6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uiPriority w:val="99"/>
    <w:qFormat/>
    <w:rPr>
      <w:color w:val="0000FF"/>
      <w:u w:val="single"/>
    </w:rPr>
  </w:style>
  <w:style w:type="character" w:customStyle="1" w:styleId="1Char">
    <w:name w:val="标题 1 Char"/>
    <w:link w:val="1"/>
    <w:qFormat/>
    <w:rPr>
      <w:rFonts w:ascii="Times New Roman" w:eastAsia="宋体" w:hAnsi="Times New Roman" w:cs="Times New Roman"/>
      <w:b/>
      <w:kern w:val="44"/>
      <w:sz w:val="32"/>
      <w:szCs w:val="20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  <w:style w:type="character" w:customStyle="1" w:styleId="Char1">
    <w:name w:val="页眉 Char"/>
    <w:basedOn w:val="a0"/>
    <w:link w:val="a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198</Words>
  <Characters>1130</Characters>
  <Application>Microsoft Office Word</Application>
  <DocSecurity>0</DocSecurity>
  <Lines>9</Lines>
  <Paragraphs>2</Paragraphs>
  <ScaleCrop>false</ScaleCrop>
  <Company>Microsoft</Company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lady饼干</dc:creator>
  <cp:lastModifiedBy>安 岚</cp:lastModifiedBy>
  <cp:revision>7</cp:revision>
  <dcterms:created xsi:type="dcterms:W3CDTF">2022-08-05T05:41:00Z</dcterms:created>
  <dcterms:modified xsi:type="dcterms:W3CDTF">2022-08-05T08:32:00Z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