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97EF0">
      <w:pPr>
        <w:spacing w:line="360" w:lineRule="auto"/>
        <w:jc w:val="center"/>
        <w:outlineLvl w:val="1"/>
        <w:rPr>
          <w:rFonts w:hint="eastAsia" w:ascii="仿宋" w:hAnsi="仿宋" w:eastAsia="仿宋" w:cs="仿宋"/>
          <w:b/>
          <w:bCs/>
          <w:sz w:val="28"/>
          <w:szCs w:val="28"/>
        </w:rPr>
      </w:pPr>
      <w:r>
        <w:rPr>
          <w:rFonts w:hint="eastAsia" w:ascii="仿宋" w:hAnsi="仿宋" w:eastAsia="仿宋" w:cs="仿宋"/>
          <w:b/>
          <w:bCs/>
          <w:sz w:val="28"/>
          <w:szCs w:val="28"/>
        </w:rPr>
        <w:t>基于深度学习的全球航运ETA预测实验系统</w:t>
      </w:r>
    </w:p>
    <w:p w14:paraId="73A78424">
      <w:pPr>
        <w:spacing w:line="360" w:lineRule="auto"/>
        <w:rPr>
          <w:rFonts w:hint="eastAsia" w:ascii="仿宋" w:hAnsi="仿宋" w:eastAsia="仿宋" w:cs="仿宋"/>
          <w:sz w:val="24"/>
          <w:szCs w:val="24"/>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690"/>
        <w:gridCol w:w="7424"/>
      </w:tblGrid>
      <w:tr w14:paraId="22D3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7C8559C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一、项目概述</w:t>
            </w:r>
          </w:p>
        </w:tc>
      </w:tr>
      <w:tr w14:paraId="14AA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161C737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848" w:type="pct"/>
          </w:tcPr>
          <w:p w14:paraId="5C861F14">
            <w:pPr>
              <w:spacing w:line="360" w:lineRule="auto"/>
              <w:rPr>
                <w:rFonts w:hint="eastAsia" w:ascii="仿宋" w:hAnsi="仿宋" w:eastAsia="仿宋" w:cs="仿宋"/>
                <w:sz w:val="24"/>
                <w:szCs w:val="24"/>
              </w:rPr>
            </w:pPr>
            <w:r>
              <w:rPr>
                <w:rFonts w:hint="eastAsia" w:ascii="仿宋" w:hAnsi="仿宋" w:eastAsia="仿宋" w:cs="仿宋"/>
                <w:sz w:val="24"/>
                <w:szCs w:val="24"/>
              </w:rPr>
              <w:t>项目背景</w:t>
            </w:r>
          </w:p>
        </w:tc>
        <w:tc>
          <w:tcPr>
            <w:tcW w:w="3724" w:type="pct"/>
          </w:tcPr>
          <w:p w14:paraId="2063185C">
            <w:pPr>
              <w:spacing w:line="360" w:lineRule="auto"/>
              <w:rPr>
                <w:rFonts w:hint="eastAsia" w:ascii="仿宋" w:hAnsi="仿宋" w:eastAsia="仿宋" w:cs="仿宋"/>
                <w:sz w:val="24"/>
                <w:szCs w:val="24"/>
              </w:rPr>
            </w:pPr>
            <w:r>
              <w:rPr>
                <w:rFonts w:hint="eastAsia" w:ascii="仿宋" w:hAnsi="仿宋" w:eastAsia="仿宋" w:cs="仿宋"/>
                <w:sz w:val="24"/>
                <w:szCs w:val="24"/>
              </w:rPr>
              <w:t>全球船期ETA智能预测平台</w:t>
            </w:r>
          </w:p>
        </w:tc>
      </w:tr>
      <w:tr w14:paraId="7321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64C9DE8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848" w:type="pct"/>
          </w:tcPr>
          <w:p w14:paraId="2F6B35FE">
            <w:pPr>
              <w:spacing w:line="360" w:lineRule="auto"/>
              <w:rPr>
                <w:rFonts w:hint="eastAsia" w:ascii="仿宋" w:hAnsi="仿宋" w:eastAsia="仿宋" w:cs="仿宋"/>
                <w:sz w:val="24"/>
                <w:szCs w:val="24"/>
              </w:rPr>
            </w:pPr>
            <w:r>
              <w:rPr>
                <w:rFonts w:hint="eastAsia" w:ascii="仿宋" w:hAnsi="仿宋" w:eastAsia="仿宋" w:cs="仿宋"/>
                <w:sz w:val="24"/>
                <w:szCs w:val="24"/>
              </w:rPr>
              <w:t>*项目需要实现的功能或目标</w:t>
            </w:r>
          </w:p>
        </w:tc>
        <w:tc>
          <w:tcPr>
            <w:tcW w:w="3724" w:type="pct"/>
          </w:tcPr>
          <w:p w14:paraId="3F030D4B">
            <w:pPr>
              <w:spacing w:line="360" w:lineRule="auto"/>
              <w:rPr>
                <w:rFonts w:hint="eastAsia" w:ascii="仿宋" w:hAnsi="仿宋" w:eastAsia="仿宋" w:cs="仿宋"/>
                <w:sz w:val="24"/>
                <w:szCs w:val="24"/>
              </w:rPr>
            </w:pPr>
            <w:r>
              <w:rPr>
                <w:rFonts w:hint="eastAsia" w:ascii="仿宋" w:hAnsi="仿宋" w:eastAsia="仿宋" w:cs="仿宋"/>
                <w:sz w:val="24"/>
                <w:szCs w:val="24"/>
              </w:rPr>
              <w:t>通过对全球主流集装箱船公司的中国-全球船期航线数据做为基础，再引入中国码头作业计划和全球AIS卫星数据。利用智能化大模型算法，对几百万条航线船期的ETA进行数据建模，算法优化从而测算出相对数据源更加精准的ETA预计到港时间的远期预测。</w:t>
            </w:r>
          </w:p>
        </w:tc>
      </w:tr>
      <w:tr w14:paraId="10F7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70502F2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848" w:type="pct"/>
          </w:tcPr>
          <w:p w14:paraId="4F2E0A8A">
            <w:pPr>
              <w:spacing w:line="360" w:lineRule="auto"/>
              <w:rPr>
                <w:rFonts w:hint="eastAsia" w:ascii="仿宋" w:hAnsi="仿宋" w:eastAsia="仿宋" w:cs="仿宋"/>
                <w:sz w:val="24"/>
                <w:szCs w:val="24"/>
              </w:rPr>
            </w:pPr>
            <w:r>
              <w:rPr>
                <w:rFonts w:hint="eastAsia" w:ascii="仿宋" w:hAnsi="仿宋" w:eastAsia="仿宋" w:cs="仿宋"/>
                <w:sz w:val="24"/>
                <w:szCs w:val="24"/>
              </w:rPr>
              <w:t>*采购用途</w:t>
            </w:r>
          </w:p>
        </w:tc>
        <w:tc>
          <w:tcPr>
            <w:tcW w:w="3724" w:type="pct"/>
          </w:tcPr>
          <w:p w14:paraId="34573776">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教学与科研需要</w:t>
            </w:r>
          </w:p>
        </w:tc>
      </w:tr>
      <w:tr w14:paraId="1346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7F8ACAB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848" w:type="pct"/>
          </w:tcPr>
          <w:p w14:paraId="0A8EF9F7">
            <w:pPr>
              <w:spacing w:line="360" w:lineRule="auto"/>
              <w:rPr>
                <w:rFonts w:hint="eastAsia" w:ascii="仿宋" w:hAnsi="仿宋" w:eastAsia="仿宋" w:cs="仿宋"/>
                <w:sz w:val="24"/>
                <w:szCs w:val="24"/>
              </w:rPr>
            </w:pPr>
            <w:r>
              <w:rPr>
                <w:rFonts w:hint="eastAsia" w:ascii="仿宋" w:hAnsi="仿宋" w:eastAsia="仿宋" w:cs="仿宋"/>
                <w:sz w:val="24"/>
                <w:szCs w:val="24"/>
              </w:rPr>
              <w:t>*项目范围/内容</w:t>
            </w:r>
          </w:p>
        </w:tc>
        <w:tc>
          <w:tcPr>
            <w:tcW w:w="3724" w:type="pct"/>
          </w:tcPr>
          <w:p w14:paraId="2A183067">
            <w:pPr>
              <w:spacing w:line="360" w:lineRule="auto"/>
              <w:rPr>
                <w:rFonts w:hint="eastAsia" w:ascii="仿宋" w:hAnsi="仿宋" w:eastAsia="仿宋" w:cs="仿宋"/>
                <w:sz w:val="24"/>
                <w:szCs w:val="24"/>
              </w:rPr>
            </w:pPr>
            <w:r>
              <w:rPr>
                <w:rFonts w:hint="eastAsia" w:ascii="仿宋" w:hAnsi="仿宋" w:eastAsia="仿宋" w:cs="仿宋"/>
                <w:sz w:val="24"/>
                <w:szCs w:val="24"/>
              </w:rPr>
              <w:t>该项目需要获取的数据及涉及数据范围如下：</w:t>
            </w:r>
          </w:p>
          <w:p w14:paraId="7D05B7AE">
            <w:pPr>
              <w:numPr>
                <w:ilvl w:val="0"/>
                <w:numId w:val="1"/>
              </w:numPr>
              <w:spacing w:line="360" w:lineRule="auto"/>
              <w:rPr>
                <w:rFonts w:hint="eastAsia" w:ascii="仿宋" w:hAnsi="仿宋" w:eastAsia="仿宋" w:cs="仿宋"/>
                <w:sz w:val="24"/>
                <w:szCs w:val="24"/>
              </w:rPr>
            </w:pPr>
            <w:r>
              <w:rPr>
                <w:rFonts w:hint="eastAsia" w:ascii="仿宋" w:hAnsi="仿宋" w:eastAsia="仿宋" w:cs="仿宋"/>
                <w:sz w:val="24"/>
                <w:szCs w:val="24"/>
              </w:rPr>
              <w:t>船公司航线船期包括</w:t>
            </w:r>
          </w:p>
          <w:p w14:paraId="5F648D5D">
            <w:pPr>
              <w:spacing w:line="360" w:lineRule="auto"/>
              <w:rPr>
                <w:rFonts w:hint="eastAsia" w:ascii="仿宋" w:hAnsi="仿宋" w:eastAsia="仿宋" w:cs="仿宋"/>
                <w:sz w:val="24"/>
                <w:szCs w:val="24"/>
              </w:rPr>
            </w:pPr>
            <w:r>
              <w:rPr>
                <w:rFonts w:hint="eastAsia" w:ascii="仿宋" w:hAnsi="仿宋" w:eastAsia="仿宋" w:cs="仿宋"/>
                <w:sz w:val="24"/>
                <w:szCs w:val="24"/>
              </w:rPr>
              <w:t>航线代码，起运港/目的港，航程，中转港路径，共舱信息，船名/航次，IMO/MMSI,ETD/ETA,ATD/ATA，截关/截单。全年近100万+的船期表数据。</w:t>
            </w:r>
          </w:p>
          <w:p w14:paraId="2F900C11">
            <w:pPr>
              <w:spacing w:line="360" w:lineRule="auto"/>
              <w:rPr>
                <w:rFonts w:hint="eastAsia" w:ascii="仿宋" w:hAnsi="仿宋" w:eastAsia="仿宋" w:cs="仿宋"/>
                <w:sz w:val="24"/>
                <w:szCs w:val="24"/>
              </w:rPr>
            </w:pPr>
            <w:r>
              <w:rPr>
                <w:rFonts w:hint="eastAsia" w:ascii="仿宋" w:hAnsi="仿宋" w:eastAsia="仿宋" w:cs="仿宋"/>
                <w:sz w:val="24"/>
                <w:szCs w:val="24"/>
              </w:rPr>
              <w:t>用途：针对进出口集装箱班轮全球航线船期基础数据进行获取分析。</w:t>
            </w:r>
          </w:p>
          <w:p w14:paraId="442BB580">
            <w:pPr>
              <w:numPr>
                <w:ilvl w:val="0"/>
                <w:numId w:val="1"/>
              </w:numPr>
              <w:spacing w:line="360" w:lineRule="auto"/>
              <w:rPr>
                <w:rFonts w:hint="eastAsia" w:ascii="仿宋" w:hAnsi="仿宋" w:eastAsia="仿宋" w:cs="仿宋"/>
                <w:sz w:val="24"/>
                <w:szCs w:val="24"/>
              </w:rPr>
            </w:pPr>
            <w:r>
              <w:rPr>
                <w:rFonts w:hint="eastAsia" w:ascii="仿宋" w:hAnsi="仿宋" w:eastAsia="仿宋" w:cs="仿宋"/>
                <w:sz w:val="24"/>
                <w:szCs w:val="24"/>
              </w:rPr>
              <w:t>中国主要起运码头作业计划</w:t>
            </w:r>
          </w:p>
          <w:p w14:paraId="5BDEDAB9">
            <w:pPr>
              <w:spacing w:line="360" w:lineRule="auto"/>
              <w:rPr>
                <w:rFonts w:hint="eastAsia" w:ascii="仿宋" w:hAnsi="仿宋" w:eastAsia="仿宋" w:cs="仿宋"/>
                <w:sz w:val="24"/>
                <w:szCs w:val="24"/>
              </w:rPr>
            </w:pPr>
            <w:r>
              <w:rPr>
                <w:rFonts w:hint="eastAsia" w:ascii="仿宋" w:hAnsi="仿宋" w:eastAsia="仿宋" w:cs="仿宋"/>
                <w:sz w:val="24"/>
                <w:szCs w:val="24"/>
              </w:rPr>
              <w:t>包括船期状态：预报/确报/在港/离港/取消，eta计划抵达，ata实际抵达，计划靠泊，实际靠泊，计划离泊，实际离泊，开港时间，截港时间，进出口航次</w:t>
            </w:r>
          </w:p>
          <w:p w14:paraId="0F79C247">
            <w:pPr>
              <w:spacing w:line="360" w:lineRule="auto"/>
              <w:rPr>
                <w:rFonts w:hint="eastAsia" w:ascii="仿宋" w:hAnsi="仿宋" w:eastAsia="仿宋" w:cs="仿宋"/>
                <w:sz w:val="24"/>
                <w:szCs w:val="24"/>
              </w:rPr>
            </w:pPr>
            <w:r>
              <w:rPr>
                <w:rFonts w:hint="eastAsia" w:ascii="仿宋" w:hAnsi="仿宋" w:eastAsia="仿宋" w:cs="仿宋"/>
                <w:sz w:val="24"/>
                <w:szCs w:val="24"/>
              </w:rPr>
              <w:t>用途：对于中国主要海港的所有集装箱码头船舶ETD数据实际停靠计划进行数据获取及分析。</w:t>
            </w:r>
          </w:p>
          <w:p w14:paraId="4D1ED3D1">
            <w:pPr>
              <w:numPr>
                <w:ilvl w:val="0"/>
                <w:numId w:val="1"/>
              </w:numPr>
              <w:spacing w:line="360" w:lineRule="auto"/>
              <w:rPr>
                <w:rFonts w:hint="eastAsia" w:ascii="仿宋" w:hAnsi="仿宋" w:eastAsia="仿宋" w:cs="仿宋"/>
                <w:sz w:val="24"/>
                <w:szCs w:val="24"/>
              </w:rPr>
            </w:pPr>
            <w:r>
              <w:rPr>
                <w:rFonts w:hint="eastAsia" w:ascii="仿宋" w:hAnsi="仿宋" w:eastAsia="仿宋" w:cs="仿宋"/>
                <w:sz w:val="24"/>
                <w:szCs w:val="24"/>
              </w:rPr>
              <w:t>全球船舶AIS卫星</w:t>
            </w:r>
          </w:p>
          <w:p w14:paraId="32B0D158">
            <w:pPr>
              <w:spacing w:line="360" w:lineRule="auto"/>
              <w:rPr>
                <w:rFonts w:hint="eastAsia" w:ascii="仿宋" w:hAnsi="仿宋" w:eastAsia="仿宋" w:cs="仿宋"/>
                <w:sz w:val="24"/>
                <w:szCs w:val="24"/>
              </w:rPr>
            </w:pPr>
            <w:r>
              <w:rPr>
                <w:rFonts w:hint="eastAsia" w:ascii="仿宋" w:hAnsi="仿宋" w:eastAsia="仿宋" w:cs="仿宋"/>
                <w:sz w:val="24"/>
                <w:szCs w:val="24"/>
              </w:rPr>
              <w:t>包含船舶MMIS，船舶位置坐标，船舶轨迹，船舶当前及历史挂靠港路径等。</w:t>
            </w:r>
          </w:p>
          <w:p w14:paraId="445BDD55">
            <w:pPr>
              <w:spacing w:line="360" w:lineRule="auto"/>
              <w:rPr>
                <w:rFonts w:hint="eastAsia" w:ascii="仿宋" w:hAnsi="仿宋" w:eastAsia="仿宋" w:cs="仿宋"/>
                <w:sz w:val="24"/>
                <w:szCs w:val="24"/>
              </w:rPr>
            </w:pPr>
            <w:r>
              <w:rPr>
                <w:rFonts w:hint="eastAsia" w:ascii="仿宋" w:hAnsi="仿宋" w:eastAsia="仿宋" w:cs="仿宋"/>
                <w:sz w:val="24"/>
                <w:szCs w:val="24"/>
              </w:rPr>
              <w:t>用途：用于验证实际船舶航行路线过程ATA实际到港分析，测算未来预计到港的数据标准之一。</w:t>
            </w:r>
          </w:p>
        </w:tc>
      </w:tr>
      <w:tr w14:paraId="57A0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212C859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848" w:type="pct"/>
          </w:tcPr>
          <w:p w14:paraId="440D40B4">
            <w:pPr>
              <w:spacing w:line="360" w:lineRule="auto"/>
              <w:rPr>
                <w:rFonts w:hint="eastAsia" w:ascii="仿宋" w:hAnsi="仿宋" w:eastAsia="仿宋" w:cs="仿宋"/>
                <w:sz w:val="24"/>
                <w:szCs w:val="24"/>
              </w:rPr>
            </w:pPr>
            <w:r>
              <w:rPr>
                <w:rFonts w:hint="eastAsia" w:ascii="仿宋" w:hAnsi="仿宋" w:eastAsia="仿宋" w:cs="仿宋"/>
                <w:sz w:val="24"/>
                <w:szCs w:val="24"/>
              </w:rPr>
              <w:t>*采购包（标段）划分情况</w:t>
            </w:r>
          </w:p>
        </w:tc>
        <w:tc>
          <w:tcPr>
            <w:tcW w:w="3724" w:type="pct"/>
          </w:tcPr>
          <w:p w14:paraId="4B780D3C">
            <w:pPr>
              <w:spacing w:line="360" w:lineRule="auto"/>
              <w:rPr>
                <w:rFonts w:hint="eastAsia" w:ascii="仿宋" w:hAnsi="仿宋" w:eastAsia="仿宋" w:cs="仿宋"/>
                <w:sz w:val="24"/>
                <w:szCs w:val="24"/>
              </w:rPr>
            </w:pPr>
            <w:r>
              <w:rPr>
                <w:rFonts w:hint="eastAsia" w:ascii="仿宋" w:hAnsi="仿宋" w:eastAsia="仿宋" w:cs="仿宋"/>
                <w:sz w:val="24"/>
                <w:szCs w:val="24"/>
              </w:rPr>
              <w:t>无</w:t>
            </w:r>
          </w:p>
        </w:tc>
      </w:tr>
      <w:tr w14:paraId="56CA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47521DF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848" w:type="pct"/>
          </w:tcPr>
          <w:p w14:paraId="3453A388">
            <w:pPr>
              <w:spacing w:line="360" w:lineRule="auto"/>
              <w:rPr>
                <w:rFonts w:hint="eastAsia" w:ascii="仿宋" w:hAnsi="仿宋" w:eastAsia="仿宋" w:cs="仿宋"/>
                <w:sz w:val="24"/>
                <w:szCs w:val="24"/>
              </w:rPr>
            </w:pPr>
            <w:r>
              <w:rPr>
                <w:rFonts w:hint="eastAsia" w:ascii="仿宋" w:hAnsi="仿宋" w:eastAsia="仿宋" w:cs="仿宋"/>
                <w:sz w:val="24"/>
                <w:szCs w:val="24"/>
              </w:rPr>
              <w:t>*资金来源、金额及资金落实情况</w:t>
            </w:r>
          </w:p>
        </w:tc>
        <w:tc>
          <w:tcPr>
            <w:tcW w:w="3724" w:type="pct"/>
          </w:tcPr>
          <w:p w14:paraId="07B5715A">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19.9万元</w:t>
            </w:r>
          </w:p>
        </w:tc>
      </w:tr>
      <w:tr w14:paraId="3452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2557CCA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二、商务要求</w:t>
            </w:r>
          </w:p>
        </w:tc>
      </w:tr>
      <w:tr w14:paraId="2BDD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6C43D4B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848" w:type="pct"/>
          </w:tcPr>
          <w:p w14:paraId="0143DA75">
            <w:pPr>
              <w:spacing w:line="360" w:lineRule="auto"/>
              <w:rPr>
                <w:rFonts w:hint="eastAsia" w:ascii="仿宋" w:hAnsi="仿宋" w:eastAsia="仿宋" w:cs="仿宋"/>
                <w:sz w:val="24"/>
                <w:szCs w:val="24"/>
              </w:rPr>
            </w:pPr>
            <w:r>
              <w:rPr>
                <w:rFonts w:hint="eastAsia" w:ascii="仿宋" w:hAnsi="仿宋" w:eastAsia="仿宋" w:cs="仿宋"/>
                <w:sz w:val="24"/>
                <w:szCs w:val="24"/>
              </w:rPr>
              <w:t>*供应商资质</w:t>
            </w:r>
          </w:p>
        </w:tc>
        <w:tc>
          <w:tcPr>
            <w:tcW w:w="3724" w:type="pct"/>
          </w:tcPr>
          <w:p w14:paraId="23205EB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设定的资质要求与采购项目的具体特点和实际需要相关联，不得以不合理的条件对供应商实行差别待遇或者歧视待遇。</w:t>
            </w:r>
          </w:p>
        </w:tc>
      </w:tr>
      <w:tr w14:paraId="3786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70A5DFC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848" w:type="pct"/>
          </w:tcPr>
          <w:p w14:paraId="2685CC4A">
            <w:pPr>
              <w:spacing w:line="360" w:lineRule="auto"/>
              <w:rPr>
                <w:rFonts w:hint="eastAsia" w:ascii="仿宋" w:hAnsi="仿宋" w:eastAsia="仿宋" w:cs="仿宋"/>
                <w:sz w:val="24"/>
                <w:szCs w:val="24"/>
              </w:rPr>
            </w:pPr>
            <w:r>
              <w:rPr>
                <w:rFonts w:hint="eastAsia" w:ascii="仿宋" w:hAnsi="仿宋" w:eastAsia="仿宋" w:cs="仿宋"/>
                <w:sz w:val="24"/>
                <w:szCs w:val="24"/>
              </w:rPr>
              <w:t>项目经理资格要求</w:t>
            </w:r>
          </w:p>
        </w:tc>
        <w:tc>
          <w:tcPr>
            <w:tcW w:w="3724" w:type="pct"/>
          </w:tcPr>
          <w:p w14:paraId="75FAF498">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（1）应根据服务类别、规模确定拟派项目经理的专业及级别</w:t>
            </w:r>
          </w:p>
        </w:tc>
      </w:tr>
      <w:tr w14:paraId="023C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36CBEE5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848" w:type="pct"/>
          </w:tcPr>
          <w:p w14:paraId="488321EC">
            <w:pPr>
              <w:spacing w:line="360" w:lineRule="auto"/>
              <w:rPr>
                <w:rFonts w:hint="eastAsia" w:ascii="仿宋" w:hAnsi="仿宋" w:eastAsia="仿宋" w:cs="仿宋"/>
                <w:sz w:val="24"/>
                <w:szCs w:val="24"/>
              </w:rPr>
            </w:pPr>
            <w:r>
              <w:rPr>
                <w:rFonts w:hint="eastAsia" w:ascii="仿宋" w:hAnsi="仿宋" w:eastAsia="仿宋" w:cs="仿宋"/>
                <w:sz w:val="24"/>
                <w:szCs w:val="24"/>
              </w:rPr>
              <w:t>*是否允许联合体投标</w:t>
            </w:r>
          </w:p>
        </w:tc>
        <w:tc>
          <w:tcPr>
            <w:tcW w:w="3724" w:type="pct"/>
          </w:tcPr>
          <w:p w14:paraId="69B93BE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未载明的视为允许。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以联合体形式最多不超过两家。</w:t>
            </w:r>
          </w:p>
        </w:tc>
      </w:tr>
      <w:tr w14:paraId="09EF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63B0E49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848" w:type="pct"/>
          </w:tcPr>
          <w:p w14:paraId="143DCE5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*是否收取履约保证金</w:t>
            </w:r>
          </w:p>
        </w:tc>
        <w:tc>
          <w:tcPr>
            <w:tcW w:w="3724" w:type="pct"/>
          </w:tcPr>
          <w:p w14:paraId="2221E8E0">
            <w:pPr>
              <w:widowControl/>
              <w:spacing w:line="360" w:lineRule="auto"/>
              <w:jc w:val="left"/>
              <w:rPr>
                <w:rFonts w:hint="eastAsia" w:ascii="仿宋" w:hAnsi="仿宋" w:eastAsia="仿宋" w:cs="仿宋"/>
                <w:sz w:val="24"/>
                <w:szCs w:val="24"/>
                <w:lang w:eastAsia="zh-CN"/>
              </w:rPr>
            </w:pPr>
            <w:r>
              <w:rPr>
                <w:rFonts w:hint="eastAsia" w:ascii="仿宋" w:hAnsi="仿宋" w:eastAsia="仿宋" w:cs="仿宋"/>
                <w:color w:val="000000"/>
                <w:kern w:val="0"/>
                <w:sz w:val="24"/>
                <w:szCs w:val="24"/>
                <w:lang w:val="en-US" w:eastAsia="zh-CN" w:bidi="ar"/>
              </w:rPr>
              <w:t>否</w:t>
            </w:r>
          </w:p>
        </w:tc>
      </w:tr>
      <w:tr w14:paraId="3D1B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26" w:type="pct"/>
            <w:vAlign w:val="center"/>
          </w:tcPr>
          <w:p w14:paraId="4A62262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848" w:type="pct"/>
          </w:tcPr>
          <w:p w14:paraId="325F3B2E">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*项目交付/实施时间</w:t>
            </w:r>
          </w:p>
        </w:tc>
        <w:tc>
          <w:tcPr>
            <w:tcW w:w="3724" w:type="pct"/>
          </w:tcPr>
          <w:p w14:paraId="0A6E1B59">
            <w:pPr>
              <w:spacing w:line="360" w:lineRule="auto"/>
              <w:rPr>
                <w:rFonts w:hint="eastAsia" w:ascii="仿宋" w:hAnsi="仿宋" w:eastAsia="仿宋" w:cs="仿宋"/>
                <w:sz w:val="24"/>
                <w:szCs w:val="24"/>
              </w:rPr>
            </w:pPr>
            <w:r>
              <w:rPr>
                <w:rFonts w:hint="eastAsia" w:ascii="仿宋" w:hAnsi="仿宋" w:eastAsia="仿宋" w:cs="仿宋"/>
                <w:sz w:val="24"/>
                <w:szCs w:val="24"/>
              </w:rPr>
              <w:t>2024年12月31日前</w:t>
            </w:r>
          </w:p>
        </w:tc>
      </w:tr>
      <w:tr w14:paraId="7897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26" w:type="pct"/>
            <w:vAlign w:val="center"/>
          </w:tcPr>
          <w:p w14:paraId="6E53E62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848" w:type="pct"/>
          </w:tcPr>
          <w:p w14:paraId="23B12615">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*项目交付/实施地点</w:t>
            </w:r>
          </w:p>
        </w:tc>
        <w:tc>
          <w:tcPr>
            <w:tcW w:w="3724" w:type="pct"/>
          </w:tcPr>
          <w:p w14:paraId="5E0ECB38">
            <w:pPr>
              <w:spacing w:line="360" w:lineRule="auto"/>
              <w:rPr>
                <w:rFonts w:hint="eastAsia" w:ascii="仿宋" w:hAnsi="仿宋" w:eastAsia="仿宋" w:cs="仿宋"/>
                <w:sz w:val="24"/>
                <w:szCs w:val="24"/>
              </w:rPr>
            </w:pPr>
            <w:r>
              <w:rPr>
                <w:rFonts w:hint="eastAsia" w:ascii="仿宋" w:hAnsi="仿宋" w:eastAsia="仿宋" w:cs="仿宋"/>
                <w:sz w:val="24"/>
                <w:szCs w:val="24"/>
              </w:rPr>
              <w:t>上海海事大学</w:t>
            </w:r>
          </w:p>
        </w:tc>
      </w:tr>
      <w:tr w14:paraId="61CE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26" w:type="pct"/>
            <w:vAlign w:val="center"/>
          </w:tcPr>
          <w:p w14:paraId="556D0F5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848" w:type="pct"/>
          </w:tcPr>
          <w:p w14:paraId="53F398EF">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*合同文件（含支付方式）</w:t>
            </w:r>
          </w:p>
        </w:tc>
        <w:tc>
          <w:tcPr>
            <w:tcW w:w="3724" w:type="pct"/>
          </w:tcPr>
          <w:p w14:paraId="433EF878">
            <w:pPr>
              <w:spacing w:line="360" w:lineRule="auto"/>
              <w:rPr>
                <w:rFonts w:hint="default" w:ascii="仿宋" w:hAnsi="仿宋" w:eastAsia="仿宋" w:cs="仿宋"/>
                <w:sz w:val="24"/>
                <w:szCs w:val="24"/>
                <w:lang w:val="en-US" w:eastAsia="zh-CN"/>
              </w:rPr>
            </w:pPr>
            <w:bookmarkStart w:id="0" w:name="_GoBack"/>
            <w:r>
              <w:rPr>
                <w:rFonts w:hint="eastAsia" w:ascii="仿宋" w:hAnsi="仿宋" w:eastAsia="仿宋" w:cs="仿宋"/>
                <w:sz w:val="24"/>
                <w:szCs w:val="24"/>
                <w:lang w:val="en-US" w:eastAsia="zh-CN"/>
              </w:rPr>
              <w:t>系统经甲方验收合格，且交付甲方使用后的15个工作日内，甲方向乙方支付合同全款。</w:t>
            </w:r>
            <w:bookmarkEnd w:id="0"/>
          </w:p>
        </w:tc>
      </w:tr>
      <w:tr w14:paraId="52D2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586C648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848" w:type="pct"/>
          </w:tcPr>
          <w:p w14:paraId="5159A3E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其他商务需求</w:t>
            </w:r>
          </w:p>
        </w:tc>
        <w:tc>
          <w:tcPr>
            <w:tcW w:w="3724" w:type="pct"/>
          </w:tcPr>
          <w:p w14:paraId="76F291DD">
            <w:pPr>
              <w:spacing w:line="360" w:lineRule="auto"/>
              <w:rPr>
                <w:rFonts w:hint="eastAsia" w:ascii="仿宋" w:hAnsi="仿宋" w:eastAsia="仿宋" w:cs="仿宋"/>
                <w:sz w:val="24"/>
                <w:szCs w:val="24"/>
              </w:rPr>
            </w:pPr>
          </w:p>
        </w:tc>
      </w:tr>
      <w:tr w14:paraId="27DF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7809B7D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三、技术/服务要求</w:t>
            </w:r>
          </w:p>
        </w:tc>
      </w:tr>
      <w:tr w14:paraId="22B0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4AD0626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848" w:type="pct"/>
          </w:tcPr>
          <w:p w14:paraId="375BB03B">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总体要求</w:t>
            </w:r>
          </w:p>
        </w:tc>
        <w:tc>
          <w:tcPr>
            <w:tcW w:w="3724" w:type="pct"/>
          </w:tcPr>
          <w:p w14:paraId="5384A4B8">
            <w:pPr>
              <w:widowControl/>
              <w:spacing w:line="360" w:lineRule="auto"/>
              <w:jc w:val="left"/>
              <w:rPr>
                <w:rFonts w:hint="eastAsia" w:ascii="仿宋" w:hAnsi="仿宋" w:eastAsia="仿宋" w:cs="仿宋"/>
                <w:sz w:val="24"/>
                <w:szCs w:val="24"/>
              </w:rPr>
            </w:pPr>
          </w:p>
        </w:tc>
      </w:tr>
      <w:tr w14:paraId="7B8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426" w:type="pct"/>
            <w:vAlign w:val="center"/>
          </w:tcPr>
          <w:p w14:paraId="55E8E1C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848" w:type="pct"/>
          </w:tcPr>
          <w:p w14:paraId="622B7B4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需执行的国家相关标准、行业标准、地方标准或者其他标准、规范</w:t>
            </w:r>
          </w:p>
        </w:tc>
        <w:tc>
          <w:tcPr>
            <w:tcW w:w="3724" w:type="pct"/>
          </w:tcPr>
          <w:p w14:paraId="3925D5D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如有请载明。</w:t>
            </w:r>
          </w:p>
        </w:tc>
      </w:tr>
      <w:tr w14:paraId="0DE9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45E82F3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848" w:type="pct"/>
          </w:tcPr>
          <w:p w14:paraId="776714A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需满足的质量、安全、物理特性、工作条件等要求</w:t>
            </w:r>
          </w:p>
        </w:tc>
        <w:tc>
          <w:tcPr>
            <w:tcW w:w="3724" w:type="pct"/>
          </w:tcPr>
          <w:p w14:paraId="48916C0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如有请载明。</w:t>
            </w:r>
          </w:p>
        </w:tc>
      </w:tr>
      <w:tr w14:paraId="54CE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5D3AF0C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848" w:type="pct"/>
          </w:tcPr>
          <w:p w14:paraId="3933BC3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*详细技术要求 </w:t>
            </w:r>
          </w:p>
          <w:p w14:paraId="10C84D1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/服务要求</w:t>
            </w:r>
          </w:p>
          <w:p w14:paraId="6F434825">
            <w:pPr>
              <w:widowControl/>
              <w:spacing w:line="360" w:lineRule="auto"/>
              <w:jc w:val="left"/>
              <w:rPr>
                <w:rFonts w:hint="eastAsia" w:ascii="仿宋" w:hAnsi="仿宋" w:eastAsia="仿宋" w:cs="仿宋"/>
                <w:sz w:val="24"/>
                <w:szCs w:val="24"/>
              </w:rPr>
            </w:pPr>
          </w:p>
        </w:tc>
        <w:tc>
          <w:tcPr>
            <w:tcW w:w="3724" w:type="pct"/>
          </w:tcPr>
          <w:p w14:paraId="0333A1E4">
            <w:pPr>
              <w:widowControl/>
              <w:spacing w:line="360" w:lineRule="auto"/>
              <w:jc w:val="left"/>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系统技术要求：</w:t>
            </w:r>
          </w:p>
          <w:p w14:paraId="6ED65169">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 ▲数据安全与隐私</w:t>
            </w:r>
          </w:p>
          <w:p w14:paraId="2EFE2215">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加密：使用行业标准的加密算法对数据进行加密，包括传输中的数据和静止的数据。</w:t>
            </w:r>
          </w:p>
          <w:p w14:paraId="666E50A0">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访问控制：实施严格的访问控制策略，确保只有授权用户才能访问特定数据。</w:t>
            </w:r>
          </w:p>
          <w:p w14:paraId="3117F187">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审计日志：记录所有数据访问和操作，以便于监控和审计。</w:t>
            </w:r>
          </w:p>
          <w:p w14:paraId="7E9994FE">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合规性：遵守相关法律法规，如GDPR、HIPAA等，确保数据处理的合法性。</w:t>
            </w:r>
          </w:p>
          <w:p w14:paraId="64F5C304">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 ▲数据完整性与可靠性</w:t>
            </w:r>
          </w:p>
          <w:p w14:paraId="43475C46">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数据备份：定期备份数据，确保在数据丢失或损坏时能够恢复。</w:t>
            </w:r>
          </w:p>
          <w:p w14:paraId="23ABD1E2">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冗余存储：采用多副本或分布式存储技术，提高数据的可用性和持久性。</w:t>
            </w:r>
          </w:p>
          <w:p w14:paraId="119F8686">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数据校验：实施数据校验机制，如校验和，确保数据在传输过程中的完整性。</w:t>
            </w:r>
          </w:p>
          <w:p w14:paraId="2FF877BB">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 性能与可扩展性</w:t>
            </w:r>
          </w:p>
          <w:p w14:paraId="6A160B7C">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负载均衡：使用负载均衡技术，确保系统能够处理高并发请求。</w:t>
            </w:r>
          </w:p>
          <w:p w14:paraId="6AC389FB">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资源优化：优化数据库查询和索引，减少资源消耗，提高响应速度。</w:t>
            </w:r>
          </w:p>
          <w:p w14:paraId="6A915EA3">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弹性架构：设计可水平扩展的架构，以应对未来数据量和用户量的增长。</w:t>
            </w:r>
          </w:p>
          <w:p w14:paraId="65E8881A">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 4. ★数据治理</w:t>
            </w:r>
          </w:p>
          <w:p w14:paraId="24BA3513">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数据质量：实施数据清洗和验证流程，确保数据的准确性和一致性。</w:t>
            </w:r>
          </w:p>
          <w:p w14:paraId="1692D566">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数据分类：对数据进行分类，区分敏感数据和非敏感数据，实施不同的保护措施。</w:t>
            </w:r>
          </w:p>
          <w:p w14:paraId="1A116613">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数据生命周期管理：定义数据的创建、存储、使用、归档和销毁流程，确保数据的有效管理。</w:t>
            </w:r>
          </w:p>
          <w:p w14:paraId="2885AD56">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 5. ★用户体验</w:t>
            </w:r>
          </w:p>
          <w:p w14:paraId="2B578C31">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数据可视化：提供直观的数据可视化工具，帮助用户理解和分析数据。</w:t>
            </w:r>
          </w:p>
          <w:p w14:paraId="58AA065F">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数据导入导出：支持数据的导入和导出，便于数据迁移和共享。</w:t>
            </w:r>
          </w:p>
          <w:p w14:paraId="0DC34ACC">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API接口：提供开放的API，允许第三方应用集成和数据交换。</w:t>
            </w:r>
          </w:p>
          <w:p w14:paraId="1819373F">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 监控与维护</w:t>
            </w:r>
          </w:p>
          <w:p w14:paraId="1A693C23">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性能监控：实时监控系统性能，及时发现并解决性能瓶颈。</w:t>
            </w:r>
          </w:p>
          <w:p w14:paraId="5234D2CC">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故障恢复：设计故障恢复机制，确保系统在遇到故障时能够快速恢复。</w:t>
            </w:r>
          </w:p>
          <w:p w14:paraId="4F87ABE8">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持续集成与部署：实施CI/CD流程，确保代码质量和部署效率。</w:t>
            </w:r>
          </w:p>
          <w:p w14:paraId="3F286251">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服务要求如下： </w:t>
            </w:r>
          </w:p>
          <w:p w14:paraId="0B50A62E">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 ▲用户支持与培训</w:t>
            </w:r>
          </w:p>
          <w:p w14:paraId="3003E3A4">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文档与指南：提供详细的用户手册和操作指南，帮助用户快速上手。</w:t>
            </w:r>
          </w:p>
          <w:p w14:paraId="2040D582">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技术支持：建立技术支持团队，提供及时的故障排除和问题解答。</w:t>
            </w:r>
          </w:p>
          <w:p w14:paraId="724BA847">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用户培训：定期举办用户培训，提升用户对软件功能的掌握和使用效率。</w:t>
            </w:r>
          </w:p>
          <w:p w14:paraId="61F6D17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无标识则表示一般指标项；标识▲号则表示重要指标项，优于/不满足该指标项时，相较于无标识指标项应增加加分/扣分力度；标注★号的技术指标为关键指标项，不满足该指标项时，投标无效。</w:t>
            </w:r>
          </w:p>
        </w:tc>
      </w:tr>
      <w:tr w14:paraId="6E7A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1252323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848" w:type="pct"/>
          </w:tcPr>
          <w:p w14:paraId="765D97C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项目实施要求 </w:t>
            </w:r>
          </w:p>
          <w:p w14:paraId="7F93F29F">
            <w:pPr>
              <w:widowControl/>
              <w:spacing w:line="360" w:lineRule="auto"/>
              <w:jc w:val="left"/>
              <w:rPr>
                <w:rFonts w:hint="eastAsia" w:ascii="仿宋" w:hAnsi="仿宋" w:eastAsia="仿宋" w:cs="仿宋"/>
                <w:sz w:val="24"/>
                <w:szCs w:val="24"/>
              </w:rPr>
            </w:pPr>
          </w:p>
        </w:tc>
        <w:tc>
          <w:tcPr>
            <w:tcW w:w="3724" w:type="pct"/>
          </w:tcPr>
          <w:p w14:paraId="69CFB56C">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 需求分析与规划</w:t>
            </w:r>
          </w:p>
          <w:p w14:paraId="606FCD38">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业务理解：深入了解客户业务流程和数据处理需求，确保软件功能与业务需求匹配。</w:t>
            </w:r>
          </w:p>
          <w:p w14:paraId="3C20C725">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定制化需求：评估是否需要对标准功能进行定制，以适应特定的业务场景。</w:t>
            </w:r>
          </w:p>
          <w:p w14:paraId="50849C33">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数据迁移计划：制定数据迁移策略，包括数据清洗、转换和导入流程。</w:t>
            </w:r>
          </w:p>
          <w:p w14:paraId="002942B6">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 系统配置与集成</w:t>
            </w:r>
          </w:p>
          <w:p w14:paraId="49F0F6AA">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参数配置：根据客户需求配置系统参数，如用户权限、工作流等。</w:t>
            </w:r>
          </w:p>
          <w:p w14:paraId="3C33BA97">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接口集成：确保SaaS软件能够与现有的IT系统（如ERP、CRM）无缝集成。</w:t>
            </w:r>
          </w:p>
          <w:p w14:paraId="278A0B1F">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数据同步：设置数据同步规则，保证数据在不同系统间的一致性。</w:t>
            </w:r>
          </w:p>
          <w:p w14:paraId="339F3EEE">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 测试与验证</w:t>
            </w:r>
          </w:p>
          <w:p w14:paraId="7F3DF6D1">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功能测试：全面测试软件功能，确保所有模块按预期工作。</w:t>
            </w:r>
          </w:p>
          <w:p w14:paraId="07329F46">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性能测试：评估系统在高负载下的表现，确保稳定性和响应速度。</w:t>
            </w:r>
          </w:p>
          <w:p w14:paraId="3C14F0E9">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用户验收测试：邀请用户参与测试，收集反馈，确保软件满足实际需求。</w:t>
            </w:r>
          </w:p>
          <w:p w14:paraId="4171CA67">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 用户培训与文档</w:t>
            </w:r>
          </w:p>
          <w:p w14:paraId="456EB705">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操作培训：为用户提供详细的软件操作培训，包括在线课程、手册和视频教程。</w:t>
            </w:r>
          </w:p>
          <w:p w14:paraId="43702058">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文档资料：提供完整的用户手册、API文档和常见问题解答，便于用户参考。</w:t>
            </w:r>
          </w:p>
          <w:p w14:paraId="6C5553B9">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 上线与支持</w:t>
            </w:r>
          </w:p>
          <w:p w14:paraId="2079C284">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分阶段上线：采用逐步上线策略，先在小范围内测试，再全面推广。</w:t>
            </w:r>
          </w:p>
          <w:p w14:paraId="7A28016A">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持续监控：上线后持续监控系统性能，及时发现并解决问题。</w:t>
            </w:r>
          </w:p>
          <w:p w14:paraId="6BCB39F0">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技术支持：提供持续的技术支持，包括故障排除、软件更新和用户咨询。</w:t>
            </w:r>
          </w:p>
        </w:tc>
      </w:tr>
      <w:tr w14:paraId="7BC0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7214D70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848" w:type="pct"/>
          </w:tcPr>
          <w:p w14:paraId="4026AF1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对项目服务团队及成员的要求</w:t>
            </w:r>
          </w:p>
        </w:tc>
        <w:tc>
          <w:tcPr>
            <w:tcW w:w="3724" w:type="pct"/>
          </w:tcPr>
          <w:p w14:paraId="2718C168">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目开发团队应该具备完善的技术团队职能包括技术架构师，前端开发工程师，后端开发工程师，数据库架构师，产品经理等成熟的项目开发及服务人员。并且项目团队具备在行业背景，拥有相关行业中头部客户的项目成功开发经验。</w:t>
            </w:r>
          </w:p>
        </w:tc>
      </w:tr>
      <w:tr w14:paraId="2D36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200B790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848" w:type="pct"/>
          </w:tcPr>
          <w:p w14:paraId="7FAA7B8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培训内容及要求 </w:t>
            </w:r>
          </w:p>
        </w:tc>
        <w:tc>
          <w:tcPr>
            <w:tcW w:w="3724" w:type="pct"/>
          </w:tcPr>
          <w:p w14:paraId="4A5154FD">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6528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1631E50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848" w:type="pct"/>
          </w:tcPr>
          <w:p w14:paraId="132B5CD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项目文档要求 </w:t>
            </w:r>
          </w:p>
        </w:tc>
        <w:tc>
          <w:tcPr>
            <w:tcW w:w="3724" w:type="pct"/>
          </w:tcPr>
          <w:p w14:paraId="01945E4D">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 技术文档</w:t>
            </w:r>
          </w:p>
          <w:p w14:paraId="33F24F12">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技术规范书：详细描述软件的技术架构、功能模块和接口规范。</w:t>
            </w:r>
          </w:p>
          <w:p w14:paraId="71D027A0">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技术应答书：针对客户技术需求的响应，包括解决方案和实现方法。</w:t>
            </w:r>
          </w:p>
          <w:p w14:paraId="140809F5">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 需求文档</w:t>
            </w:r>
          </w:p>
          <w:p w14:paraId="1372BE3E">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用户需求说明书：明确用户对软件功能的具体需求。</w:t>
            </w:r>
          </w:p>
          <w:p w14:paraId="33F919E1">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软件规格说明书：详细描述软件的功能、性能和非功能性需求。</w:t>
            </w:r>
          </w:p>
          <w:p w14:paraId="409D78F3">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 设计文档</w:t>
            </w:r>
          </w:p>
          <w:p w14:paraId="7435CAE1">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总体设计说明书：概述软件的整体架构和设计原则。</w:t>
            </w:r>
          </w:p>
          <w:p w14:paraId="4EB51A51">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概要设计说明书：描述软件的模块划分、接口设计和数据结构。</w:t>
            </w:r>
          </w:p>
          <w:p w14:paraId="14BF6394">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详细设计说明书：包括数据库设计、前端设计、后端设计和接口设计的详细说明。</w:t>
            </w:r>
          </w:p>
          <w:p w14:paraId="1A1B9653">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 部署文档</w:t>
            </w:r>
          </w:p>
          <w:p w14:paraId="2F62A84C">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集成部署方案：提供服务器、数据库的部署策略和步骤。</w:t>
            </w:r>
          </w:p>
          <w:p w14:paraId="76DF43A6">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上线割接计划：制定系统上线的详细时间表和操作流程。</w:t>
            </w:r>
          </w:p>
          <w:p w14:paraId="3A9B0DF1">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 操作与培训文档</w:t>
            </w:r>
          </w:p>
          <w:p w14:paraId="6972A9CB">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用户手册：提供软件功能的详细说明和操作指南。</w:t>
            </w:r>
          </w:p>
          <w:p w14:paraId="6EE8C961">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管理员手册：针对系统管理员的高级操作和配置指南。</w:t>
            </w:r>
          </w:p>
          <w:p w14:paraId="73827902">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培训资料：包括培训课程大纲、演示文稿和练习材料。</w:t>
            </w:r>
          </w:p>
          <w:p w14:paraId="332763D0">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 技术支持文档</w:t>
            </w:r>
          </w:p>
          <w:p w14:paraId="092CFBA8">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常见问题解答：收集和解答用户常见的技术问题。</w:t>
            </w:r>
          </w:p>
          <w:p w14:paraId="4597A1D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故障排除指南：提供常见问题的诊断和解决步骤。</w:t>
            </w:r>
          </w:p>
        </w:tc>
      </w:tr>
      <w:tr w14:paraId="54E2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5DB3661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848" w:type="pct"/>
          </w:tcPr>
          <w:p w14:paraId="4660A74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安装、部署、 测试要求 </w:t>
            </w:r>
          </w:p>
        </w:tc>
        <w:tc>
          <w:tcPr>
            <w:tcW w:w="3724" w:type="pct"/>
          </w:tcPr>
          <w:p w14:paraId="04FEDCC3">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安装与部署</w:t>
            </w:r>
          </w:p>
          <w:p w14:paraId="6D7A6F39">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 环境准备</w:t>
            </w:r>
          </w:p>
          <w:p w14:paraId="0D09BE38">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硬件要求：明确服务器的最低硬件配置，包括CPU、内存、硬盘空间等。</w:t>
            </w:r>
          </w:p>
          <w:p w14:paraId="49D31C05">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软件环境：列出所需的操作系统、数据库、中间件和开发工具版本。</w:t>
            </w:r>
          </w:p>
          <w:p w14:paraId="2CAF1362">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 安装指南</w:t>
            </w:r>
          </w:p>
          <w:p w14:paraId="53875BD6">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详细步骤：提供清晰的安装步骤，包括软件包下载、解压、配置文件修改等。</w:t>
            </w:r>
          </w:p>
          <w:p w14:paraId="0ADAF44A">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依赖库安装：指导用户如何安装和配置必要的第三方库或组件。</w:t>
            </w:r>
          </w:p>
          <w:p w14:paraId="35D38E0C">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 配置与初始化</w:t>
            </w:r>
          </w:p>
          <w:p w14:paraId="0FFD377B">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参数配置：说明如何配置数据库连接、网络设置、安全策略等。</w:t>
            </w:r>
          </w:p>
          <w:p w14:paraId="00462A5A">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数据初始化：提供数据导入模板和脚本，帮助用户初始化系统数据。</w:t>
            </w:r>
          </w:p>
          <w:p w14:paraId="2F6883D3">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 安全设置</w:t>
            </w:r>
          </w:p>
          <w:p w14:paraId="57960779">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访问控制：设置用户权限和角色，限制对敏感数据的访问。</w:t>
            </w:r>
          </w:p>
          <w:p w14:paraId="31A99449">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加密与认证：启用数据加密和身份验证机制，确保数据传输安全。</w:t>
            </w:r>
          </w:p>
          <w:p w14:paraId="142A735E">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 监控与日志</w:t>
            </w:r>
          </w:p>
          <w:p w14:paraId="3B98A215">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监控工具：集成监控工具，实时监控系统性能和异常。</w:t>
            </w:r>
          </w:p>
          <w:p w14:paraId="698EDDA9">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日志记录：配置日志记录策略，便于问题追踪和审计。</w:t>
            </w:r>
          </w:p>
          <w:p w14:paraId="657A0DF8">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测试</w:t>
            </w:r>
          </w:p>
          <w:p w14:paraId="65A23E54">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 功能测试</w:t>
            </w:r>
          </w:p>
          <w:p w14:paraId="1C3E0BDD">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测试用例：设计全面的测试用例，覆盖所有功能模块。</w:t>
            </w:r>
          </w:p>
          <w:p w14:paraId="1359CD9E">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自动化测试：利用自动化测试工具，提高测试效率和准确性。</w:t>
            </w:r>
          </w:p>
          <w:p w14:paraId="4F690D92">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 性能测试</w:t>
            </w:r>
          </w:p>
          <w:p w14:paraId="0C3A7EF9">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负载测试：模拟高并发场景，评估系统响应时间和稳定性。</w:t>
            </w:r>
          </w:p>
          <w:p w14:paraId="3B25BD45">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压力测试：测试系统在极限条件下的表现，识别性能瓶颈。</w:t>
            </w:r>
          </w:p>
          <w:p w14:paraId="346AA501">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 兼容性测试</w:t>
            </w:r>
          </w:p>
          <w:p w14:paraId="7A48F2FF">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浏览器兼容性：确保软件在主流浏览器上正常运行。</w:t>
            </w:r>
          </w:p>
          <w:p w14:paraId="5B9F2675">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设备兼容性：测试软件在不同设备和操作系统上的表现。</w:t>
            </w:r>
          </w:p>
          <w:p w14:paraId="0393403B">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 安全测试</w:t>
            </w:r>
          </w:p>
          <w:p w14:paraId="4313D639">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漏洞扫描：使用安全扫描工具检测潜在的安全漏洞。</w:t>
            </w:r>
          </w:p>
          <w:p w14:paraId="6B0E2AC9">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渗透测试：模拟黑客攻击，评估系统的防御能力。</w:t>
            </w:r>
          </w:p>
          <w:p w14:paraId="198C584F">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 用户验收测试</w:t>
            </w:r>
          </w:p>
          <w:p w14:paraId="382488C5">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真实场景测试：邀请用户在实际业务场景中测试软件。</w:t>
            </w:r>
          </w:p>
          <w:p w14:paraId="6C9FBEA3">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反馈收集：收集用户反馈，记录问题和改进建议。</w:t>
            </w:r>
          </w:p>
          <w:p w14:paraId="47616196">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 回归测试</w:t>
            </w:r>
          </w:p>
          <w:p w14:paraId="7DE98065">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版本更新：每次软件更新后，重新测试关键功能，确保没有引入新的问题。</w:t>
            </w:r>
          </w:p>
          <w:p w14:paraId="3A1FDA28">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部署与上线</w:t>
            </w:r>
          </w:p>
          <w:p w14:paraId="73010A98">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 1. 分阶段上线</w:t>
            </w:r>
          </w:p>
          <w:p w14:paraId="0A004FCD">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灰度发布：先向部分用户发布新版本，收集反馈，逐步扩大范围。</w:t>
            </w:r>
          </w:p>
          <w:p w14:paraId="49021236">
            <w:pPr>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 用户培训</w:t>
            </w:r>
          </w:p>
          <w:p w14:paraId="6F8177EF">
            <w:pPr>
              <w:spacing w:line="360" w:lineRule="auto"/>
              <w:rPr>
                <w:rFonts w:hint="eastAsia" w:ascii="仿宋" w:hAnsi="仿宋" w:eastAsia="仿宋" w:cs="仿宋"/>
                <w:sz w:val="24"/>
                <w:szCs w:val="24"/>
              </w:rPr>
            </w:pPr>
            <w:r>
              <w:rPr>
                <w:rFonts w:hint="eastAsia" w:ascii="仿宋" w:hAnsi="仿宋" w:eastAsia="仿宋" w:cs="仿宋"/>
                <w:color w:val="000000"/>
                <w:kern w:val="0"/>
                <w:sz w:val="24"/>
                <w:szCs w:val="24"/>
                <w:lang w:bidi="ar"/>
              </w:rPr>
              <w:t>- 操作培训：在软件上线前，为用户提供操作培训，确保用户能够熟练使用。</w:t>
            </w:r>
          </w:p>
        </w:tc>
      </w:tr>
      <w:tr w14:paraId="05F1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26" w:type="pct"/>
            <w:vAlign w:val="center"/>
          </w:tcPr>
          <w:p w14:paraId="21016BF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848" w:type="pct"/>
          </w:tcPr>
          <w:p w14:paraId="4E97333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所有权/知识产权归属及要求</w:t>
            </w:r>
          </w:p>
        </w:tc>
        <w:tc>
          <w:tcPr>
            <w:tcW w:w="3724" w:type="pct"/>
          </w:tcPr>
          <w:p w14:paraId="19950BC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较适用于技术开发、技术服务、技术咨询。应当明确本次采购所产生的全部技术成果及衍 生品的所有权及知识产权归属方。</w:t>
            </w:r>
          </w:p>
        </w:tc>
      </w:tr>
      <w:tr w14:paraId="2A21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1161B6C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848" w:type="pct"/>
          </w:tcPr>
          <w:p w14:paraId="6CADEC8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*项目成果文件/交付内容</w:t>
            </w:r>
          </w:p>
        </w:tc>
        <w:tc>
          <w:tcPr>
            <w:tcW w:w="3724" w:type="pct"/>
          </w:tcPr>
          <w:p w14:paraId="6757B0A9">
            <w:pPr>
              <w:spacing w:line="360" w:lineRule="auto"/>
              <w:rPr>
                <w:rFonts w:hint="eastAsia" w:ascii="仿宋" w:hAnsi="仿宋" w:eastAsia="仿宋" w:cs="仿宋"/>
                <w:sz w:val="24"/>
                <w:szCs w:val="24"/>
              </w:rPr>
            </w:pPr>
            <w:r>
              <w:rPr>
                <w:rFonts w:hint="eastAsia" w:ascii="仿宋" w:hAnsi="仿宋" w:eastAsia="仿宋" w:cs="仿宋"/>
                <w:sz w:val="24"/>
                <w:szCs w:val="24"/>
              </w:rPr>
              <w:t>数据和相关软件平台</w:t>
            </w:r>
          </w:p>
        </w:tc>
      </w:tr>
      <w:tr w14:paraId="4D86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6" w:type="pct"/>
            <w:vAlign w:val="center"/>
          </w:tcPr>
          <w:p w14:paraId="57596B3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848" w:type="pct"/>
          </w:tcPr>
          <w:p w14:paraId="1C7292B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*验收标准</w:t>
            </w:r>
          </w:p>
        </w:tc>
        <w:tc>
          <w:tcPr>
            <w:tcW w:w="3724" w:type="pct"/>
          </w:tcPr>
          <w:p w14:paraId="727354BD">
            <w:pPr>
              <w:spacing w:line="360" w:lineRule="auto"/>
              <w:rPr>
                <w:rFonts w:hint="eastAsia" w:ascii="仿宋" w:hAnsi="仿宋" w:eastAsia="仿宋" w:cs="仿宋"/>
                <w:sz w:val="24"/>
                <w:szCs w:val="24"/>
              </w:rPr>
            </w:pPr>
            <w:r>
              <w:rPr>
                <w:rFonts w:hint="eastAsia" w:ascii="仿宋" w:hAnsi="仿宋" w:eastAsia="仿宋" w:cs="仿宋"/>
                <w:sz w:val="24"/>
                <w:szCs w:val="24"/>
              </w:rPr>
              <w:t>专家组验收</w:t>
            </w:r>
          </w:p>
        </w:tc>
      </w:tr>
      <w:tr w14:paraId="1DB3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46138EE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848" w:type="pct"/>
          </w:tcPr>
          <w:p w14:paraId="775D390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其他技术要求</w:t>
            </w:r>
          </w:p>
        </w:tc>
        <w:tc>
          <w:tcPr>
            <w:tcW w:w="3724" w:type="pct"/>
          </w:tcPr>
          <w:p w14:paraId="4E61EC4E">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bl>
    <w:p w14:paraId="013A5563">
      <w:pPr>
        <w:spacing w:line="360" w:lineRule="auto"/>
        <w:rPr>
          <w:rFonts w:hint="eastAsia" w:ascii="仿宋" w:hAnsi="仿宋" w:eastAsia="仿宋" w:cs="仿宋"/>
          <w:sz w:val="24"/>
          <w:szCs w:val="24"/>
        </w:rPr>
      </w:pP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1E928C63-3D26-4AE7-BA14-EA252DEFDE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14A5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2924">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6002924">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085A0"/>
    <w:multiLevelType w:val="singleLevel"/>
    <w:tmpl w:val="9E1085A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OGQwYjhiNmI4NDMzYTcyZjE3NmU1NDRkMTcyMTMifQ=="/>
    <w:docVar w:name="KSO_WPS_MARK_KEY" w:val="ee05c074-7c8b-44da-b003-d4153cc75124"/>
  </w:docVars>
  <w:rsids>
    <w:rsidRoot w:val="30E06037"/>
    <w:rsid w:val="0010766C"/>
    <w:rsid w:val="00290A3D"/>
    <w:rsid w:val="0033757B"/>
    <w:rsid w:val="00454809"/>
    <w:rsid w:val="00481D26"/>
    <w:rsid w:val="0048419D"/>
    <w:rsid w:val="00672D6E"/>
    <w:rsid w:val="006B5D51"/>
    <w:rsid w:val="00A2504D"/>
    <w:rsid w:val="00E60007"/>
    <w:rsid w:val="00ED07F1"/>
    <w:rsid w:val="00F37BA3"/>
    <w:rsid w:val="0200105A"/>
    <w:rsid w:val="033750D2"/>
    <w:rsid w:val="03BF7A21"/>
    <w:rsid w:val="06A94EBC"/>
    <w:rsid w:val="075C1AB8"/>
    <w:rsid w:val="082D20C7"/>
    <w:rsid w:val="0AC57AC7"/>
    <w:rsid w:val="0AFB0486"/>
    <w:rsid w:val="0BF839EB"/>
    <w:rsid w:val="0CEF4231"/>
    <w:rsid w:val="0FFA038E"/>
    <w:rsid w:val="107700A7"/>
    <w:rsid w:val="112D1D65"/>
    <w:rsid w:val="1291673C"/>
    <w:rsid w:val="12EC7E7D"/>
    <w:rsid w:val="136364D7"/>
    <w:rsid w:val="145351E0"/>
    <w:rsid w:val="15734D06"/>
    <w:rsid w:val="16FD10ED"/>
    <w:rsid w:val="1A1902DC"/>
    <w:rsid w:val="1A1B003E"/>
    <w:rsid w:val="1AC33B92"/>
    <w:rsid w:val="20324BB6"/>
    <w:rsid w:val="224F08FC"/>
    <w:rsid w:val="233E71EB"/>
    <w:rsid w:val="250E7BB5"/>
    <w:rsid w:val="25A53E09"/>
    <w:rsid w:val="25FF38E2"/>
    <w:rsid w:val="27947025"/>
    <w:rsid w:val="27C17045"/>
    <w:rsid w:val="28CF1C92"/>
    <w:rsid w:val="2BCC46DB"/>
    <w:rsid w:val="2CB752C5"/>
    <w:rsid w:val="2E0C7580"/>
    <w:rsid w:val="30E06037"/>
    <w:rsid w:val="31411AB3"/>
    <w:rsid w:val="31C01F66"/>
    <w:rsid w:val="33403D3C"/>
    <w:rsid w:val="33500CC1"/>
    <w:rsid w:val="34185E57"/>
    <w:rsid w:val="34A21649"/>
    <w:rsid w:val="35417FC1"/>
    <w:rsid w:val="38047099"/>
    <w:rsid w:val="3B00217F"/>
    <w:rsid w:val="3D3A4116"/>
    <w:rsid w:val="3EEC56BD"/>
    <w:rsid w:val="3F883F0E"/>
    <w:rsid w:val="40C31C84"/>
    <w:rsid w:val="43F5638C"/>
    <w:rsid w:val="47CC4E42"/>
    <w:rsid w:val="484E4529"/>
    <w:rsid w:val="49882A94"/>
    <w:rsid w:val="499130D1"/>
    <w:rsid w:val="4A462DD1"/>
    <w:rsid w:val="4C050FF3"/>
    <w:rsid w:val="4DB56FE4"/>
    <w:rsid w:val="4DC25072"/>
    <w:rsid w:val="4E54216E"/>
    <w:rsid w:val="4F441503"/>
    <w:rsid w:val="4FCF1A58"/>
    <w:rsid w:val="504A3CA9"/>
    <w:rsid w:val="517505B5"/>
    <w:rsid w:val="51926199"/>
    <w:rsid w:val="51A60F32"/>
    <w:rsid w:val="52C77616"/>
    <w:rsid w:val="52E11647"/>
    <w:rsid w:val="53E619C7"/>
    <w:rsid w:val="540A4058"/>
    <w:rsid w:val="54F60E86"/>
    <w:rsid w:val="56436575"/>
    <w:rsid w:val="56A274C3"/>
    <w:rsid w:val="57091F5B"/>
    <w:rsid w:val="57626463"/>
    <w:rsid w:val="57931F59"/>
    <w:rsid w:val="581925F6"/>
    <w:rsid w:val="584F4766"/>
    <w:rsid w:val="5B077DAC"/>
    <w:rsid w:val="5B716A8F"/>
    <w:rsid w:val="5BFC5BF3"/>
    <w:rsid w:val="5CC972E4"/>
    <w:rsid w:val="5CEE4FE0"/>
    <w:rsid w:val="5D5977A1"/>
    <w:rsid w:val="60804BD8"/>
    <w:rsid w:val="620C615E"/>
    <w:rsid w:val="633244B1"/>
    <w:rsid w:val="639962CF"/>
    <w:rsid w:val="63AD2CA2"/>
    <w:rsid w:val="63D861DB"/>
    <w:rsid w:val="64034874"/>
    <w:rsid w:val="642D3317"/>
    <w:rsid w:val="64E2207B"/>
    <w:rsid w:val="659330BC"/>
    <w:rsid w:val="67BF1BF0"/>
    <w:rsid w:val="680B3168"/>
    <w:rsid w:val="68620E87"/>
    <w:rsid w:val="686C500C"/>
    <w:rsid w:val="690E79BB"/>
    <w:rsid w:val="69304400"/>
    <w:rsid w:val="6BD050D2"/>
    <w:rsid w:val="6BDB46F6"/>
    <w:rsid w:val="6C066000"/>
    <w:rsid w:val="6C0B7666"/>
    <w:rsid w:val="6C9F6E45"/>
    <w:rsid w:val="6E440886"/>
    <w:rsid w:val="6E6D1337"/>
    <w:rsid w:val="6EDE37EF"/>
    <w:rsid w:val="6F712800"/>
    <w:rsid w:val="70526E95"/>
    <w:rsid w:val="7060279C"/>
    <w:rsid w:val="70A9789A"/>
    <w:rsid w:val="70C97B60"/>
    <w:rsid w:val="71970C9E"/>
    <w:rsid w:val="72B26BC8"/>
    <w:rsid w:val="761A735D"/>
    <w:rsid w:val="76961325"/>
    <w:rsid w:val="77B05DB7"/>
    <w:rsid w:val="7879486E"/>
    <w:rsid w:val="78CD185E"/>
    <w:rsid w:val="790D2FC0"/>
    <w:rsid w:val="7952563E"/>
    <w:rsid w:val="79D3072E"/>
    <w:rsid w:val="7BD943AF"/>
    <w:rsid w:val="7D751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toc 2"/>
    <w:basedOn w:val="1"/>
    <w:next w:val="1"/>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WPSOffice手动目录 1"/>
    <w:qFormat/>
    <w:uiPriority w:val="0"/>
    <w:rPr>
      <w:rFonts w:ascii="Times New Roman" w:hAnsi="Times New Roman" w:eastAsia="宋体" w:cs="Times New Roman"/>
      <w:lang w:val="en-US" w:eastAsia="zh-CN" w:bidi="ar-SA"/>
    </w:rPr>
  </w:style>
  <w:style w:type="character" w:customStyle="1" w:styleId="13">
    <w:name w:val="批注框文本 字符"/>
    <w:basedOn w:val="10"/>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3682</Words>
  <Characters>3802</Characters>
  <Lines>242</Lines>
  <Paragraphs>68</Paragraphs>
  <TotalTime>76</TotalTime>
  <ScaleCrop>false</ScaleCrop>
  <LinksUpToDate>false</LinksUpToDate>
  <CharactersWithSpaces>3918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2024-04-07T02:49:00Z</dcterms:created>
  <dc:creator>张苹苹</dc:creator>
  <cp:lastModifiedBy>仲杰</cp:lastModifiedBy>
  <dcterms:modified xsi:type="dcterms:W3CDTF">2024-10-28T06:48:43Z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96E54EE4E0A443EE88DC6CBE1E7E4161_13</vt:lpwstr>
  </property>
</Properties>
</file>