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19D81B">
      <w:pPr>
        <w:ind w:left="0" w:leftChars="0" w:firstLine="0" w:firstLineChars="0"/>
        <w:jc w:val="center"/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4"/>
        </w:rPr>
        <w:t>2025年硕士研究生招生考试网上阅卷服务</w:t>
      </w:r>
      <w:r>
        <w:rPr>
          <w:rFonts w:hint="eastAsia" w:ascii="方正仿宋简体" w:hAnsi="方正仿宋简体" w:eastAsia="方正仿宋简体" w:cs="方正仿宋简体"/>
          <w:b/>
          <w:bCs/>
          <w:sz w:val="28"/>
          <w:szCs w:val="24"/>
          <w:lang w:val="en-US" w:eastAsia="zh-CN"/>
        </w:rPr>
        <w:t>需求</w:t>
      </w:r>
    </w:p>
    <w:p w14:paraId="7663AA9D">
      <w:pPr>
        <w:ind w:left="0" w:leftChars="0" w:firstLine="0" w:firstLineChars="0"/>
      </w:pPr>
    </w:p>
    <w:tbl>
      <w:tblPr>
        <w:tblStyle w:val="8"/>
        <w:tblW w:w="4999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21"/>
        <w:gridCol w:w="6724"/>
      </w:tblGrid>
      <w:tr w14:paraId="7C970CF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 w14:paraId="760C3D03"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86651147"/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65" w:type="pct"/>
            <w:vAlign w:val="center"/>
          </w:tcPr>
          <w:p w14:paraId="46DA825B"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设备/服务名称</w:t>
            </w:r>
          </w:p>
        </w:tc>
        <w:tc>
          <w:tcPr>
            <w:tcW w:w="3374" w:type="pct"/>
            <w:vAlign w:val="center"/>
          </w:tcPr>
          <w:p w14:paraId="5D2E0114">
            <w:pPr>
              <w:ind w:firstLine="480"/>
              <w:jc w:val="center"/>
              <w:rPr>
                <w:rFonts w:hint="eastAsia" w:ascii="宋体" w:hAnsi="宋体" w:cs="宋体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</w:tr>
      <w:tr w14:paraId="5C6F47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59" w:type="pct"/>
            <w:vAlign w:val="center"/>
          </w:tcPr>
          <w:p w14:paraId="25FBC8AF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65" w:type="pct"/>
            <w:vAlign w:val="center"/>
          </w:tcPr>
          <w:p w14:paraId="5B75DF87"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条码印制技术要求</w:t>
            </w:r>
          </w:p>
        </w:tc>
        <w:tc>
          <w:tcPr>
            <w:tcW w:w="3374" w:type="pct"/>
          </w:tcPr>
          <w:p w14:paraId="26CDE0E2">
            <w:pPr>
              <w:pStyle w:val="13"/>
              <w:tabs>
                <w:tab w:val="left" w:pos="5955"/>
              </w:tabs>
              <w:spacing w:line="360" w:lineRule="auto"/>
              <w:rPr>
                <w:rFonts w:cs="Times New Roman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印刷材质要求</w:t>
            </w:r>
            <w:r>
              <w:rPr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不干胶标签纸。条码编码规则由采购方提供，条码单包含姓名、考生编号、科目、考点、</w:t>
            </w:r>
            <w:bookmarkStart w:id="1" w:name="_GoBack"/>
            <w:bookmarkEnd w:id="1"/>
            <w:r>
              <w:rPr>
                <w:rFonts w:hint="eastAsia"/>
                <w:color w:val="000000" w:themeColor="text1"/>
                <w:kern w:val="2"/>
                <w14:textFill>
                  <w14:solidFill>
                    <w14:schemeClr w14:val="tx1"/>
                  </w14:solidFill>
                </w14:textFill>
              </w:rPr>
              <w:t>场次、座次、时间等信息。</w:t>
            </w:r>
          </w:p>
        </w:tc>
      </w:tr>
      <w:tr w14:paraId="760EB4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359" w:type="pct"/>
            <w:vAlign w:val="center"/>
          </w:tcPr>
          <w:p w14:paraId="5CBC7FE4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5" w:type="pct"/>
            <w:vAlign w:val="center"/>
          </w:tcPr>
          <w:p w14:paraId="23D9D033">
            <w:pPr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答题纸变量印刷技术要求</w:t>
            </w:r>
          </w:p>
        </w:tc>
        <w:tc>
          <w:tcPr>
            <w:tcW w:w="3374" w:type="pct"/>
          </w:tcPr>
          <w:p w14:paraId="2B598DEB"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2.1根据学校提供的数据进行变量印制，含条码和答题卡。</w:t>
            </w:r>
          </w:p>
          <w:p w14:paraId="16F73322"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2.2答题卡文字、图片印制清晰，墨色均匀，版面整洁。</w:t>
            </w:r>
          </w:p>
          <w:p w14:paraId="14B8706E"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▲能提供基于数据自动调用的分拣批量打印方法，实现无人工干预直接生成打印文件，数码印刷系统自动调用打印机完成批量打印分拣。</w:t>
            </w:r>
          </w:p>
          <w:p w14:paraId="55DB3326"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能将答题卡PDF文档、卷袋信息PDF模板按要求合并为一个大型PDF文档，并检测PDF文档的准确性；然后在打印机成功打印文档后，检测打印物装袋的准确性。数据校验主要是对《考生数据库》与《考场信息表》两张excel表格进行校对。在文档转换过程中，根据提供“答题卡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模板”，需要程序将其转换为“考场打印PDF文档”。</w:t>
            </w:r>
          </w:p>
          <w:p w14:paraId="575D28B4">
            <w:pPr>
              <w:ind w:firstLine="0" w:firstLineChars="0"/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Cs w:val="24"/>
                <w14:textFill>
                  <w14:solidFill>
                    <w14:schemeClr w14:val="tx1"/>
                  </w14:solidFill>
                </w14:textFill>
              </w:rPr>
              <w:t>▲进行数据检查校对，核对两张excel表中的考场数据、课程代码数据是否正确。并通过两个excel表中的考场编号数据，监测两表之间是否存在矛盾数据。比如在 《考场信息表》中A考场标号显示那排课程E，在《考生数据库》中却没有。</w:t>
            </w:r>
          </w:p>
        </w:tc>
      </w:tr>
      <w:tr w14:paraId="388987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 w14:paraId="02021F3D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65" w:type="pct"/>
            <w:vAlign w:val="center"/>
          </w:tcPr>
          <w:p w14:paraId="29DC0745">
            <w:pPr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答题卡识别技术</w:t>
            </w:r>
          </w:p>
        </w:tc>
        <w:tc>
          <w:tcPr>
            <w:tcW w:w="3374" w:type="pct"/>
          </w:tcPr>
          <w:p w14:paraId="705C0AFC"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.1 根据采购方提供的数据进行答题卡印制，含条码和答题卡。自动识别考生及答题卡信息，实现考生信息与答题卡信息自动匹配。</w:t>
            </w:r>
          </w:p>
          <w:p w14:paraId="3CC76E01"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.2 答题卡文字、图片印制清晰，墨色均匀，版面整洁。</w:t>
            </w:r>
          </w:p>
          <w:p w14:paraId="07095DA7">
            <w:pPr>
              <w:pStyle w:val="13"/>
              <w:tabs>
                <w:tab w:val="left" w:pos="5955"/>
              </w:tabs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.3 印刷现场工作环境安全可靠，有完善的操作管理流程及严格的校验流程。数据支持加密传输，工作现场不会出现数据泄露。</w:t>
            </w:r>
          </w:p>
        </w:tc>
      </w:tr>
      <w:tr w14:paraId="21D1B9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 w14:paraId="76849F00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65" w:type="pct"/>
            <w:vAlign w:val="center"/>
          </w:tcPr>
          <w:p w14:paraId="3CA71316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扫描识别技术</w:t>
            </w:r>
          </w:p>
        </w:tc>
        <w:tc>
          <w:tcPr>
            <w:tcW w:w="3374" w:type="pct"/>
          </w:tcPr>
          <w:p w14:paraId="66D685C7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支持答题卡主客观题混排，可以实现单面、双面混排。</w:t>
            </w:r>
          </w:p>
          <w:p w14:paraId="061E2765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识别系统兼容所有答题卡，同时支持精确定位和模糊定位，裁切系统同时支持物理裁切和不裁切，支持任意位置包括不同页面上的试题进行组合。</w:t>
            </w:r>
          </w:p>
          <w:p w14:paraId="73BE2C49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答题卡扫描和识别、阅卷可以同步进行也可以异步进行；系统数据库不涉及到版权纠纷问题。</w:t>
            </w:r>
          </w:p>
          <w:p w14:paraId="5C72C0D8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支持200个以上科目试卷混合扫描，且自动根据扫描结果判断所属科目。</w:t>
            </w:r>
          </w:p>
          <w:p w14:paraId="4C826578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支持扫描数据快速查漏功能，严格防止试卷漏扫情况发生。</w:t>
            </w:r>
          </w:p>
          <w:p w14:paraId="159B9425">
            <w:pPr>
              <w:pStyle w:val="14"/>
              <w:spacing w:line="360" w:lineRule="auto"/>
              <w:ind w:firstLine="0" w:firstLineChars="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.6支持答题卡扫描数据需归档保存到采购方提供的服务器，并提供查询检索功能。</w:t>
            </w:r>
          </w:p>
        </w:tc>
      </w:tr>
      <w:tr w14:paraId="6FA37D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 w14:paraId="3233B8AE">
            <w:pPr>
              <w:spacing w:before="124" w:beforeLines="40" w:after="124" w:afterLines="40"/>
              <w:ind w:firstLine="0" w:firstLineChars="0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65" w:type="pct"/>
            <w:vAlign w:val="center"/>
          </w:tcPr>
          <w:p w14:paraId="6D12A6D7"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试卷评阅技术</w:t>
            </w:r>
          </w:p>
        </w:tc>
        <w:tc>
          <w:tcPr>
            <w:tcW w:w="3374" w:type="pct"/>
          </w:tcPr>
          <w:p w14:paraId="6EAB82F0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评卷过程中自动屏蔽考生的考号、姓名等个人信息；支持鼠标和数字键盘、轨迹标识等多种打分数模式。</w:t>
            </w:r>
          </w:p>
          <w:p w14:paraId="07F2CACB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在轨迹打分中可以支持常见的正确(√)、错误(×)之外，还支持轨迹给分点，在轨迹给分时，针对连续点击或同坐标点击时，有办法规避老师误操作多次给分的问题。支持打分的轨迹在系统中可以随时调阅查询，及转存图片输出存档。</w:t>
            </w:r>
          </w:p>
          <w:p w14:paraId="4D75AD00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同时支持200个以上的科目同时在线阅卷。</w:t>
            </w:r>
          </w:p>
          <w:p w14:paraId="16F4AAB0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支持灵活阅卷账号分配，允许一个账号评阅任意个科目；支持设置账号在同一个科目中的给分权限。</w:t>
            </w:r>
          </w:p>
          <w:p w14:paraId="3EAEED49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需支持多评及仲载功能，如果多个给分差值超过设定标准时，会要求评卷组长或负责人进行仲裁。</w:t>
            </w:r>
          </w:p>
          <w:p w14:paraId="05F0BE20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 在系统正式评卷给分前，可以安排人员选定题目进行试评。</w:t>
            </w:r>
          </w:p>
          <w:p w14:paraId="5C00DEED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.7 同时并发正常评卷的用户数量不能低于300个。</w:t>
            </w:r>
          </w:p>
          <w:p w14:paraId="5CFDA268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.8 支持对阅卷的总体进度、各题进度、个人进度、评卷误差的实时监控；对有问题的试题进行实时处理；支持对评卷教师的评卷质量管理，包括对各题评阅的平均分及给分曲线、阅卷速度等。</w:t>
            </w:r>
          </w:p>
          <w:p w14:paraId="5BE0D594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.9 能根据评卷老师的要求灵活地设置给分板，满足各种给分要求。</w:t>
            </w:r>
          </w:p>
          <w:p w14:paraId="571D2114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试卷的分组参数支持批量设置，也支持单个手动修改，特别是科组长可以根据需求灵活的调整，调整的方案要简单易上手；</w:t>
            </w:r>
          </w:p>
          <w:p w14:paraId="148472B4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具有完善安全方案，保证网上评卷过程中的安全；具有分数质量的后期检查功能；具有各科目成绩以及主、客观题分数的完整性检查功能。</w:t>
            </w:r>
          </w:p>
          <w:p w14:paraId="41D5234F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支持考试后分析报表能够以Excel等格式导出；能够统计每个阅卷老师阅卷数量及阅卷总时长。</w:t>
            </w:r>
          </w:p>
          <w:p w14:paraId="204D0EFF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可以根据考生编号、姓名等信息检索到考生成绩和扫描原试卷</w:t>
            </w:r>
          </w:p>
          <w:p w14:paraId="5D713B27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针对研究生阅卷的情况降低误评，可以设置分题复核及全卷复核，复核标识及复核人有记录可查，并在复核发生问题时可以单题、多题打回操作；</w:t>
            </w:r>
          </w:p>
          <w:p w14:paraId="2C492C66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为了便于复核老师的操作，复核时，能清晰的找到对应每题的给分点，每个给分点都应该用突出显示的方式展现给复核老师；</w:t>
            </w:r>
          </w:p>
          <w:p w14:paraId="15C46963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支持选做题处理，某科目下有1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选8或5选2之类的选做题，在阅卷，评卷老师按实际作答情况给出分值，由系统自动按选做标准进行合分，对于多选做或少选的试卷系统会给出统计，便于人工检查；</w:t>
            </w:r>
          </w:p>
          <w:p w14:paraId="51621B1F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阅卷完成的试卷可以添加阅卷轨迹及试卷总览的水印，导出学生作答试卷图片存档，便于学校用于上级单位进行存档检查；</w:t>
            </w:r>
          </w:p>
          <w:p w14:paraId="796A877C">
            <w:pPr>
              <w:pStyle w:val="14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分数公示后，学校在收到学生查分申请时，系统能支持批量查分查阅功能，一次调出所有申请查分试卷，试卷上需展示出试卷给分明细及总分，由相关老师核实分数是否正常。</w:t>
            </w:r>
          </w:p>
        </w:tc>
      </w:tr>
      <w:bookmarkEnd w:id="0"/>
      <w:tr w14:paraId="1A6A9E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9" w:type="pct"/>
            <w:vAlign w:val="center"/>
          </w:tcPr>
          <w:p w14:paraId="023C6B66"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65" w:type="pct"/>
            <w:vAlign w:val="center"/>
          </w:tcPr>
          <w:p w14:paraId="1CA968D5">
            <w:pPr>
              <w:pStyle w:val="14"/>
              <w:spacing w:line="360" w:lineRule="auto"/>
              <w:ind w:firstLine="0" w:firstLineChars="0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服务要求</w:t>
            </w:r>
          </w:p>
        </w:tc>
        <w:tc>
          <w:tcPr>
            <w:tcW w:w="3374" w:type="pct"/>
          </w:tcPr>
          <w:p w14:paraId="5E39840D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.1 完成与扫描阅卷的技术服务对接工作。组织和安排答题卡扫描的操作人员，并完成相应的扫描服务工作，提供现场教师评卷的技术指导工作并完成评卷服务。</w:t>
            </w:r>
          </w:p>
          <w:p w14:paraId="4ED14A74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.2 答题卡、卷贴数码印刷内容完整准确无误、不缺页、不缺份数、不缺袋、不装错袋、无破损。</w:t>
            </w:r>
          </w:p>
          <w:p w14:paraId="125B352A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.3 答题卡扫描准确无误、无遗漏。</w:t>
            </w:r>
          </w:p>
          <w:p w14:paraId="11CB44B5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.4 评卷前做好扫描数据校验、答案设置、评卷员账号分配、操作培训等所有准备工作。</w:t>
            </w:r>
          </w:p>
          <w:p w14:paraId="690D52AF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.5 提供成绩统计分析服务。</w:t>
            </w:r>
          </w:p>
          <w:p w14:paraId="467ABFC3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.6 提供答题卡扫描卷保存及查询服务。</w:t>
            </w:r>
          </w:p>
          <w:p w14:paraId="61DE2CB0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.7 完成相关的数据处理工作。评卷结果和统计分析达到学校要求，完整、准确。</w:t>
            </w:r>
          </w:p>
          <w:p w14:paraId="7E14F1D8">
            <w:pPr>
              <w:pStyle w:val="14"/>
              <w:spacing w:line="360" w:lineRule="auto"/>
              <w:ind w:firstLine="0" w:firstLineChars="0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▲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.8 要确保评卷结果（包括评卷分数、评卷轨迹等）的正确和完整，并保证评卷过程的安全保密。</w:t>
            </w:r>
          </w:p>
        </w:tc>
      </w:tr>
    </w:tbl>
    <w:p w14:paraId="36776D4B">
      <w:pPr>
        <w:ind w:left="0" w:leftChars="0" w:firstLine="0" w:firstLineChars="0"/>
      </w:pPr>
    </w:p>
    <w:p w14:paraId="05C47B29">
      <w:pPr>
        <w:ind w:left="0" w:leftChars="0" w:firstLine="0" w:firstLineChars="0"/>
      </w:pPr>
    </w:p>
    <w:p w14:paraId="553DA718">
      <w:pPr>
        <w:ind w:left="0" w:leftChars="0"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F14CAA3-B018-4D0B-ABB0-07D0B714964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4002795-972C-4786-8FDE-317907DC86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ED8B5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11E9F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B9A56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DC189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20F8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C903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79CC6"/>
    <w:multiLevelType w:val="singleLevel"/>
    <w:tmpl w:val="5F479CC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mM2YzZmUwZjIwOWQ5MzUzZGEwZTI1OTc3MjFhOGYifQ=="/>
  </w:docVars>
  <w:rsids>
    <w:rsidRoot w:val="00287207"/>
    <w:rsid w:val="000E0362"/>
    <w:rsid w:val="0016579C"/>
    <w:rsid w:val="0017043A"/>
    <w:rsid w:val="00287207"/>
    <w:rsid w:val="003C4F59"/>
    <w:rsid w:val="00413A2A"/>
    <w:rsid w:val="005704E7"/>
    <w:rsid w:val="008F18CA"/>
    <w:rsid w:val="00AA01A7"/>
    <w:rsid w:val="00F526B2"/>
    <w:rsid w:val="4819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360" w:lineRule="auto"/>
      <w:ind w:firstLine="200" w:firstLineChars="200"/>
    </w:pPr>
    <w:rPr>
      <w:rFonts w:asciiTheme="minorHAnsi" w:hAnsiTheme="minorHAnsi" w:eastAsiaTheme="minorEastAsia" w:cstheme="minorBidi"/>
      <w:kern w:val="0"/>
      <w:sz w:val="24"/>
      <w:szCs w:val="22"/>
      <w:lang w:val="en-US" w:eastAsia="zh-CN" w:bidi="ar-SA"/>
    </w:rPr>
  </w:style>
  <w:style w:type="paragraph" w:styleId="2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</w:style>
  <w:style w:type="paragraph" w:styleId="4">
    <w:name w:val="Body Text"/>
    <w:basedOn w:val="1"/>
    <w:link w:val="17"/>
    <w:qFormat/>
    <w:uiPriority w:val="1"/>
    <w:pPr>
      <w:widowControl w:val="0"/>
      <w:autoSpaceDE w:val="0"/>
      <w:autoSpaceDN w:val="0"/>
      <w:adjustRightInd/>
      <w:snapToGrid/>
      <w:spacing w:line="240" w:lineRule="auto"/>
      <w:ind w:firstLine="0" w:firstLineChars="0"/>
    </w:pPr>
    <w:rPr>
      <w:rFonts w:ascii="宋体" w:hAnsi="宋体" w:eastAsia="宋体" w:cs="宋体"/>
      <w:szCs w:val="24"/>
      <w:lang w:eastAsia="en-US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uiPriority w:val="99"/>
    <w:rPr>
      <w:b/>
      <w:bCs/>
    </w:r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kern w:val="0"/>
      <w:sz w:val="24"/>
      <w:szCs w:val="24"/>
      <w:lang w:val="en-US" w:eastAsia="zh-CN" w:bidi="ar-SA"/>
    </w:rPr>
  </w:style>
  <w:style w:type="paragraph" w:customStyle="1" w:styleId="14">
    <w:name w:val="_Style 112"/>
    <w:basedOn w:val="1"/>
    <w:next w:val="15"/>
    <w:qFormat/>
    <w:uiPriority w:val="99"/>
    <w:pPr>
      <w:widowControl w:val="0"/>
      <w:adjustRightInd/>
      <w:snapToGrid/>
      <w:spacing w:line="240" w:lineRule="auto"/>
      <w:ind w:firstLine="420"/>
      <w:jc w:val="both"/>
    </w:pPr>
    <w:rPr>
      <w:rFonts w:ascii="Calibri" w:hAnsi="Calibri" w:eastAsia="宋体" w:cs="Times New Roman"/>
      <w:kern w:val="2"/>
      <w:sz w:val="21"/>
    </w:rPr>
  </w:style>
  <w:style w:type="paragraph" w:styleId="15">
    <w:name w:val="List Paragraph"/>
    <w:basedOn w:val="1"/>
    <w:qFormat/>
    <w:uiPriority w:val="34"/>
    <w:pPr>
      <w:ind w:firstLine="420"/>
    </w:pPr>
  </w:style>
  <w:style w:type="character" w:customStyle="1" w:styleId="16">
    <w:name w:val="标题 4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kern w:val="0"/>
      <w:sz w:val="28"/>
      <w:szCs w:val="28"/>
    </w:rPr>
  </w:style>
  <w:style w:type="character" w:customStyle="1" w:styleId="17">
    <w:name w:val="正文文本 字符"/>
    <w:basedOn w:val="9"/>
    <w:link w:val="4"/>
    <w:qFormat/>
    <w:uiPriority w:val="1"/>
    <w:rPr>
      <w:rFonts w:ascii="宋体" w:hAnsi="宋体" w:eastAsia="宋体" w:cs="宋体"/>
      <w:kern w:val="0"/>
      <w:sz w:val="24"/>
      <w:szCs w:val="24"/>
      <w:lang w:eastAsia="en-US"/>
    </w:rPr>
  </w:style>
  <w:style w:type="paragraph" w:customStyle="1" w:styleId="18">
    <w:name w:val="Table Paragraph"/>
    <w:basedOn w:val="1"/>
    <w:qFormat/>
    <w:uiPriority w:val="1"/>
    <w:pPr>
      <w:widowControl w:val="0"/>
      <w:adjustRightInd/>
      <w:snapToGrid/>
      <w:spacing w:line="240" w:lineRule="auto"/>
      <w:ind w:firstLine="0" w:firstLineChars="0"/>
    </w:pPr>
    <w:rPr>
      <w:sz w:val="22"/>
      <w:lang w:eastAsia="en-US"/>
    </w:rPr>
  </w:style>
  <w:style w:type="character" w:customStyle="1" w:styleId="19">
    <w:name w:val="批注文字 字符"/>
    <w:basedOn w:val="9"/>
    <w:link w:val="3"/>
    <w:semiHidden/>
    <w:qFormat/>
    <w:uiPriority w:val="99"/>
    <w:rPr>
      <w:kern w:val="0"/>
      <w:sz w:val="24"/>
    </w:rPr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2071</Words>
  <Characters>2195</Characters>
  <Lines>24</Lines>
  <Paragraphs>6</Paragraphs>
  <TotalTime>16</TotalTime>
  <ScaleCrop>false</ScaleCrop>
  <LinksUpToDate>false</LinksUpToDate>
  <CharactersWithSpaces>2221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2022-06-01T07:15:00Z</dcterms:created>
  <dc:creator>365825026@qq.com</dc:creator>
  <cp:lastModifiedBy>仲杰</cp:lastModifiedBy>
  <dcterms:modified xsi:type="dcterms:W3CDTF">2024-10-10T11:43:02Z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F4AFE1F264FA4A8E850F08E8696D2A20_12</vt:lpwstr>
  </property>
</Properties>
</file>