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华文楷体" w:eastAsia="黑体"/>
          <w:b/>
          <w:sz w:val="36"/>
          <w:szCs w:val="36"/>
        </w:rPr>
        <w:t>：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报价表格</w:t>
      </w:r>
      <w:r>
        <w:rPr>
          <w:rFonts w:hint="eastAsia" w:ascii="黑体" w:hAnsi="华文楷体" w:eastAsia="黑体"/>
          <w:b/>
          <w:sz w:val="36"/>
          <w:szCs w:val="36"/>
        </w:rPr>
        <w:t xml:space="preserve">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szCs w:val="24"/>
          <w:lang w:val="en-US" w:eastAsia="zh-CN"/>
        </w:rPr>
        <w:t>工程</w:t>
      </w:r>
      <w:r>
        <w:rPr>
          <w:rFonts w:hint="eastAsia" w:ascii="宋体" w:hAnsi="宋体" w:cs="Dotum"/>
          <w:szCs w:val="24"/>
          <w:lang w:val="en-US" w:eastAsia="zh-CN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</w:t>
      </w:r>
      <w:r>
        <w:rPr>
          <w:rFonts w:hint="eastAsia" w:ascii="宋体" w:hAnsi="宋体" w:cs="Dotum"/>
          <w:szCs w:val="24"/>
          <w:lang w:val="en-US" w:eastAsia="zh-CN"/>
        </w:rPr>
        <w:t>四</w:t>
      </w:r>
      <w:r>
        <w:rPr>
          <w:rFonts w:hint="eastAsia" w:ascii="宋体" w:hAnsi="宋体" w:cs="Dotum"/>
          <w:szCs w:val="24"/>
        </w:rPr>
        <w:t>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left="845" w:leftChars="0" w:right="0" w:rightChars="0" w:hanging="425" w:firstLine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</w:t>
      </w:r>
      <w:r>
        <w:rPr>
          <w:rFonts w:hint="eastAsia" w:ascii="宋体" w:hAnsi="宋体" w:cs="Dotum"/>
          <w:szCs w:val="24"/>
          <w:lang w:val="en-US" w:eastAsia="zh-CN"/>
        </w:rPr>
        <w:t>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/>
          <w:szCs w:val="24"/>
          <w:lang w:val="en-US" w:eastAsia="zh-CN"/>
        </w:rPr>
        <w:t>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</w:t>
      </w:r>
      <w:r>
        <w:rPr>
          <w:rFonts w:hint="eastAsia" w:ascii="宋体" w:hAnsi="宋体" w:cs="Dotum"/>
          <w:szCs w:val="24"/>
          <w:lang w:val="en-US" w:eastAsia="zh-CN"/>
        </w:rPr>
        <w:t>询价</w:t>
      </w:r>
      <w:r>
        <w:rPr>
          <w:rFonts w:hint="eastAsia" w:ascii="宋体" w:hAnsi="宋体" w:cs="Dotum"/>
          <w:szCs w:val="24"/>
        </w:rPr>
        <w:t>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  <w:lang w:val="en-US" w:eastAsia="zh-CN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  <w:lang w:val="en-US" w:eastAsia="zh-CN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944" w:firstLineChars="400"/>
        <w:jc w:val="both"/>
        <w:textAlignment w:val="auto"/>
        <w:outlineLvl w:val="9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  <w:lang w:val="en-US" w:eastAsia="zh-CN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上海海事大学</w:t>
            </w:r>
            <w:r>
              <w:rPr>
                <w:rFonts w:hint="eastAsia"/>
                <w:lang w:val="en-US" w:eastAsia="zh-CN"/>
              </w:rPr>
              <w:t>各楼宇门口雨棚油漆保养</w:t>
            </w:r>
            <w:r>
              <w:rPr>
                <w:rFonts w:hint="eastAsia"/>
              </w:rPr>
              <w:t>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hint="eastAsia"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hint="eastAsia"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</w:p>
    <w:p>
      <w:pPr>
        <w:ind w:firstLine="6433" w:firstLineChars="1800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>报 价 单</w:t>
      </w:r>
      <w:r>
        <w:rPr>
          <w:rFonts w:hint="eastAsia" w:ascii="黑体" w:hAnsi="华文楷体" w:eastAsia="黑体"/>
          <w:b/>
          <w:sz w:val="36"/>
          <w:szCs w:val="36"/>
        </w:rPr>
        <w:t xml:space="preserve"> </w:t>
      </w:r>
      <w:r>
        <w:rPr>
          <w:rFonts w:hint="eastAsia" w:ascii="黑体" w:hAnsi="华文楷体" w:eastAsia="黑体"/>
          <w:b/>
          <w:sz w:val="36"/>
          <w:szCs w:val="36"/>
          <w:lang w:val="en-US" w:eastAsia="zh-CN"/>
        </w:rPr>
        <w:t xml:space="preserve">             </w:t>
      </w:r>
    </w:p>
    <w:p>
      <w:pPr>
        <w:jc w:val="right"/>
        <w:rPr>
          <w:rFonts w:hint="eastAsia" w:ascii="黑体" w:hAnsi="华文楷体" w:eastAsia="黑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sz w:val="24"/>
        </w:rPr>
        <w:t>采购信息编号：</w:t>
      </w:r>
    </w:p>
    <w:tbl>
      <w:tblPr>
        <w:tblStyle w:val="6"/>
        <w:tblW w:w="141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3807"/>
        <w:gridCol w:w="1381"/>
        <w:gridCol w:w="1145"/>
        <w:gridCol w:w="1500"/>
        <w:gridCol w:w="1316"/>
        <w:gridCol w:w="1350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材料品牌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雨棚钢结构、不锈钢连接件、大门门框除锈油漆保养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730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不锈钢连接件需用不锈钢专用漆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连接件检查加固、接缝打胶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此面积为雨棚面积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雨棚玻璃清洗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㎡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973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安全防护、文明施工措施费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施工措施费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3807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税金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518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85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元（</w:t>
            </w:r>
            <w:r>
              <w:rPr>
                <w:rFonts w:hint="eastAsia"/>
                <w:vertAlign w:val="baseline"/>
                <w:lang w:val="en-US" w:eastAsia="zh-CN"/>
              </w:rPr>
              <w:t>大写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>
      <w:pPr>
        <w:spacing w:line="440" w:lineRule="exact"/>
        <w:rPr>
          <w:rFonts w:hint="eastAsia" w:ascii="黑体" w:hAnsi="华文楷体" w:eastAsia="黑体"/>
          <w:sz w:val="24"/>
        </w:rPr>
      </w:pPr>
    </w:p>
    <w:p>
      <w:pPr>
        <w:spacing w:line="440" w:lineRule="exact"/>
        <w:rPr>
          <w:rFonts w:ascii="黑体" w:hAnsi="华文楷体" w:eastAsia="黑体"/>
          <w:sz w:val="24"/>
        </w:rPr>
      </w:pPr>
      <w:r>
        <w:rPr>
          <w:rFonts w:hint="eastAsia" w:ascii="黑体" w:hAnsi="华文楷体" w:eastAsia="黑体"/>
          <w:sz w:val="24"/>
        </w:rPr>
        <w:t>公司名称（盖章）：                              委托代理人（签字）：                    报价日期：      年    月   日</w:t>
      </w:r>
    </w:p>
    <w:p>
      <w:pPr>
        <w:rPr>
          <w:rFonts w:hint="eastAsia" w:ascii="黑体" w:hAnsi="华文楷体" w:eastAsia="黑体"/>
          <w:szCs w:val="21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</w:p>
    <w:p>
      <w:pPr>
        <w:rPr>
          <w:rFonts w:hint="eastAsia" w:ascii="黑体" w:hAnsi="华文楷体" w:eastAsia="黑体"/>
          <w:szCs w:val="21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报价</w:t>
      </w:r>
      <w:r>
        <w:rPr>
          <w:rFonts w:hint="eastAsia" w:ascii="黑体" w:hAnsi="华文楷体" w:eastAsia="黑体"/>
          <w:szCs w:val="21"/>
        </w:rPr>
        <w:t>说明：1、</w:t>
      </w:r>
      <w:r>
        <w:rPr>
          <w:rFonts w:hint="eastAsia" w:ascii="黑体" w:hAnsi="华文楷体" w:eastAsia="黑体"/>
          <w:szCs w:val="21"/>
          <w:lang w:val="en-US" w:eastAsia="zh-CN"/>
        </w:rPr>
        <w:t>此次报价</w:t>
      </w:r>
      <w:r>
        <w:rPr>
          <w:rFonts w:hint="eastAsia" w:ascii="黑体" w:hAnsi="华文楷体" w:eastAsia="黑体"/>
          <w:szCs w:val="21"/>
        </w:rPr>
        <w:t>以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人在</w:t>
      </w:r>
      <w:r>
        <w:rPr>
          <w:rFonts w:hint="eastAsia" w:ascii="黑体" w:hAnsi="华文楷体" w:eastAsia="黑体"/>
          <w:szCs w:val="21"/>
          <w:lang w:eastAsia="zh-CN"/>
        </w:rPr>
        <w:t>报价</w:t>
      </w:r>
      <w:r>
        <w:rPr>
          <w:rFonts w:hint="eastAsia" w:ascii="黑体" w:hAnsi="华文楷体" w:eastAsia="黑体"/>
          <w:szCs w:val="21"/>
        </w:rPr>
        <w:t>书中的</w:t>
      </w:r>
      <w:r>
        <w:rPr>
          <w:rFonts w:hint="eastAsia" w:ascii="黑体" w:hAnsi="华文楷体" w:eastAsia="黑体"/>
          <w:szCs w:val="21"/>
          <w:lang w:val="en-US" w:eastAsia="zh-CN"/>
        </w:rPr>
        <w:t>综合单价</w:t>
      </w:r>
      <w:r>
        <w:rPr>
          <w:rFonts w:hint="eastAsia" w:ascii="黑体" w:hAnsi="华文楷体" w:eastAsia="黑体"/>
          <w:szCs w:val="21"/>
        </w:rPr>
        <w:t>为根据。</w:t>
      </w:r>
      <w:r>
        <w:rPr>
          <w:rFonts w:hint="eastAsia" w:ascii="黑体" w:hAnsi="华文楷体" w:eastAsia="黑体"/>
          <w:szCs w:val="21"/>
          <w:lang w:val="en-US" w:eastAsia="zh-CN"/>
        </w:rPr>
        <w:t>综合单价为完成一个规定清单项目所需的人工费、材料和工程设备费、施工机具使用费和企业管理费、利润，以及一定范围内的风险的费用的总和。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b w:val="0"/>
          <w:bCs/>
          <w:szCs w:val="24"/>
          <w:lang w:val="en-US" w:eastAsia="zh-CN"/>
        </w:rPr>
      </w:pPr>
    </w:p>
    <w:tbl>
      <w:tblPr>
        <w:tblStyle w:val="5"/>
        <w:tblW w:w="138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snapToGrid w:val="0"/>
                <w:color w:val="000000"/>
                <w:spacing w:val="-2"/>
                <w:kern w:val="0"/>
                <w:sz w:val="48"/>
                <w:szCs w:val="48"/>
                <w:u w:val="none"/>
                <w:lang w:val="en-US" w:eastAsia="zh-CN" w:bidi="ar"/>
              </w:rPr>
              <w:t>综合单价分析表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第 页  共 页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清单综合单价组成明细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定额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管理费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和利润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料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18"/>
                <w:szCs w:val="18"/>
                <w:u w:val="none"/>
                <w:lang w:val="en-US" w:eastAsia="zh-CN" w:bidi="ar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spacing w:val="-2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snapToGrid w:val="0"/>
          <w:color w:val="000000"/>
          <w:spacing w:val="-2"/>
          <w:kern w:val="0"/>
          <w:sz w:val="20"/>
          <w:szCs w:val="20"/>
          <w:u w:val="none"/>
          <w:lang w:val="en-US" w:eastAsia="zh-CN" w:bidi="ar"/>
        </w:rPr>
        <w:t xml:space="preserve">    3.所有分部分项工程量清单项目，均须编制电子文档形式综合单价分析表，投标时一并提交。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ind w:firstLine="4779" w:firstLineChars="1000"/>
        <w:jc w:val="both"/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  <w:t>措施项目清单与计价表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310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3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1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autoSpaceDE w:val="0"/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both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黑体" w:hAnsi="华文楷体" w:eastAsia="黑体"/>
          <w:szCs w:val="21"/>
          <w:lang w:val="en-US" w:eastAsia="zh-CN"/>
        </w:rPr>
        <w:t>注</w:t>
      </w:r>
      <w:r>
        <w:rPr>
          <w:rFonts w:hint="eastAsia" w:ascii="黑体" w:hAnsi="华文楷体" w:eastAsia="黑体"/>
          <w:szCs w:val="21"/>
        </w:rPr>
        <w:t>：1、</w:t>
      </w:r>
      <w:r>
        <w:rPr>
          <w:rFonts w:hint="eastAsia" w:ascii="黑体" w:hAnsi="华文楷体" w:eastAsia="黑体"/>
          <w:szCs w:val="21"/>
          <w:lang w:val="en-US" w:eastAsia="zh-CN"/>
        </w:rPr>
        <w:t>本工程措施包干，请各报价单位详细踏勘现场，充分考虑措施费用。</w:t>
      </w:r>
    </w:p>
    <w:p>
      <w:pPr>
        <w:widowControl w:val="0"/>
        <w:numPr>
          <w:ilvl w:val="0"/>
          <w:numId w:val="0"/>
        </w:numPr>
        <w:autoSpaceDE w:val="0"/>
        <w:spacing w:before="120" w:beforeLines="50" w:after="120" w:afterLines="50" w:line="360" w:lineRule="auto"/>
        <w:jc w:val="left"/>
        <w:rPr>
          <w:rFonts w:hint="eastAsia" w:ascii="黑体" w:hAnsi="宋体" w:eastAsia="黑体" w:cs="黑体"/>
          <w:b w:val="0"/>
          <w:bCs/>
          <w:i w:val="0"/>
          <w:snapToGrid w:val="0"/>
          <w:color w:val="000000"/>
          <w:spacing w:val="-2"/>
          <w:kern w:val="0"/>
          <w:sz w:val="48"/>
          <w:szCs w:val="48"/>
          <w:u w:val="none"/>
          <w:lang w:val="en-US" w:eastAsia="zh-CN" w:bidi="ar"/>
        </w:rPr>
      </w:pP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rtlGutter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25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18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  <w:rPr>
        <w:rFonts w:hint="eastAsia"/>
        <w:lang w:val="en-US"/>
      </w:rPr>
    </w:pPr>
    <w:r>
      <w:rPr>
        <w:rFonts w:hint="eastAsia"/>
      </w:rPr>
      <w:t xml:space="preserve">  </w:t>
    </w:r>
    <w:r>
      <w:rPr>
        <w:rFonts w:hint="eastAsia" w:ascii="宋体" w:hAnsi="宋体"/>
        <w:snapToGrid/>
        <w:spacing w:val="0"/>
        <w:sz w:val="18"/>
        <w:szCs w:val="22"/>
        <w:lang w:val="en-US" w:eastAsia="zh-CN" w:bidi="ar-SA"/>
      </w:rPr>
      <w:t xml:space="preserve"> 上海海事大学各楼宇门口雨棚油漆保养工程报价表格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134F5"/>
    <w:rsid w:val="1BFF1AAA"/>
    <w:rsid w:val="261134F5"/>
    <w:rsid w:val="53AF0340"/>
    <w:rsid w:val="575B2B7C"/>
    <w:rsid w:val="5D7B1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缺月梧桐</cp:lastModifiedBy>
  <dcterms:modified xsi:type="dcterms:W3CDTF">2018-04-27T02:27:25Z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