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2D3213">
      <w:pPr>
        <w:jc w:val="center"/>
        <w:rPr>
          <w:rFonts w:hint="eastAsia" w:ascii="方正兰亭黑简体" w:hAnsi="方正兰亭黑简体" w:eastAsia="方正兰亭黑简体" w:cs="方正兰亭黑简体"/>
          <w:b/>
          <w:bCs/>
          <w:color w:val="auto"/>
          <w:sz w:val="28"/>
          <w:szCs w:val="36"/>
          <w:highlight w:val="none"/>
        </w:rPr>
      </w:pPr>
    </w:p>
    <w:p w14:paraId="5CE6D40C">
      <w:pPr>
        <w:jc w:val="center"/>
        <w:rPr>
          <w:rFonts w:hint="eastAsia" w:ascii="方正兰亭黑简体" w:hAnsi="方正兰亭黑简体" w:eastAsia="方正兰亭黑简体" w:cs="方正兰亭黑简体"/>
          <w:b/>
          <w:bCs/>
          <w:color w:val="auto"/>
          <w:sz w:val="28"/>
          <w:szCs w:val="36"/>
          <w:highlight w:val="none"/>
        </w:rPr>
      </w:pPr>
    </w:p>
    <w:p w14:paraId="1E61C5B3">
      <w:pPr>
        <w:jc w:val="center"/>
        <w:rPr>
          <w:rFonts w:hint="eastAsia" w:ascii="方正兰亭黑简体" w:hAnsi="方正兰亭黑简体" w:eastAsia="方正兰亭黑简体" w:cs="方正兰亭黑简体"/>
          <w:b/>
          <w:bCs/>
          <w:color w:val="auto"/>
          <w:sz w:val="28"/>
          <w:szCs w:val="36"/>
          <w:highlight w:val="none"/>
        </w:rPr>
      </w:pPr>
    </w:p>
    <w:p w14:paraId="27EA28BD">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拓展工程精密空调及环控系统采购项目</w:t>
      </w:r>
    </w:p>
    <w:p w14:paraId="5D29A3CA">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17D6104">
      <w:pPr>
        <w:jc w:val="center"/>
        <w:rPr>
          <w:rFonts w:hint="eastAsia" w:ascii="方正兰亭黑简体" w:hAnsi="方正兰亭黑简体" w:eastAsia="方正兰亭黑简体" w:cs="方正兰亭黑简体"/>
          <w:b/>
          <w:bCs/>
          <w:color w:val="auto"/>
          <w:sz w:val="28"/>
          <w:szCs w:val="28"/>
          <w:highlight w:val="none"/>
        </w:rPr>
      </w:pPr>
    </w:p>
    <w:p w14:paraId="61FF87C1">
      <w:pPr>
        <w:jc w:val="center"/>
        <w:rPr>
          <w:rFonts w:hint="eastAsia" w:ascii="方正兰亭黑简体" w:hAnsi="方正兰亭黑简体" w:eastAsia="方正兰亭黑简体" w:cs="方正兰亭黑简体"/>
          <w:b/>
          <w:bCs/>
          <w:color w:val="auto"/>
          <w:sz w:val="28"/>
          <w:szCs w:val="28"/>
          <w:highlight w:val="none"/>
        </w:rPr>
      </w:pPr>
    </w:p>
    <w:p w14:paraId="2307E4E3">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rPr>
        <w:t>HFBX2026044</w:t>
      </w:r>
    </w:p>
    <w:p w14:paraId="00E48FEA">
      <w:pPr>
        <w:jc w:val="center"/>
        <w:rPr>
          <w:rFonts w:hint="eastAsia" w:ascii="方正兰亭黑简体" w:hAnsi="方正兰亭黑简体" w:eastAsia="方正兰亭黑简体" w:cs="方正兰亭黑简体"/>
          <w:b/>
          <w:bCs/>
          <w:color w:val="auto"/>
          <w:sz w:val="24"/>
          <w:szCs w:val="32"/>
          <w:highlight w:val="none"/>
        </w:rPr>
      </w:pPr>
    </w:p>
    <w:p w14:paraId="5B71C75E">
      <w:pPr>
        <w:jc w:val="center"/>
        <w:rPr>
          <w:rFonts w:hint="eastAsia" w:ascii="方正兰亭黑简体" w:hAnsi="方正兰亭黑简体" w:eastAsia="方正兰亭黑简体" w:cs="方正兰亭黑简体"/>
          <w:b/>
          <w:bCs/>
          <w:color w:val="auto"/>
          <w:sz w:val="24"/>
          <w:szCs w:val="32"/>
          <w:highlight w:val="none"/>
        </w:rPr>
      </w:pPr>
    </w:p>
    <w:p w14:paraId="36FA464E">
      <w:pPr>
        <w:jc w:val="center"/>
        <w:rPr>
          <w:rFonts w:hint="eastAsia" w:ascii="方正兰亭黑简体" w:hAnsi="方正兰亭黑简体" w:eastAsia="方正兰亭黑简体" w:cs="方正兰亭黑简体"/>
          <w:b/>
          <w:bCs/>
          <w:color w:val="auto"/>
          <w:sz w:val="24"/>
          <w:szCs w:val="32"/>
          <w:highlight w:val="none"/>
        </w:rPr>
      </w:pPr>
    </w:p>
    <w:p w14:paraId="3A67E585">
      <w:pPr>
        <w:jc w:val="center"/>
        <w:rPr>
          <w:rFonts w:hint="eastAsia" w:ascii="方正兰亭黑简体" w:hAnsi="方正兰亭黑简体" w:eastAsia="方正兰亭黑简体" w:cs="方正兰亭黑简体"/>
          <w:b/>
          <w:bCs/>
          <w:color w:val="auto"/>
          <w:sz w:val="24"/>
          <w:szCs w:val="32"/>
          <w:highlight w:val="none"/>
        </w:rPr>
      </w:pPr>
    </w:p>
    <w:p w14:paraId="3EDCE839">
      <w:pPr>
        <w:jc w:val="center"/>
        <w:rPr>
          <w:rFonts w:hint="eastAsia" w:ascii="方正兰亭黑简体" w:hAnsi="方正兰亭黑简体" w:eastAsia="方正兰亭黑简体" w:cs="方正兰亭黑简体"/>
          <w:b/>
          <w:bCs/>
          <w:color w:val="auto"/>
          <w:sz w:val="24"/>
          <w:szCs w:val="32"/>
          <w:highlight w:val="none"/>
        </w:rPr>
      </w:pPr>
    </w:p>
    <w:p w14:paraId="3BC5A26E">
      <w:pPr>
        <w:jc w:val="center"/>
        <w:rPr>
          <w:rFonts w:hint="eastAsia" w:ascii="方正兰亭黑简体" w:hAnsi="方正兰亭黑简体" w:eastAsia="方正兰亭黑简体" w:cs="方正兰亭黑简体"/>
          <w:b/>
          <w:bCs/>
          <w:color w:val="auto"/>
          <w:sz w:val="24"/>
          <w:szCs w:val="32"/>
          <w:highlight w:val="none"/>
        </w:rPr>
      </w:pPr>
    </w:p>
    <w:p w14:paraId="27F539FE">
      <w:pPr>
        <w:jc w:val="center"/>
        <w:rPr>
          <w:rFonts w:hint="eastAsia" w:ascii="方正兰亭黑简体" w:hAnsi="方正兰亭黑简体" w:eastAsia="方正兰亭黑简体" w:cs="方正兰亭黑简体"/>
          <w:b/>
          <w:bCs/>
          <w:color w:val="auto"/>
          <w:sz w:val="24"/>
          <w:szCs w:val="32"/>
          <w:highlight w:val="none"/>
        </w:rPr>
      </w:pPr>
    </w:p>
    <w:p w14:paraId="05BE8B8F">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79FCAEF5">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6DD0EE2E">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034E3A40">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6B1D4D23">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E25382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54E7BAB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项目编号：HFBX2026044；</w:t>
      </w:r>
    </w:p>
    <w:p w14:paraId="58F3893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项目名称：拓展工程精密空调及环控系统采购项目；</w:t>
      </w:r>
    </w:p>
    <w:p w14:paraId="11E4422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采购方式：学校比选；</w:t>
      </w:r>
    </w:p>
    <w:p w14:paraId="7CC9871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预算金额（亦是最高限价）：人民币21.99万元；</w:t>
      </w:r>
    </w:p>
    <w:p w14:paraId="5A5133EF">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采购需求：本项目需采购2台20kW精密空调、一套环控系统配置在新建教学楼弱电机房。（具体要求详见比选文件—第二章节采购需求）</w:t>
      </w:r>
    </w:p>
    <w:p w14:paraId="78422DE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交付地址：上海海事大学新建教学楼弱电机房（上海市海港大道1550号）。</w:t>
      </w:r>
    </w:p>
    <w:p w14:paraId="1DE85E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交付时间：合同签订后30天内交付并</w:t>
      </w:r>
      <w:r>
        <w:rPr>
          <w:rFonts w:hint="eastAsia" w:ascii="方正兰亭黑简体" w:hAnsi="方正兰亭黑简体" w:eastAsia="方正兰亭黑简体" w:cs="方正兰亭黑简体"/>
          <w:color w:val="auto"/>
          <w:sz w:val="22"/>
          <w:szCs w:val="28"/>
          <w:highlight w:val="none"/>
          <w:lang w:val="zh-CN"/>
        </w:rPr>
        <w:t>完成安装调试</w:t>
      </w:r>
      <w:r>
        <w:rPr>
          <w:rFonts w:hint="eastAsia" w:ascii="方正兰亭黑简体" w:hAnsi="方正兰亭黑简体" w:eastAsia="方正兰亭黑简体" w:cs="方正兰亭黑简体"/>
          <w:color w:val="auto"/>
          <w:sz w:val="22"/>
          <w:szCs w:val="28"/>
          <w:highlight w:val="none"/>
        </w:rPr>
        <w:t>。</w:t>
      </w:r>
    </w:p>
    <w:p w14:paraId="768D5ED0">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付款方式：货到安装完毕经甲方验收合格后的7天内，甲方支付合同全款。合同内全部款项均以“银行转账”方式予以支付。</w:t>
      </w:r>
    </w:p>
    <w:p w14:paraId="287B59C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1F30303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16B575CF">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bookmarkStart w:id="7" w:name="_GoBack"/>
      <w:bookmarkEnd w:id="7"/>
      <w:r>
        <w:rPr>
          <w:rFonts w:hint="eastAsia" w:ascii="方正兰亭黑简体" w:hAnsi="方正兰亭黑简体" w:eastAsia="方正兰亭黑简体" w:cs="方正兰亭黑简体"/>
          <w:color w:val="auto"/>
          <w:sz w:val="22"/>
          <w:szCs w:val="28"/>
          <w:highlight w:val="none"/>
        </w:rPr>
        <w:t>严重违法失信行为记录名单的供应商。</w:t>
      </w:r>
    </w:p>
    <w:p w14:paraId="4A754DE8">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113A909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0ECA3D3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7F9A1AB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600259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EADF6FA">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52E8C3B7">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可自行踏勘，需提前一天报备，联系人：张老师，手机：18918908826</w:t>
      </w:r>
    </w:p>
    <w:p w14:paraId="46A916B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5FD9AFD7">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时间：2026年6月</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五</w:t>
      </w:r>
      <w:r>
        <w:rPr>
          <w:rFonts w:hint="eastAsia" w:ascii="方正兰亭黑简体" w:hAnsi="方正兰亭黑简体" w:eastAsia="方正兰亭黑简体" w:cs="方正兰亭黑简体"/>
          <w:color w:val="auto"/>
          <w:sz w:val="22"/>
          <w:szCs w:val="28"/>
          <w:highlight w:val="none"/>
        </w:rPr>
        <w:t>）上午11时00分</w:t>
      </w:r>
    </w:p>
    <w:p w14:paraId="3D3BB5E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提交方式：发送盖章扫描版PDF到指定邮箱，邮件名称：项目编号+公司名称</w:t>
      </w:r>
    </w:p>
    <w:p w14:paraId="36BD4C5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727342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56095227">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3" w:name="_Toc35393627"/>
    </w:p>
    <w:p w14:paraId="3EA177A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537871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4EB666C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技术信息：张老师021-38284568</w:t>
      </w:r>
    </w:p>
    <w:p w14:paraId="46920BE1">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6BDE8EED">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541E1248">
      <w:pP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rPr>
        <w:t>一、项目概况</w:t>
      </w:r>
    </w:p>
    <w:p w14:paraId="20B03B7C">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1、安装2台20kW精密空调（上前送风前回风，含风帽），空调就位、室内外机安装、铜管敷设、配电柜安装、供电电缆敷设、铜管安装、进排水管路安装、系统压力测试、开机调试等；</w:t>
      </w:r>
    </w:p>
    <w:p w14:paraId="23E6CA08">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2、安装一台环控系统，实时监测空调故障报警，每套空调配置漏水报警系统，实现电话语音、短信等报警方式进行报警。</w:t>
      </w:r>
    </w:p>
    <w:p w14:paraId="67E16168">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3、空调质保维保要求：原厂3年质保服务。</w:t>
      </w:r>
    </w:p>
    <w:p w14:paraId="4C62BE14">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p>
    <w:p w14:paraId="0322E34E">
      <w:pP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rPr>
        <w:t>二、货物清单及规格参数</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
        <w:gridCol w:w="2100"/>
        <w:gridCol w:w="941"/>
        <w:gridCol w:w="941"/>
        <w:gridCol w:w="961"/>
        <w:gridCol w:w="3232"/>
        <w:gridCol w:w="1226"/>
      </w:tblGrid>
      <w:tr w14:paraId="4F8F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6C76D93C">
            <w:pPr>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序号</w:t>
            </w:r>
          </w:p>
        </w:tc>
        <w:tc>
          <w:tcPr>
            <w:tcW w:w="1054" w:type="pct"/>
            <w:vAlign w:val="center"/>
          </w:tcPr>
          <w:p w14:paraId="2678D1F4">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名称</w:t>
            </w:r>
          </w:p>
        </w:tc>
        <w:tc>
          <w:tcPr>
            <w:tcW w:w="472" w:type="pct"/>
            <w:vAlign w:val="center"/>
          </w:tcPr>
          <w:p w14:paraId="041B517D">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进口/国产</w:t>
            </w:r>
          </w:p>
        </w:tc>
        <w:tc>
          <w:tcPr>
            <w:tcW w:w="472" w:type="pct"/>
            <w:vAlign w:val="center"/>
          </w:tcPr>
          <w:p w14:paraId="2711E5B4">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单位</w:t>
            </w:r>
          </w:p>
        </w:tc>
        <w:tc>
          <w:tcPr>
            <w:tcW w:w="482" w:type="pct"/>
            <w:vAlign w:val="center"/>
          </w:tcPr>
          <w:p w14:paraId="74A5F431">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数量</w:t>
            </w:r>
          </w:p>
        </w:tc>
        <w:tc>
          <w:tcPr>
            <w:tcW w:w="1622" w:type="pct"/>
            <w:vAlign w:val="center"/>
          </w:tcPr>
          <w:p w14:paraId="1D95F8C9">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主要规格</w:t>
            </w:r>
          </w:p>
        </w:tc>
        <w:tc>
          <w:tcPr>
            <w:tcW w:w="615" w:type="pct"/>
            <w:vAlign w:val="center"/>
          </w:tcPr>
          <w:p w14:paraId="1D75E999">
            <w:pPr>
              <w:widowControl/>
              <w:jc w:val="center"/>
              <w:rPr>
                <w:rFonts w:ascii="Times New Roman" w:hAnsi="Times New Roman" w:eastAsia="方正兰亭黑简体" w:cs="Times New Roman"/>
                <w:b/>
                <w:bCs/>
                <w:color w:val="auto"/>
                <w:sz w:val="22"/>
                <w:szCs w:val="22"/>
                <w:highlight w:val="none"/>
              </w:rPr>
            </w:pPr>
            <w:r>
              <w:rPr>
                <w:rFonts w:ascii="Times New Roman" w:hAnsi="Times New Roman" w:eastAsia="方正兰亭黑简体" w:cs="Times New Roman"/>
                <w:b/>
                <w:bCs/>
                <w:color w:val="auto"/>
                <w:sz w:val="22"/>
                <w:szCs w:val="22"/>
                <w:highlight w:val="none"/>
              </w:rPr>
              <w:t>是否为核心产品</w:t>
            </w:r>
          </w:p>
        </w:tc>
      </w:tr>
      <w:tr w14:paraId="24A0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280" w:type="pct"/>
            <w:vAlign w:val="center"/>
          </w:tcPr>
          <w:p w14:paraId="49FD76E7">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p>
        </w:tc>
        <w:tc>
          <w:tcPr>
            <w:tcW w:w="1054" w:type="pct"/>
            <w:vAlign w:val="center"/>
          </w:tcPr>
          <w:p w14:paraId="1BC745A6">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变频精密空调（含风帽）</w:t>
            </w:r>
          </w:p>
        </w:tc>
        <w:tc>
          <w:tcPr>
            <w:tcW w:w="472" w:type="pct"/>
            <w:vAlign w:val="center"/>
          </w:tcPr>
          <w:p w14:paraId="46C7C0F4">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78422DB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82" w:type="pct"/>
            <w:vAlign w:val="center"/>
          </w:tcPr>
          <w:p w14:paraId="1DE01CCC">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622" w:type="pct"/>
          </w:tcPr>
          <w:p w14:paraId="39BD7FD2">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总冷量≥20.0</w:t>
            </w:r>
            <w:r>
              <w:rPr>
                <w:rFonts w:hint="eastAsia" w:ascii="Times New Roman" w:hAnsi="Times New Roman" w:eastAsia="方正兰亭黑简体" w:cs="Times New Roman"/>
                <w:color w:val="auto"/>
                <w:sz w:val="22"/>
                <w:szCs w:val="22"/>
                <w:highlight w:val="none"/>
                <w:lang w:eastAsia="zh-CN"/>
              </w:rPr>
              <w:t>kW</w:t>
            </w:r>
            <w:r>
              <w:rPr>
                <w:rFonts w:ascii="Times New Roman" w:hAnsi="Times New Roman" w:eastAsia="方正兰亭黑简体" w:cs="Times New Roman"/>
                <w:color w:val="auto"/>
                <w:sz w:val="22"/>
                <w:szCs w:val="22"/>
                <w:highlight w:val="none"/>
              </w:rPr>
              <w:t>；</w:t>
            </w:r>
          </w:p>
          <w:p w14:paraId="35DD8098">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显冷量≥18.0</w:t>
            </w:r>
            <w:r>
              <w:rPr>
                <w:rFonts w:hint="eastAsia" w:ascii="Times New Roman" w:hAnsi="Times New Roman" w:eastAsia="方正兰亭黑简体" w:cs="Times New Roman"/>
                <w:color w:val="auto"/>
                <w:sz w:val="22"/>
                <w:szCs w:val="22"/>
                <w:highlight w:val="none"/>
                <w:lang w:eastAsia="zh-CN"/>
              </w:rPr>
              <w:t>kW</w:t>
            </w:r>
            <w:r>
              <w:rPr>
                <w:rFonts w:ascii="Times New Roman" w:hAnsi="Times New Roman" w:eastAsia="方正兰亭黑简体" w:cs="Times New Roman"/>
                <w:color w:val="auto"/>
                <w:sz w:val="22"/>
                <w:szCs w:val="22"/>
                <w:highlight w:val="none"/>
              </w:rPr>
              <w:t>；</w:t>
            </w:r>
          </w:p>
          <w:p w14:paraId="0D9B10E0">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风量≥5500m</w:t>
            </w:r>
            <w:r>
              <w:rPr>
                <w:rFonts w:ascii="Times New Roman" w:hAnsi="Times New Roman" w:eastAsia="方正兰亭黑简体" w:cs="Times New Roman"/>
                <w:color w:val="auto"/>
                <w:sz w:val="22"/>
                <w:szCs w:val="22"/>
                <w:highlight w:val="none"/>
                <w:vertAlign w:val="superscript"/>
              </w:rPr>
              <w:t>2</w:t>
            </w:r>
            <w:r>
              <w:rPr>
                <w:rFonts w:ascii="Times New Roman" w:hAnsi="Times New Roman" w:eastAsia="方正兰亭黑简体" w:cs="Times New Roman"/>
                <w:color w:val="auto"/>
                <w:sz w:val="22"/>
                <w:szCs w:val="22"/>
                <w:highlight w:val="none"/>
              </w:rPr>
              <w:t>/h;</w:t>
            </w:r>
          </w:p>
          <w:p w14:paraId="10E32A0F">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加湿器采用湿膜加湿器，</w:t>
            </w:r>
          </w:p>
          <w:p w14:paraId="75D13C44">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加湿量≥3kg/h；</w:t>
            </w:r>
          </w:p>
          <w:p w14:paraId="7701ED18">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加热量≥6</w:t>
            </w:r>
            <w:r>
              <w:rPr>
                <w:rFonts w:hint="eastAsia" w:ascii="Times New Roman" w:hAnsi="Times New Roman" w:eastAsia="方正兰亭黑简体" w:cs="Times New Roman"/>
                <w:color w:val="auto"/>
                <w:sz w:val="22"/>
                <w:szCs w:val="22"/>
                <w:highlight w:val="none"/>
                <w:lang w:eastAsia="zh-CN"/>
              </w:rPr>
              <w:t>kW</w:t>
            </w:r>
            <w:r>
              <w:rPr>
                <w:rFonts w:ascii="Times New Roman" w:hAnsi="Times New Roman" w:eastAsia="方正兰亭黑简体" w:cs="Times New Roman"/>
                <w:color w:val="auto"/>
                <w:sz w:val="22"/>
                <w:szCs w:val="22"/>
                <w:highlight w:val="none"/>
              </w:rPr>
              <w:t>；</w:t>
            </w:r>
          </w:p>
          <w:p w14:paraId="1FF19D3E">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压缩机采用全封闭变频涡旋压缩机；</w:t>
            </w:r>
          </w:p>
          <w:p w14:paraId="132A202E">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风机采用EC风机；</w:t>
            </w:r>
          </w:p>
          <w:p w14:paraId="52213138">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上送风前回风</w:t>
            </w:r>
          </w:p>
        </w:tc>
        <w:tc>
          <w:tcPr>
            <w:tcW w:w="615" w:type="pct"/>
            <w:vAlign w:val="center"/>
          </w:tcPr>
          <w:p w14:paraId="5E6A072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是</w:t>
            </w:r>
          </w:p>
        </w:tc>
      </w:tr>
      <w:tr w14:paraId="03719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418FB1AE">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054" w:type="pct"/>
          </w:tcPr>
          <w:p w14:paraId="40A04092">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铜管（含保温）</w:t>
            </w:r>
          </w:p>
        </w:tc>
        <w:tc>
          <w:tcPr>
            <w:tcW w:w="472" w:type="pct"/>
            <w:vAlign w:val="center"/>
          </w:tcPr>
          <w:p w14:paraId="5ED9EB24">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691EB69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米</w:t>
            </w:r>
          </w:p>
        </w:tc>
        <w:tc>
          <w:tcPr>
            <w:tcW w:w="482" w:type="pct"/>
            <w:vAlign w:val="center"/>
          </w:tcPr>
          <w:p w14:paraId="5A4EC77E">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60</w:t>
            </w:r>
          </w:p>
        </w:tc>
        <w:tc>
          <w:tcPr>
            <w:tcW w:w="1622" w:type="pct"/>
          </w:tcPr>
          <w:p w14:paraId="1B481F6B">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φ12</w:t>
            </w:r>
          </w:p>
        </w:tc>
        <w:tc>
          <w:tcPr>
            <w:tcW w:w="615" w:type="pct"/>
            <w:vAlign w:val="center"/>
          </w:tcPr>
          <w:p w14:paraId="38E9FBE7">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43111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36D2B7C8">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w:t>
            </w:r>
          </w:p>
        </w:tc>
        <w:tc>
          <w:tcPr>
            <w:tcW w:w="1054" w:type="pct"/>
          </w:tcPr>
          <w:p w14:paraId="4CE15703">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铜管（含保温）</w:t>
            </w:r>
          </w:p>
        </w:tc>
        <w:tc>
          <w:tcPr>
            <w:tcW w:w="472" w:type="pct"/>
            <w:vAlign w:val="center"/>
          </w:tcPr>
          <w:p w14:paraId="7BD3E26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0AA0B0B5">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米</w:t>
            </w:r>
          </w:p>
        </w:tc>
        <w:tc>
          <w:tcPr>
            <w:tcW w:w="482" w:type="pct"/>
            <w:vAlign w:val="center"/>
          </w:tcPr>
          <w:p w14:paraId="51A7C0D5">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60</w:t>
            </w:r>
          </w:p>
        </w:tc>
        <w:tc>
          <w:tcPr>
            <w:tcW w:w="1622" w:type="pct"/>
          </w:tcPr>
          <w:p w14:paraId="2B9D843F">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φ16</w:t>
            </w:r>
          </w:p>
        </w:tc>
        <w:tc>
          <w:tcPr>
            <w:tcW w:w="615" w:type="pct"/>
            <w:vAlign w:val="center"/>
          </w:tcPr>
          <w:p w14:paraId="54E728B2">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120E1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029C8310">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w:t>
            </w:r>
          </w:p>
        </w:tc>
        <w:tc>
          <w:tcPr>
            <w:tcW w:w="1054" w:type="pct"/>
          </w:tcPr>
          <w:p w14:paraId="495CA99F">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配电柜</w:t>
            </w:r>
          </w:p>
        </w:tc>
        <w:tc>
          <w:tcPr>
            <w:tcW w:w="472" w:type="pct"/>
            <w:vAlign w:val="center"/>
          </w:tcPr>
          <w:p w14:paraId="02E40412">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007CDFB7">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82" w:type="pct"/>
            <w:vAlign w:val="center"/>
          </w:tcPr>
          <w:p w14:paraId="519F134C">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p>
        </w:tc>
        <w:tc>
          <w:tcPr>
            <w:tcW w:w="1622" w:type="pct"/>
          </w:tcPr>
          <w:p w14:paraId="5EB434B3">
            <w:pPr>
              <w:widowControl/>
              <w:jc w:val="center"/>
              <w:rPr>
                <w:rFonts w:ascii="Times New Roman" w:hAnsi="Times New Roman" w:eastAsia="方正兰亭黑简体" w:cs="Times New Roman"/>
                <w:color w:val="auto"/>
                <w:sz w:val="22"/>
                <w:szCs w:val="22"/>
                <w:highlight w:val="none"/>
              </w:rPr>
            </w:pPr>
          </w:p>
        </w:tc>
        <w:tc>
          <w:tcPr>
            <w:tcW w:w="615" w:type="pct"/>
            <w:vAlign w:val="center"/>
          </w:tcPr>
          <w:p w14:paraId="4256ABEA">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5764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41AD83B5">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w:t>
            </w:r>
          </w:p>
        </w:tc>
        <w:tc>
          <w:tcPr>
            <w:tcW w:w="1054" w:type="pct"/>
          </w:tcPr>
          <w:p w14:paraId="38A29923">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电缆</w:t>
            </w:r>
          </w:p>
        </w:tc>
        <w:tc>
          <w:tcPr>
            <w:tcW w:w="472" w:type="pct"/>
            <w:vAlign w:val="center"/>
          </w:tcPr>
          <w:p w14:paraId="50D99A26">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46FB73C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米</w:t>
            </w:r>
          </w:p>
        </w:tc>
        <w:tc>
          <w:tcPr>
            <w:tcW w:w="482" w:type="pct"/>
            <w:vAlign w:val="center"/>
          </w:tcPr>
          <w:p w14:paraId="379485AF">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50</w:t>
            </w:r>
          </w:p>
        </w:tc>
        <w:tc>
          <w:tcPr>
            <w:tcW w:w="1622" w:type="pct"/>
          </w:tcPr>
          <w:p w14:paraId="57D96ADB">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5*10平方</w:t>
            </w:r>
          </w:p>
        </w:tc>
        <w:tc>
          <w:tcPr>
            <w:tcW w:w="615" w:type="pct"/>
            <w:vAlign w:val="center"/>
          </w:tcPr>
          <w:p w14:paraId="4AE53D0F">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4F4DF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3ADFF31C">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w:t>
            </w:r>
          </w:p>
        </w:tc>
        <w:tc>
          <w:tcPr>
            <w:tcW w:w="1054" w:type="pct"/>
          </w:tcPr>
          <w:p w14:paraId="3C7E48F9">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室内机支架</w:t>
            </w:r>
          </w:p>
        </w:tc>
        <w:tc>
          <w:tcPr>
            <w:tcW w:w="472" w:type="pct"/>
            <w:vAlign w:val="center"/>
          </w:tcPr>
          <w:p w14:paraId="53C23D17">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5DAE83E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82" w:type="pct"/>
            <w:vAlign w:val="center"/>
          </w:tcPr>
          <w:p w14:paraId="0B06377E">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622" w:type="pct"/>
          </w:tcPr>
          <w:p w14:paraId="088B8DB5">
            <w:pPr>
              <w:widowControl/>
              <w:jc w:val="center"/>
              <w:rPr>
                <w:rFonts w:ascii="Times New Roman" w:hAnsi="Times New Roman" w:eastAsia="方正兰亭黑简体" w:cs="Times New Roman"/>
                <w:color w:val="auto"/>
                <w:sz w:val="22"/>
                <w:szCs w:val="22"/>
                <w:highlight w:val="none"/>
              </w:rPr>
            </w:pPr>
          </w:p>
        </w:tc>
        <w:tc>
          <w:tcPr>
            <w:tcW w:w="615" w:type="pct"/>
            <w:vAlign w:val="center"/>
          </w:tcPr>
          <w:p w14:paraId="6CC7FD5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684B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7E366607">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w:t>
            </w:r>
          </w:p>
        </w:tc>
        <w:tc>
          <w:tcPr>
            <w:tcW w:w="1054" w:type="pct"/>
          </w:tcPr>
          <w:p w14:paraId="07F51847">
            <w:pP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室外机底座</w:t>
            </w:r>
          </w:p>
        </w:tc>
        <w:tc>
          <w:tcPr>
            <w:tcW w:w="472" w:type="pct"/>
            <w:vAlign w:val="center"/>
          </w:tcPr>
          <w:p w14:paraId="60B10779">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0278A93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82" w:type="pct"/>
            <w:vAlign w:val="center"/>
          </w:tcPr>
          <w:p w14:paraId="69FF766B">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622" w:type="pct"/>
          </w:tcPr>
          <w:p w14:paraId="086EDADE">
            <w:pPr>
              <w:widowControl/>
              <w:jc w:val="center"/>
              <w:rPr>
                <w:rFonts w:ascii="Times New Roman" w:hAnsi="Times New Roman" w:eastAsia="方正兰亭黑简体" w:cs="Times New Roman"/>
                <w:color w:val="auto"/>
                <w:sz w:val="22"/>
                <w:szCs w:val="22"/>
                <w:highlight w:val="none"/>
              </w:rPr>
            </w:pPr>
          </w:p>
        </w:tc>
        <w:tc>
          <w:tcPr>
            <w:tcW w:w="615" w:type="pct"/>
            <w:vAlign w:val="center"/>
          </w:tcPr>
          <w:p w14:paraId="1FCF21A9">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6AA3A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2261825B">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8</w:t>
            </w:r>
          </w:p>
        </w:tc>
        <w:tc>
          <w:tcPr>
            <w:tcW w:w="1054" w:type="pct"/>
            <w:vAlign w:val="center"/>
          </w:tcPr>
          <w:p w14:paraId="11D2A751">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制冷剂</w:t>
            </w:r>
          </w:p>
        </w:tc>
        <w:tc>
          <w:tcPr>
            <w:tcW w:w="472" w:type="pct"/>
            <w:vAlign w:val="center"/>
          </w:tcPr>
          <w:p w14:paraId="59698220">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vAlign w:val="center"/>
          </w:tcPr>
          <w:p w14:paraId="3FB1EC34">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瓶</w:t>
            </w:r>
          </w:p>
        </w:tc>
        <w:tc>
          <w:tcPr>
            <w:tcW w:w="482" w:type="pct"/>
            <w:vAlign w:val="center"/>
          </w:tcPr>
          <w:p w14:paraId="27BF53EB">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w:t>
            </w:r>
          </w:p>
        </w:tc>
        <w:tc>
          <w:tcPr>
            <w:tcW w:w="1622" w:type="pct"/>
          </w:tcPr>
          <w:p w14:paraId="72032DB8">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R410a</w:t>
            </w:r>
          </w:p>
        </w:tc>
        <w:tc>
          <w:tcPr>
            <w:tcW w:w="615" w:type="pct"/>
            <w:vAlign w:val="center"/>
          </w:tcPr>
          <w:p w14:paraId="7EFDD364">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3AB91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22F36816">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9</w:t>
            </w:r>
          </w:p>
        </w:tc>
        <w:tc>
          <w:tcPr>
            <w:tcW w:w="1054" w:type="pct"/>
          </w:tcPr>
          <w:p w14:paraId="6EECD8C6">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环控主机</w:t>
            </w:r>
          </w:p>
        </w:tc>
        <w:tc>
          <w:tcPr>
            <w:tcW w:w="472" w:type="pct"/>
            <w:vAlign w:val="center"/>
          </w:tcPr>
          <w:p w14:paraId="0F451A65">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tcPr>
          <w:p w14:paraId="69124EE9">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82" w:type="pct"/>
          </w:tcPr>
          <w:p w14:paraId="7E6A1FA6">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p>
        </w:tc>
        <w:tc>
          <w:tcPr>
            <w:tcW w:w="1622" w:type="pct"/>
          </w:tcPr>
          <w:p w14:paraId="484D2FCC">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详见技术要求</w:t>
            </w:r>
          </w:p>
        </w:tc>
        <w:tc>
          <w:tcPr>
            <w:tcW w:w="615" w:type="pct"/>
            <w:vAlign w:val="center"/>
          </w:tcPr>
          <w:p w14:paraId="542F6EC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是</w:t>
            </w:r>
          </w:p>
        </w:tc>
      </w:tr>
      <w:tr w14:paraId="0784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6ABC4848">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10</w:t>
            </w:r>
          </w:p>
        </w:tc>
        <w:tc>
          <w:tcPr>
            <w:tcW w:w="1054" w:type="pct"/>
          </w:tcPr>
          <w:p w14:paraId="542DE28C">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漏水检测报警器</w:t>
            </w:r>
          </w:p>
        </w:tc>
        <w:tc>
          <w:tcPr>
            <w:tcW w:w="472" w:type="pct"/>
            <w:vAlign w:val="center"/>
          </w:tcPr>
          <w:p w14:paraId="7F590061">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tcPr>
          <w:p w14:paraId="14707C2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个</w:t>
            </w:r>
          </w:p>
        </w:tc>
        <w:tc>
          <w:tcPr>
            <w:tcW w:w="482" w:type="pct"/>
          </w:tcPr>
          <w:p w14:paraId="3A58BCC4">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622" w:type="pct"/>
          </w:tcPr>
          <w:p w14:paraId="794E6CB0">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详见技术要求</w:t>
            </w:r>
          </w:p>
        </w:tc>
        <w:tc>
          <w:tcPr>
            <w:tcW w:w="615" w:type="pct"/>
            <w:vAlign w:val="center"/>
          </w:tcPr>
          <w:p w14:paraId="50AC92B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3FA4B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08D87ACA">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11</w:t>
            </w:r>
          </w:p>
        </w:tc>
        <w:tc>
          <w:tcPr>
            <w:tcW w:w="1054" w:type="pct"/>
          </w:tcPr>
          <w:p w14:paraId="73EB58A4">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不带定位线式漏水检测绳</w:t>
            </w:r>
          </w:p>
        </w:tc>
        <w:tc>
          <w:tcPr>
            <w:tcW w:w="472" w:type="pct"/>
            <w:vAlign w:val="center"/>
          </w:tcPr>
          <w:p w14:paraId="26B493CD">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tcPr>
          <w:p w14:paraId="7896DBA3">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条</w:t>
            </w:r>
          </w:p>
        </w:tc>
        <w:tc>
          <w:tcPr>
            <w:tcW w:w="482" w:type="pct"/>
          </w:tcPr>
          <w:p w14:paraId="4E74F6F2">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c>
          <w:tcPr>
            <w:tcW w:w="1622" w:type="pct"/>
          </w:tcPr>
          <w:p w14:paraId="78329021">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详见技术要求</w:t>
            </w:r>
          </w:p>
        </w:tc>
        <w:tc>
          <w:tcPr>
            <w:tcW w:w="615" w:type="pct"/>
            <w:vAlign w:val="center"/>
          </w:tcPr>
          <w:p w14:paraId="46D0499C">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r w14:paraId="5DB09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80" w:type="pct"/>
            <w:vAlign w:val="center"/>
          </w:tcPr>
          <w:p w14:paraId="2D066544">
            <w:pPr>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12</w:t>
            </w:r>
          </w:p>
        </w:tc>
        <w:tc>
          <w:tcPr>
            <w:tcW w:w="1054" w:type="pct"/>
          </w:tcPr>
          <w:p w14:paraId="6967A669">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12V直流电源</w:t>
            </w:r>
          </w:p>
        </w:tc>
        <w:tc>
          <w:tcPr>
            <w:tcW w:w="472" w:type="pct"/>
            <w:vAlign w:val="center"/>
          </w:tcPr>
          <w:p w14:paraId="4867F9A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国产</w:t>
            </w:r>
          </w:p>
        </w:tc>
        <w:tc>
          <w:tcPr>
            <w:tcW w:w="472" w:type="pct"/>
          </w:tcPr>
          <w:p w14:paraId="57E0C6D8">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个</w:t>
            </w:r>
          </w:p>
        </w:tc>
        <w:tc>
          <w:tcPr>
            <w:tcW w:w="482" w:type="pct"/>
          </w:tcPr>
          <w:p w14:paraId="65392422">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p>
        </w:tc>
        <w:tc>
          <w:tcPr>
            <w:tcW w:w="1622" w:type="pct"/>
          </w:tcPr>
          <w:p w14:paraId="5C2C1A1F">
            <w:pPr>
              <w:widowControl/>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详见技术要求</w:t>
            </w:r>
          </w:p>
        </w:tc>
        <w:tc>
          <w:tcPr>
            <w:tcW w:w="615" w:type="pct"/>
            <w:vAlign w:val="center"/>
          </w:tcPr>
          <w:p w14:paraId="22F2F513">
            <w:pPr>
              <w:widowControl/>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否</w:t>
            </w:r>
          </w:p>
        </w:tc>
      </w:tr>
    </w:tbl>
    <w:p w14:paraId="5B8DF87E">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p>
    <w:p w14:paraId="7082DBDA">
      <w:pPr>
        <w:rPr>
          <w:rFonts w:ascii="Times New Roman" w:hAnsi="Times New Roman" w:eastAsia="方正兰亭黑简体" w:cs="Times New Roman"/>
          <w:b/>
          <w:bCs/>
          <w:color w:val="auto"/>
          <w:sz w:val="22"/>
          <w:szCs w:val="22"/>
          <w:highlight w:val="none"/>
        </w:rPr>
      </w:pPr>
      <w:r>
        <w:rPr>
          <w:rFonts w:hint="eastAsia" w:ascii="Times New Roman" w:hAnsi="Times New Roman" w:eastAsia="方正兰亭黑简体" w:cs="Times New Roman"/>
          <w:b/>
          <w:bCs/>
          <w:color w:val="auto"/>
          <w:sz w:val="22"/>
          <w:szCs w:val="22"/>
          <w:highlight w:val="none"/>
        </w:rPr>
        <w:t>三、应遵循的相关国家标准、行业标准、地方标准等标准、规范</w:t>
      </w:r>
    </w:p>
    <w:p w14:paraId="6739317B">
      <w:pPr>
        <w:spacing w:line="360" w:lineRule="auto"/>
        <w:rPr>
          <w:rFonts w:ascii="Times New Roman" w:hAnsi="Times New Roman" w:eastAsia="方正兰亭黑简体" w:cs="Times New Roman"/>
          <w:iCs/>
          <w:color w:val="auto"/>
          <w:sz w:val="22"/>
          <w:szCs w:val="22"/>
          <w:highlight w:val="none"/>
        </w:rPr>
      </w:pPr>
      <w:r>
        <w:rPr>
          <w:rFonts w:ascii="Times New Roman" w:hAnsi="Times New Roman" w:eastAsia="方正兰亭黑简体" w:cs="Times New Roman"/>
          <w:iCs/>
          <w:color w:val="auto"/>
          <w:sz w:val="22"/>
          <w:szCs w:val="22"/>
          <w:highlight w:val="none"/>
        </w:rPr>
        <w:t>《</w:t>
      </w:r>
      <w:r>
        <w:rPr>
          <w:rFonts w:hint="eastAsia" w:ascii="Times New Roman" w:hAnsi="Times New Roman" w:eastAsia="方正兰亭黑简体" w:cs="Times New Roman"/>
          <w:iCs/>
          <w:color w:val="auto"/>
          <w:sz w:val="22"/>
          <w:szCs w:val="22"/>
          <w:highlight w:val="none"/>
        </w:rPr>
        <w:t>数据中心</w:t>
      </w:r>
      <w:r>
        <w:rPr>
          <w:rFonts w:ascii="Times New Roman" w:hAnsi="Times New Roman" w:eastAsia="方正兰亭黑简体" w:cs="Times New Roman"/>
          <w:iCs/>
          <w:color w:val="auto"/>
          <w:sz w:val="22"/>
          <w:szCs w:val="22"/>
          <w:highlight w:val="none"/>
        </w:rPr>
        <w:t>设计规范》（GB50174-20</w:t>
      </w:r>
      <w:r>
        <w:rPr>
          <w:rFonts w:hint="eastAsia" w:ascii="Times New Roman" w:hAnsi="Times New Roman" w:eastAsia="方正兰亭黑简体" w:cs="Times New Roman"/>
          <w:iCs/>
          <w:color w:val="auto"/>
          <w:sz w:val="22"/>
          <w:szCs w:val="22"/>
          <w:highlight w:val="none"/>
        </w:rPr>
        <w:t>17</w:t>
      </w:r>
      <w:r>
        <w:rPr>
          <w:rFonts w:ascii="Times New Roman" w:hAnsi="Times New Roman" w:eastAsia="方正兰亭黑简体" w:cs="Times New Roman"/>
          <w:iCs/>
          <w:color w:val="auto"/>
          <w:sz w:val="22"/>
          <w:szCs w:val="22"/>
          <w:highlight w:val="none"/>
        </w:rPr>
        <w:t>）</w:t>
      </w:r>
    </w:p>
    <w:p w14:paraId="182C1C1E">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《民用建筑供暖通风与空气调节设计规范》（GB50736-2012）</w:t>
      </w:r>
    </w:p>
    <w:p w14:paraId="6F3F7BF8">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《公共建筑节能设计标准》（GB50189-2015）</w:t>
      </w:r>
    </w:p>
    <w:p w14:paraId="7183C776">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《通风与空调工程施工规范》（G</w:t>
      </w:r>
      <w:r>
        <w:rPr>
          <w:rFonts w:ascii="Times New Roman" w:hAnsi="Times New Roman" w:eastAsia="方正兰亭黑简体" w:cs="Times New Roman"/>
          <w:iCs/>
          <w:color w:val="auto"/>
          <w:sz w:val="22"/>
          <w:szCs w:val="22"/>
          <w:highlight w:val="none"/>
        </w:rPr>
        <w:t>B50738-2011</w:t>
      </w:r>
      <w:r>
        <w:rPr>
          <w:rFonts w:hint="eastAsia" w:ascii="Times New Roman" w:hAnsi="Times New Roman" w:eastAsia="方正兰亭黑简体" w:cs="Times New Roman"/>
          <w:iCs/>
          <w:color w:val="auto"/>
          <w:sz w:val="22"/>
          <w:szCs w:val="22"/>
          <w:highlight w:val="none"/>
        </w:rPr>
        <w:t>）</w:t>
      </w:r>
    </w:p>
    <w:p w14:paraId="6787E922">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《通风与空调工程施工质量验收规范》（</w:t>
      </w:r>
      <w:r>
        <w:rPr>
          <w:rFonts w:ascii="Times New Roman" w:hAnsi="Times New Roman" w:eastAsia="方正兰亭黑简体" w:cs="Times New Roman"/>
          <w:iCs/>
          <w:color w:val="auto"/>
          <w:sz w:val="22"/>
          <w:szCs w:val="22"/>
          <w:highlight w:val="none"/>
        </w:rPr>
        <w:t>GB50243-2016</w:t>
      </w:r>
      <w:r>
        <w:rPr>
          <w:rFonts w:hint="eastAsia" w:ascii="Times New Roman" w:hAnsi="Times New Roman" w:eastAsia="方正兰亭黑简体" w:cs="Times New Roman"/>
          <w:iCs/>
          <w:color w:val="auto"/>
          <w:sz w:val="22"/>
          <w:szCs w:val="22"/>
          <w:highlight w:val="none"/>
        </w:rPr>
        <w:t>）</w:t>
      </w:r>
    </w:p>
    <w:p w14:paraId="6407B383">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数据中心基础设施施工及验收</w:t>
      </w:r>
      <w:r>
        <w:rPr>
          <w:rFonts w:hint="eastAsia" w:ascii="Times New Roman" w:hAnsi="Times New Roman" w:eastAsia="方正兰亭黑简体" w:cs="Times New Roman"/>
          <w:iCs/>
          <w:color w:val="auto"/>
          <w:sz w:val="22"/>
          <w:szCs w:val="22"/>
          <w:highlight w:val="none"/>
        </w:rPr>
        <w:t>规范》（</w:t>
      </w:r>
      <w:r>
        <w:rPr>
          <w:rFonts w:ascii="Times New Roman" w:hAnsi="Times New Roman" w:eastAsia="方正兰亭黑简体" w:cs="Times New Roman"/>
          <w:iCs/>
          <w:color w:val="auto"/>
          <w:sz w:val="22"/>
          <w:szCs w:val="22"/>
          <w:highlight w:val="none"/>
        </w:rPr>
        <w:t>GB50462-2024</w:t>
      </w:r>
      <w:r>
        <w:rPr>
          <w:rFonts w:hint="eastAsia" w:ascii="Times New Roman" w:hAnsi="Times New Roman" w:eastAsia="方正兰亭黑简体" w:cs="Times New Roman"/>
          <w:iCs/>
          <w:color w:val="auto"/>
          <w:sz w:val="22"/>
          <w:szCs w:val="22"/>
          <w:highlight w:val="none"/>
        </w:rPr>
        <w:t>）</w:t>
      </w:r>
    </w:p>
    <w:p w14:paraId="167E9397">
      <w:pPr>
        <w:spacing w:line="360" w:lineRule="auto"/>
        <w:rPr>
          <w:rFonts w:ascii="Times New Roman" w:hAnsi="Times New Roman" w:eastAsia="方正兰亭黑简体" w:cs="Times New Roman"/>
          <w:iCs/>
          <w:color w:val="auto"/>
          <w:sz w:val="22"/>
          <w:szCs w:val="22"/>
          <w:highlight w:val="none"/>
        </w:rPr>
      </w:pPr>
      <w:r>
        <w:rPr>
          <w:rFonts w:ascii="Times New Roman" w:hAnsi="Times New Roman" w:eastAsia="方正兰亭黑简体" w:cs="Times New Roman"/>
          <w:iCs/>
          <w:color w:val="auto"/>
          <w:sz w:val="22"/>
          <w:szCs w:val="22"/>
          <w:highlight w:val="none"/>
        </w:rPr>
        <w:t>《单元式空气调节机》（GB</w:t>
      </w:r>
      <w:r>
        <w:rPr>
          <w:rFonts w:hint="eastAsia" w:ascii="Times New Roman" w:hAnsi="Times New Roman" w:eastAsia="方正兰亭黑简体" w:cs="Times New Roman"/>
          <w:iCs/>
          <w:color w:val="auto"/>
          <w:sz w:val="22"/>
          <w:szCs w:val="22"/>
          <w:highlight w:val="none"/>
        </w:rPr>
        <w:t>17758</w:t>
      </w:r>
      <w:r>
        <w:rPr>
          <w:rFonts w:ascii="Times New Roman" w:hAnsi="Times New Roman" w:eastAsia="方正兰亭黑简体" w:cs="Times New Roman"/>
          <w:iCs/>
          <w:color w:val="auto"/>
          <w:sz w:val="22"/>
          <w:szCs w:val="22"/>
          <w:highlight w:val="none"/>
        </w:rPr>
        <w:t>-2</w:t>
      </w:r>
      <w:r>
        <w:rPr>
          <w:rFonts w:hint="eastAsia" w:ascii="Times New Roman" w:hAnsi="Times New Roman" w:eastAsia="方正兰亭黑简体" w:cs="Times New Roman"/>
          <w:iCs/>
          <w:color w:val="auto"/>
          <w:sz w:val="22"/>
          <w:szCs w:val="22"/>
          <w:highlight w:val="none"/>
        </w:rPr>
        <w:t>010</w:t>
      </w:r>
      <w:r>
        <w:rPr>
          <w:rFonts w:ascii="Times New Roman" w:hAnsi="Times New Roman" w:eastAsia="方正兰亭黑简体" w:cs="Times New Roman"/>
          <w:iCs/>
          <w:color w:val="auto"/>
          <w:sz w:val="22"/>
          <w:szCs w:val="22"/>
          <w:highlight w:val="none"/>
        </w:rPr>
        <w:t>）</w:t>
      </w:r>
    </w:p>
    <w:p w14:paraId="10F0CA05">
      <w:pPr>
        <w:spacing w:line="360" w:lineRule="auto"/>
        <w:rPr>
          <w:rFonts w:ascii="Times New Roman" w:hAnsi="Times New Roman" w:eastAsia="方正兰亭黑简体" w:cs="Times New Roman"/>
          <w:iCs/>
          <w:color w:val="auto"/>
          <w:sz w:val="22"/>
          <w:szCs w:val="22"/>
          <w:highlight w:val="none"/>
        </w:rPr>
      </w:pPr>
      <w:r>
        <w:rPr>
          <w:rFonts w:ascii="Times New Roman" w:hAnsi="Times New Roman" w:eastAsia="方正兰亭黑简体" w:cs="Times New Roman"/>
          <w:iCs/>
          <w:color w:val="auto"/>
          <w:sz w:val="22"/>
          <w:szCs w:val="22"/>
          <w:highlight w:val="none"/>
        </w:rPr>
        <w:t>《计算机和数据处理机房用单元式空气调节机》（GB/T 19413-20</w:t>
      </w:r>
      <w:r>
        <w:rPr>
          <w:rFonts w:hint="eastAsia" w:ascii="Times New Roman" w:hAnsi="Times New Roman" w:eastAsia="方正兰亭黑简体" w:cs="Times New Roman"/>
          <w:iCs/>
          <w:color w:val="auto"/>
          <w:sz w:val="22"/>
          <w:szCs w:val="22"/>
          <w:highlight w:val="none"/>
        </w:rPr>
        <w:t>10</w:t>
      </w:r>
      <w:r>
        <w:rPr>
          <w:rFonts w:ascii="Times New Roman" w:hAnsi="Times New Roman" w:eastAsia="方正兰亭黑简体" w:cs="Times New Roman"/>
          <w:iCs/>
          <w:color w:val="auto"/>
          <w:sz w:val="22"/>
          <w:szCs w:val="22"/>
          <w:highlight w:val="none"/>
        </w:rPr>
        <w:t>）</w:t>
      </w:r>
    </w:p>
    <w:p w14:paraId="0082E435">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《电磁兼容限值谐波电流发射限值》（</w:t>
      </w:r>
      <w:r>
        <w:rPr>
          <w:rFonts w:ascii="Times New Roman" w:hAnsi="Times New Roman" w:eastAsia="方正兰亭黑简体" w:cs="Times New Roman"/>
          <w:iCs/>
          <w:color w:val="auto"/>
          <w:sz w:val="22"/>
          <w:szCs w:val="22"/>
          <w:highlight w:val="none"/>
        </w:rPr>
        <w:t>GB17625</w:t>
      </w: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1-2012</w:t>
      </w:r>
      <w:r>
        <w:rPr>
          <w:rFonts w:hint="eastAsia" w:ascii="Times New Roman" w:hAnsi="Times New Roman" w:eastAsia="方正兰亭黑简体" w:cs="Times New Roman"/>
          <w:iCs/>
          <w:color w:val="auto"/>
          <w:sz w:val="22"/>
          <w:szCs w:val="22"/>
          <w:highlight w:val="none"/>
        </w:rPr>
        <w:t>）</w:t>
      </w:r>
    </w:p>
    <w:p w14:paraId="3879762F">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《家用和类似用途电器的安全 第一部分通用要求》（</w:t>
      </w:r>
      <w:r>
        <w:rPr>
          <w:rFonts w:ascii="Times New Roman" w:hAnsi="Times New Roman" w:eastAsia="方正兰亭黑简体" w:cs="Times New Roman"/>
          <w:iCs/>
          <w:color w:val="auto"/>
          <w:sz w:val="22"/>
          <w:szCs w:val="22"/>
          <w:highlight w:val="none"/>
        </w:rPr>
        <w:t>GB</w:t>
      </w:r>
      <w:r>
        <w:rPr>
          <w:rFonts w:hint="eastAsia" w:ascii="Times New Roman" w:hAnsi="Times New Roman" w:eastAsia="方正兰亭黑简体" w:cs="Times New Roman"/>
          <w:iCs/>
          <w:color w:val="auto"/>
          <w:sz w:val="22"/>
          <w:szCs w:val="22"/>
          <w:highlight w:val="none"/>
        </w:rPr>
        <w:t>4706.</w:t>
      </w:r>
      <w:r>
        <w:rPr>
          <w:rFonts w:ascii="Times New Roman" w:hAnsi="Times New Roman" w:eastAsia="方正兰亭黑简体" w:cs="Times New Roman"/>
          <w:iCs/>
          <w:color w:val="auto"/>
          <w:sz w:val="22"/>
          <w:szCs w:val="22"/>
          <w:highlight w:val="none"/>
        </w:rPr>
        <w:t>1</w:t>
      </w:r>
      <w:r>
        <w:rPr>
          <w:rFonts w:hint="eastAsia" w:ascii="Times New Roman" w:hAnsi="Times New Roman" w:eastAsia="方正兰亭黑简体" w:cs="Times New Roman"/>
          <w:iCs/>
          <w:color w:val="auto"/>
          <w:sz w:val="22"/>
          <w:szCs w:val="22"/>
          <w:highlight w:val="none"/>
        </w:rPr>
        <w:t>）</w:t>
      </w:r>
    </w:p>
    <w:p w14:paraId="26B7B401">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《家用和类似用途电器的安全 热泵、空调器和除湿机的特殊要求》（</w:t>
      </w:r>
      <w:r>
        <w:rPr>
          <w:rFonts w:ascii="Times New Roman" w:hAnsi="Times New Roman" w:eastAsia="方正兰亭黑简体" w:cs="Times New Roman"/>
          <w:iCs/>
          <w:color w:val="auto"/>
          <w:sz w:val="22"/>
          <w:szCs w:val="22"/>
          <w:highlight w:val="none"/>
        </w:rPr>
        <w:t>GB</w:t>
      </w:r>
      <w:r>
        <w:rPr>
          <w:rFonts w:hint="eastAsia" w:ascii="Times New Roman" w:hAnsi="Times New Roman" w:eastAsia="方正兰亭黑简体" w:cs="Times New Roman"/>
          <w:iCs/>
          <w:color w:val="auto"/>
          <w:sz w:val="22"/>
          <w:szCs w:val="22"/>
          <w:highlight w:val="none"/>
        </w:rPr>
        <w:t>4706.32）</w:t>
      </w:r>
    </w:p>
    <w:p w14:paraId="708161E0">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标牌》</w:t>
      </w: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GB/T13306-2016</w:t>
      </w:r>
      <w:r>
        <w:rPr>
          <w:rFonts w:hint="eastAsia" w:ascii="Times New Roman" w:hAnsi="Times New Roman" w:eastAsia="方正兰亭黑简体" w:cs="Times New Roman"/>
          <w:iCs/>
          <w:color w:val="auto"/>
          <w:sz w:val="22"/>
          <w:szCs w:val="22"/>
          <w:highlight w:val="none"/>
        </w:rPr>
        <w:t>）</w:t>
      </w:r>
    </w:p>
    <w:p w14:paraId="2E94D493">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单元式空调机安全要求</w:t>
      </w: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（GB 25130-2010）</w:t>
      </w:r>
    </w:p>
    <w:p w14:paraId="1EABCB2B">
      <w:pPr>
        <w:spacing w:line="360" w:lineRule="auto"/>
        <w:rPr>
          <w:rFonts w:ascii="Times New Roman" w:hAnsi="Times New Roman" w:eastAsia="方正兰亭黑简体" w:cs="Times New Roman"/>
          <w:iCs/>
          <w:color w:val="auto"/>
          <w:sz w:val="22"/>
          <w:szCs w:val="22"/>
          <w:highlight w:val="none"/>
        </w:rPr>
      </w:pPr>
      <w:r>
        <w:rPr>
          <w:rFonts w:ascii="Times New Roman" w:hAnsi="Times New Roman" w:eastAsia="方正兰亭黑简体" w:cs="Times New Roman"/>
          <w:iCs/>
          <w:color w:val="auto"/>
          <w:sz w:val="22"/>
          <w:szCs w:val="22"/>
          <w:highlight w:val="none"/>
        </w:rPr>
        <w:t>《电子计算机场地通用规范》（GB2887-20</w:t>
      </w:r>
      <w:r>
        <w:rPr>
          <w:rFonts w:hint="eastAsia" w:ascii="Times New Roman" w:hAnsi="Times New Roman" w:eastAsia="方正兰亭黑简体" w:cs="Times New Roman"/>
          <w:iCs/>
          <w:color w:val="auto"/>
          <w:sz w:val="22"/>
          <w:szCs w:val="22"/>
          <w:highlight w:val="none"/>
        </w:rPr>
        <w:t>11</w:t>
      </w:r>
      <w:r>
        <w:rPr>
          <w:rFonts w:ascii="Times New Roman" w:hAnsi="Times New Roman" w:eastAsia="方正兰亭黑简体" w:cs="Times New Roman"/>
          <w:iCs/>
          <w:color w:val="auto"/>
          <w:sz w:val="22"/>
          <w:szCs w:val="22"/>
          <w:highlight w:val="none"/>
        </w:rPr>
        <w:t>）</w:t>
      </w:r>
    </w:p>
    <w:p w14:paraId="3F9DFA33">
      <w:pPr>
        <w:spacing w:line="360" w:lineRule="auto"/>
        <w:rPr>
          <w:rFonts w:ascii="Times New Roman" w:hAnsi="Times New Roman" w:eastAsia="方正兰亭黑简体" w:cs="Times New Roman"/>
          <w:iCs/>
          <w:color w:val="auto"/>
          <w:sz w:val="22"/>
          <w:szCs w:val="22"/>
          <w:highlight w:val="none"/>
        </w:rPr>
      </w:pPr>
      <w:r>
        <w:rPr>
          <w:rFonts w:ascii="Times New Roman" w:hAnsi="Times New Roman" w:eastAsia="方正兰亭黑简体" w:cs="Times New Roman"/>
          <w:iCs/>
          <w:color w:val="auto"/>
          <w:sz w:val="22"/>
          <w:szCs w:val="22"/>
          <w:highlight w:val="none"/>
        </w:rPr>
        <w:t>《低压配电</w:t>
      </w:r>
      <w:r>
        <w:rPr>
          <w:rFonts w:hint="eastAsia" w:ascii="Times New Roman" w:hAnsi="Times New Roman" w:eastAsia="方正兰亭黑简体" w:cs="Times New Roman"/>
          <w:iCs/>
          <w:color w:val="auto"/>
          <w:sz w:val="22"/>
          <w:szCs w:val="22"/>
          <w:highlight w:val="none"/>
        </w:rPr>
        <w:t>设计规范</w:t>
      </w:r>
      <w:r>
        <w:rPr>
          <w:rFonts w:ascii="Times New Roman" w:hAnsi="Times New Roman" w:eastAsia="方正兰亭黑简体" w:cs="Times New Roman"/>
          <w:iCs/>
          <w:color w:val="auto"/>
          <w:sz w:val="22"/>
          <w:szCs w:val="22"/>
          <w:highlight w:val="none"/>
        </w:rPr>
        <w:t>》（GB</w:t>
      </w:r>
      <w:r>
        <w:rPr>
          <w:rFonts w:hint="eastAsia" w:ascii="Times New Roman" w:hAnsi="Times New Roman" w:eastAsia="方正兰亭黑简体" w:cs="Times New Roman"/>
          <w:iCs/>
          <w:color w:val="auto"/>
          <w:sz w:val="22"/>
          <w:szCs w:val="22"/>
          <w:highlight w:val="none"/>
        </w:rPr>
        <w:t>50054-2011</w:t>
      </w:r>
      <w:r>
        <w:rPr>
          <w:rFonts w:ascii="Times New Roman" w:hAnsi="Times New Roman" w:eastAsia="方正兰亭黑简体" w:cs="Times New Roman"/>
          <w:iCs/>
          <w:color w:val="auto"/>
          <w:sz w:val="22"/>
          <w:szCs w:val="22"/>
          <w:highlight w:val="none"/>
        </w:rPr>
        <w:t>）</w:t>
      </w:r>
    </w:p>
    <w:p w14:paraId="2A945E9B">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通信局（站）电源、空调及环境集中监控管理系统</w:t>
      </w:r>
      <w:r>
        <w:rPr>
          <w:rFonts w:hint="eastAsia" w:ascii="Times New Roman" w:hAnsi="Times New Roman" w:eastAsia="方正兰亭黑简体" w:cs="Times New Roman"/>
          <w:iCs/>
          <w:color w:val="auto"/>
          <w:sz w:val="22"/>
          <w:szCs w:val="22"/>
          <w:highlight w:val="none"/>
        </w:rPr>
        <w:t>》（</w:t>
      </w:r>
      <w:r>
        <w:rPr>
          <w:rFonts w:ascii="Times New Roman" w:hAnsi="Times New Roman" w:eastAsia="方正兰亭黑简体" w:cs="Times New Roman"/>
          <w:iCs/>
          <w:color w:val="auto"/>
          <w:sz w:val="22"/>
          <w:szCs w:val="22"/>
          <w:highlight w:val="none"/>
        </w:rPr>
        <w:t>YDT 1363.1-2014</w:t>
      </w:r>
      <w:r>
        <w:rPr>
          <w:rFonts w:hint="eastAsia" w:ascii="Times New Roman" w:hAnsi="Times New Roman" w:eastAsia="方正兰亭黑简体" w:cs="Times New Roman"/>
          <w:iCs/>
          <w:color w:val="auto"/>
          <w:sz w:val="22"/>
          <w:szCs w:val="22"/>
          <w:highlight w:val="none"/>
        </w:rPr>
        <w:t>）</w:t>
      </w:r>
    </w:p>
    <w:p w14:paraId="18FE1F40">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除上述标准外，还应遵守其他相应的国家或行业规范和标准。</w:t>
      </w:r>
    </w:p>
    <w:p w14:paraId="6801A3E7">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p>
    <w:p w14:paraId="21F9C3F7">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r>
        <w:rPr>
          <w:rFonts w:hint="eastAsia" w:ascii="Times New Roman" w:hAnsi="Times New Roman" w:eastAsia="方正兰亭黑简体" w:cs="Times New Roman"/>
          <w:b/>
          <w:bCs/>
          <w:color w:val="auto"/>
          <w:sz w:val="22"/>
          <w:szCs w:val="22"/>
          <w:highlight w:val="none"/>
        </w:rPr>
        <w:t>四、报价要求</w:t>
      </w:r>
    </w:p>
    <w:p w14:paraId="05DF958E">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1、报价方必须对所有供货产品质量和服务质量负责，即保证符合所有技术参数要求、服务质量要求、交货验收要求、价格规定要求。</w:t>
      </w:r>
    </w:p>
    <w:p w14:paraId="6D790C40">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2、报价方所提供的设备应为技术先进、成熟、具有高可靠性的产品，并应以国家标准、行业标准或企业标准进行设计、制造、检验。</w:t>
      </w:r>
    </w:p>
    <w:p w14:paraId="57D7DEC5">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3、报价方负责提供投标设备及所有附件的供应、运输、安装、调试直至通过招标方的验收交付使用。负责对使用方人员培训以及设备保修，并提供免费的技术支持。</w:t>
      </w:r>
    </w:p>
    <w:p w14:paraId="0F8A1E96">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4、▲生产商应通过IS09001质量、IS014001环境、IS045001职业健康安全、IS050001管理体系认证；生产商须具有中国合格评定国家认可委员会（CNAS）颁发或中国合格评定国家认可委员会认可的机构颁发的实验室证书；</w:t>
      </w:r>
    </w:p>
    <w:p w14:paraId="40C40D00">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5、▲生产商须具有建筑机电安装工程承包贰级及以上资质或电子智能化工程专业承包贰级及以上资质并提供安全生产许可证。</w:t>
      </w:r>
    </w:p>
    <w:p w14:paraId="3C338ECB">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6、★投标产品型号必须为生产商自己生产的成熟产品，不是订制产品或OEM产品，投标产品型号通过中国国家强制性产品认证（CCC认证)；</w:t>
      </w:r>
    </w:p>
    <w:p w14:paraId="20F9DAC3">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7、▲精密空调生产商应具备5A级节能技术服务认证证书，满足CTS报价方XBRZ001-2025《节能技术服务认证技术规范》标准要求；</w:t>
      </w:r>
    </w:p>
    <w:p w14:paraId="370326DA">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8、▲空调厂商具备售后服务五星级认证证书；</w:t>
      </w:r>
    </w:p>
    <w:p w14:paraId="0EF6434D">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9、▲精密空调生产商应具备国家级专精特新“小巨人”企业证书；</w:t>
      </w:r>
    </w:p>
    <w:p w14:paraId="1880AD1A">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10、投标设备为制造商近年来定型投产的成熟产品，通过型式检验，非报价方OEM报价方产品。投标设备控制系统、驱动系统和主机有不少于36个月可靠性运行记录，满足运行期内每天24小时连续运行的需要的全新合格产品，是在制造商自有生产工厂完成组装，进行整机性能试验，试验内容包括额定负荷和部分负荷下的各项性能试验，并按要求进行出厂检验、抽样检验。</w:t>
      </w:r>
    </w:p>
    <w:p w14:paraId="1B7D86E7">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11、▲设备厂商应在上海本地有售后服务地点、本地备品备件库以及本地售后服务人员，便于快速响应现场需求。应提供上海售后服务地点以及备品备件库租房合同以及本地售后人员（至少2名本地社保）社保信息；</w:t>
      </w:r>
    </w:p>
    <w:p w14:paraId="39AD1832">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12、▲售后服务原厂工程师应具备制冷证、电工证、焊工证、高处作业证四证，提供不少于6人的特种操作证书；本项目拟配置的项目经理应具备本科或以上学历，具备有效的一级建造师注册证书（注册专业：机电工程），提供相关资质文件证明。</w:t>
      </w:r>
    </w:p>
    <w:p w14:paraId="719C8DFB">
      <w:pPr>
        <w:spacing w:line="360" w:lineRule="auto"/>
        <w:rPr>
          <w:rFonts w:ascii="Times New Roman" w:hAnsi="Times New Roman" w:eastAsia="方正兰亭黑简体" w:cs="Times New Roman"/>
          <w:iCs/>
          <w:color w:val="auto"/>
          <w:sz w:val="22"/>
          <w:szCs w:val="22"/>
          <w:highlight w:val="none"/>
        </w:rPr>
      </w:pPr>
      <w:r>
        <w:rPr>
          <w:rFonts w:hint="eastAsia" w:ascii="Times New Roman" w:hAnsi="Times New Roman" w:eastAsia="方正兰亭黑简体" w:cs="Times New Roman"/>
          <w:iCs/>
          <w:color w:val="auto"/>
          <w:sz w:val="22"/>
          <w:szCs w:val="22"/>
          <w:highlight w:val="none"/>
        </w:rPr>
        <w:t>13、投标单位是制造商的需提供盖章证明，投标单位不是制造商的需提供制造商对本项目的授权书。</w:t>
      </w:r>
    </w:p>
    <w:p w14:paraId="1DFFD3B1">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p>
    <w:p w14:paraId="7A68EA5D">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p>
    <w:p w14:paraId="25F3F36A">
      <w:pPr>
        <w:widowControl/>
        <w:shd w:val="clear" w:color="auto" w:fill="FFFFFF"/>
        <w:spacing w:line="360" w:lineRule="auto"/>
        <w:jc w:val="left"/>
        <w:rPr>
          <w:rFonts w:hint="eastAsia" w:ascii="方正兰亭黑简体" w:hAnsi="方正兰亭黑简体" w:eastAsia="方正兰亭黑简体" w:cs="方正兰亭黑简体"/>
          <w:color w:val="auto"/>
          <w:sz w:val="22"/>
          <w:szCs w:val="22"/>
          <w:highlight w:val="none"/>
        </w:rPr>
      </w:pPr>
      <w:r>
        <w:rPr>
          <w:rFonts w:hint="eastAsia" w:ascii="Times New Roman" w:hAnsi="Times New Roman" w:eastAsia="方正兰亭黑简体" w:cs="Times New Roman"/>
          <w:b/>
          <w:bCs/>
          <w:color w:val="auto"/>
          <w:sz w:val="22"/>
          <w:szCs w:val="22"/>
          <w:highlight w:val="none"/>
        </w:rPr>
        <w:t>五、技术要求</w:t>
      </w:r>
    </w:p>
    <w:p w14:paraId="1ACDE647">
      <w:pPr>
        <w:spacing w:line="360" w:lineRule="auto"/>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1、</w:t>
      </w:r>
      <w:r>
        <w:rPr>
          <w:rFonts w:ascii="Times New Roman" w:hAnsi="Times New Roman" w:eastAsia="方正兰亭黑简体" w:cs="Times New Roman"/>
          <w:b/>
          <w:color w:val="auto"/>
          <w:sz w:val="22"/>
          <w:szCs w:val="22"/>
          <w:highlight w:val="none"/>
        </w:rPr>
        <w:tab/>
      </w:r>
      <w:r>
        <w:rPr>
          <w:rFonts w:ascii="Times New Roman" w:hAnsi="Times New Roman" w:eastAsia="方正兰亭黑简体" w:cs="Times New Roman"/>
          <w:b/>
          <w:color w:val="auto"/>
          <w:sz w:val="22"/>
          <w:szCs w:val="22"/>
          <w:highlight w:val="none"/>
        </w:rPr>
        <w:t>整体要求</w:t>
      </w:r>
    </w:p>
    <w:p w14:paraId="6807F12E">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1）电源制式：380VAC/50Hz；</w:t>
      </w:r>
    </w:p>
    <w:p w14:paraId="13BC652E">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2）空调性能参数：主要技术参数满足以下要求；</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1"/>
        <w:gridCol w:w="5499"/>
      </w:tblGrid>
      <w:tr w14:paraId="1D0B0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3D8245AA">
            <w:pPr>
              <w:spacing w:line="360" w:lineRule="auto"/>
              <w:jc w:val="center"/>
              <w:rPr>
                <w:rFonts w:ascii="Times New Roman" w:hAnsi="Times New Roman" w:eastAsia="方正兰亭黑简体" w:cs="Times New Roman"/>
                <w:color w:val="auto"/>
                <w:sz w:val="22"/>
                <w:szCs w:val="22"/>
                <w:highlight w:val="none"/>
              </w:rPr>
            </w:pPr>
            <w:bookmarkStart w:id="4" w:name="_Hlk132383280"/>
            <w:r>
              <w:rPr>
                <w:rFonts w:ascii="Times New Roman" w:hAnsi="Times New Roman" w:eastAsia="方正兰亭黑简体" w:cs="Times New Roman"/>
                <w:color w:val="auto"/>
                <w:sz w:val="22"/>
                <w:szCs w:val="22"/>
                <w:highlight w:val="none"/>
              </w:rPr>
              <w:t>名称</w:t>
            </w:r>
          </w:p>
        </w:tc>
        <w:tc>
          <w:tcPr>
            <w:tcW w:w="2760" w:type="pct"/>
            <w:tcBorders>
              <w:top w:val="single" w:color="auto" w:sz="4" w:space="0"/>
              <w:left w:val="single" w:color="auto" w:sz="4" w:space="0"/>
              <w:bottom w:val="single" w:color="auto" w:sz="4" w:space="0"/>
              <w:right w:val="single" w:color="auto" w:sz="4" w:space="0"/>
            </w:tcBorders>
            <w:vAlign w:val="center"/>
          </w:tcPr>
          <w:p w14:paraId="49B76E30">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招标要求</w:t>
            </w:r>
          </w:p>
        </w:tc>
      </w:tr>
      <w:bookmarkEnd w:id="4"/>
      <w:tr w14:paraId="2092A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4A737002">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总冷量</w:t>
            </w:r>
          </w:p>
        </w:tc>
        <w:tc>
          <w:tcPr>
            <w:tcW w:w="2760" w:type="pct"/>
            <w:tcBorders>
              <w:top w:val="single" w:color="auto" w:sz="4" w:space="0"/>
              <w:left w:val="single" w:color="auto" w:sz="4" w:space="0"/>
              <w:bottom w:val="single" w:color="auto" w:sz="4" w:space="0"/>
              <w:right w:val="single" w:color="auto" w:sz="4" w:space="0"/>
            </w:tcBorders>
            <w:vAlign w:val="center"/>
          </w:tcPr>
          <w:p w14:paraId="499CD48B">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≥20.0kW</w:t>
            </w:r>
          </w:p>
        </w:tc>
      </w:tr>
      <w:tr w14:paraId="535D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3623E6AD">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显冷量</w:t>
            </w:r>
          </w:p>
        </w:tc>
        <w:tc>
          <w:tcPr>
            <w:tcW w:w="2760" w:type="pct"/>
            <w:tcBorders>
              <w:top w:val="single" w:color="auto" w:sz="4" w:space="0"/>
              <w:left w:val="single" w:color="auto" w:sz="4" w:space="0"/>
              <w:bottom w:val="single" w:color="auto" w:sz="4" w:space="0"/>
              <w:right w:val="single" w:color="auto" w:sz="4" w:space="0"/>
            </w:tcBorders>
            <w:vAlign w:val="center"/>
          </w:tcPr>
          <w:p w14:paraId="1A553EF6">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≥18.0kW</w:t>
            </w:r>
          </w:p>
        </w:tc>
      </w:tr>
      <w:tr w14:paraId="60DD4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35E606C5">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显热比</w:t>
            </w:r>
          </w:p>
        </w:tc>
        <w:tc>
          <w:tcPr>
            <w:tcW w:w="2760" w:type="pct"/>
            <w:tcBorders>
              <w:top w:val="single" w:color="auto" w:sz="4" w:space="0"/>
              <w:left w:val="single" w:color="auto" w:sz="4" w:space="0"/>
              <w:bottom w:val="single" w:color="auto" w:sz="4" w:space="0"/>
              <w:right w:val="single" w:color="auto" w:sz="4" w:space="0"/>
            </w:tcBorders>
            <w:vAlign w:val="center"/>
          </w:tcPr>
          <w:p w14:paraId="549E883C">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≥0.9</w:t>
            </w:r>
          </w:p>
        </w:tc>
      </w:tr>
      <w:tr w14:paraId="58508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2454D114">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风量</w:t>
            </w:r>
          </w:p>
        </w:tc>
        <w:tc>
          <w:tcPr>
            <w:tcW w:w="2760" w:type="pct"/>
            <w:tcBorders>
              <w:top w:val="single" w:color="auto" w:sz="4" w:space="0"/>
              <w:left w:val="single" w:color="auto" w:sz="4" w:space="0"/>
              <w:bottom w:val="single" w:color="auto" w:sz="4" w:space="0"/>
              <w:right w:val="single" w:color="auto" w:sz="4" w:space="0"/>
            </w:tcBorders>
            <w:vAlign w:val="center"/>
          </w:tcPr>
          <w:p w14:paraId="64E5A0A3">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≥5500m</w:t>
            </w:r>
            <w:r>
              <w:rPr>
                <w:rFonts w:ascii="Times New Roman" w:hAnsi="Times New Roman" w:eastAsia="方正兰亭黑简体" w:cs="Times New Roman"/>
                <w:color w:val="auto"/>
                <w:sz w:val="22"/>
                <w:szCs w:val="22"/>
                <w:highlight w:val="none"/>
                <w:vertAlign w:val="superscript"/>
              </w:rPr>
              <w:t>3</w:t>
            </w:r>
            <w:r>
              <w:rPr>
                <w:rFonts w:ascii="Times New Roman" w:hAnsi="Times New Roman" w:eastAsia="方正兰亭黑简体" w:cs="Times New Roman"/>
                <w:color w:val="auto"/>
                <w:sz w:val="22"/>
                <w:szCs w:val="22"/>
                <w:highlight w:val="none"/>
              </w:rPr>
              <w:t>/h</w:t>
            </w:r>
          </w:p>
        </w:tc>
      </w:tr>
      <w:tr w14:paraId="595B4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251D35B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风机类型</w:t>
            </w:r>
          </w:p>
        </w:tc>
        <w:tc>
          <w:tcPr>
            <w:tcW w:w="2760" w:type="pct"/>
            <w:tcBorders>
              <w:top w:val="single" w:color="auto" w:sz="4" w:space="0"/>
              <w:left w:val="single" w:color="auto" w:sz="4" w:space="0"/>
              <w:bottom w:val="single" w:color="auto" w:sz="4" w:space="0"/>
              <w:right w:val="single" w:color="auto" w:sz="4" w:space="0"/>
            </w:tcBorders>
            <w:vAlign w:val="center"/>
          </w:tcPr>
          <w:p w14:paraId="6CA38CB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EC风机</w:t>
            </w:r>
          </w:p>
        </w:tc>
      </w:tr>
      <w:tr w14:paraId="3D1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1D2F82DC">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压缩机类型</w:t>
            </w:r>
          </w:p>
        </w:tc>
        <w:tc>
          <w:tcPr>
            <w:tcW w:w="2760" w:type="pct"/>
            <w:tcBorders>
              <w:top w:val="single" w:color="auto" w:sz="4" w:space="0"/>
              <w:left w:val="single" w:color="auto" w:sz="4" w:space="0"/>
              <w:bottom w:val="single" w:color="auto" w:sz="4" w:space="0"/>
              <w:right w:val="single" w:color="auto" w:sz="4" w:space="0"/>
            </w:tcBorders>
            <w:vAlign w:val="center"/>
          </w:tcPr>
          <w:p w14:paraId="42BBE386">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全封闭变频涡旋压缩机</w:t>
            </w:r>
          </w:p>
        </w:tc>
      </w:tr>
      <w:tr w14:paraId="7F119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53F1A0B1">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制冷功率</w:t>
            </w:r>
          </w:p>
        </w:tc>
        <w:tc>
          <w:tcPr>
            <w:tcW w:w="2760" w:type="pct"/>
            <w:tcBorders>
              <w:top w:val="single" w:color="auto" w:sz="4" w:space="0"/>
              <w:left w:val="single" w:color="auto" w:sz="4" w:space="0"/>
              <w:bottom w:val="single" w:color="auto" w:sz="4" w:space="0"/>
              <w:right w:val="single" w:color="auto" w:sz="4" w:space="0"/>
            </w:tcBorders>
            <w:vAlign w:val="center"/>
          </w:tcPr>
          <w:p w14:paraId="77AE9185">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投标人提供</w:t>
            </w:r>
          </w:p>
        </w:tc>
      </w:tr>
      <w:tr w14:paraId="602C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611DB3EC">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膨胀阀类型</w:t>
            </w:r>
          </w:p>
        </w:tc>
        <w:tc>
          <w:tcPr>
            <w:tcW w:w="2760" w:type="pct"/>
            <w:tcBorders>
              <w:top w:val="single" w:color="auto" w:sz="4" w:space="0"/>
              <w:left w:val="single" w:color="auto" w:sz="4" w:space="0"/>
              <w:bottom w:val="single" w:color="auto" w:sz="4" w:space="0"/>
              <w:right w:val="single" w:color="auto" w:sz="4" w:space="0"/>
            </w:tcBorders>
            <w:vAlign w:val="center"/>
          </w:tcPr>
          <w:p w14:paraId="4B8C4B29">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电子膨胀阀</w:t>
            </w:r>
          </w:p>
        </w:tc>
      </w:tr>
      <w:tr w14:paraId="786DD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1E06B2ED">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制冷剂类型</w:t>
            </w:r>
          </w:p>
        </w:tc>
        <w:tc>
          <w:tcPr>
            <w:tcW w:w="2760" w:type="pct"/>
            <w:tcBorders>
              <w:top w:val="single" w:color="auto" w:sz="4" w:space="0"/>
              <w:left w:val="single" w:color="auto" w:sz="4" w:space="0"/>
              <w:bottom w:val="single" w:color="auto" w:sz="4" w:space="0"/>
              <w:right w:val="single" w:color="auto" w:sz="4" w:space="0"/>
            </w:tcBorders>
            <w:vAlign w:val="center"/>
          </w:tcPr>
          <w:p w14:paraId="020AEE8A">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R410A</w:t>
            </w:r>
          </w:p>
        </w:tc>
      </w:tr>
      <w:tr w14:paraId="6DFF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2A2BBF61">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室内机尺寸（mm）</w:t>
            </w:r>
          </w:p>
        </w:tc>
        <w:tc>
          <w:tcPr>
            <w:tcW w:w="2760" w:type="pct"/>
            <w:tcBorders>
              <w:top w:val="single" w:color="auto" w:sz="4" w:space="0"/>
              <w:left w:val="single" w:color="auto" w:sz="4" w:space="0"/>
              <w:bottom w:val="single" w:color="auto" w:sz="4" w:space="0"/>
              <w:right w:val="single" w:color="auto" w:sz="4" w:space="0"/>
            </w:tcBorders>
            <w:vAlign w:val="center"/>
          </w:tcPr>
          <w:p w14:paraId="6B59C5A0">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≤750×750×2000（宽×深×高）</w:t>
            </w:r>
          </w:p>
        </w:tc>
      </w:tr>
      <w:tr w14:paraId="680EE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7DD35B3B">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送风方式</w:t>
            </w:r>
          </w:p>
        </w:tc>
        <w:tc>
          <w:tcPr>
            <w:tcW w:w="2760" w:type="pct"/>
            <w:tcBorders>
              <w:top w:val="single" w:color="auto" w:sz="4" w:space="0"/>
              <w:left w:val="single" w:color="auto" w:sz="4" w:space="0"/>
              <w:bottom w:val="single" w:color="auto" w:sz="4" w:space="0"/>
              <w:right w:val="single" w:color="auto" w:sz="4" w:space="0"/>
            </w:tcBorders>
            <w:vAlign w:val="center"/>
          </w:tcPr>
          <w:p w14:paraId="305FD8DA">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下前进风，上前送风</w:t>
            </w:r>
          </w:p>
        </w:tc>
      </w:tr>
      <w:tr w14:paraId="61FC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1E6ABDD8">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加湿量（可选）</w:t>
            </w:r>
          </w:p>
        </w:tc>
        <w:tc>
          <w:tcPr>
            <w:tcW w:w="2760" w:type="pct"/>
            <w:tcBorders>
              <w:top w:val="single" w:color="auto" w:sz="4" w:space="0"/>
              <w:left w:val="single" w:color="auto" w:sz="4" w:space="0"/>
              <w:bottom w:val="single" w:color="auto" w:sz="4" w:space="0"/>
              <w:right w:val="single" w:color="auto" w:sz="4" w:space="0"/>
            </w:tcBorders>
            <w:vAlign w:val="center"/>
          </w:tcPr>
          <w:p w14:paraId="0001D95F">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3kg/h，湿膜加湿</w:t>
            </w:r>
          </w:p>
        </w:tc>
      </w:tr>
      <w:tr w14:paraId="605EA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366EEE7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加热量（可选）</w:t>
            </w:r>
          </w:p>
        </w:tc>
        <w:tc>
          <w:tcPr>
            <w:tcW w:w="2760" w:type="pct"/>
            <w:tcBorders>
              <w:top w:val="single" w:color="auto" w:sz="4" w:space="0"/>
              <w:left w:val="single" w:color="auto" w:sz="4" w:space="0"/>
              <w:bottom w:val="single" w:color="auto" w:sz="4" w:space="0"/>
              <w:right w:val="single" w:color="auto" w:sz="4" w:space="0"/>
            </w:tcBorders>
            <w:vAlign w:val="center"/>
          </w:tcPr>
          <w:p w14:paraId="58C03283">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w:t>
            </w:r>
            <w:r>
              <w:rPr>
                <w:rFonts w:hint="eastAsia" w:ascii="Times New Roman" w:hAnsi="Times New Roman" w:eastAsia="方正兰亭黑简体" w:cs="Times New Roman"/>
                <w:color w:val="auto"/>
                <w:sz w:val="22"/>
                <w:szCs w:val="22"/>
                <w:highlight w:val="none"/>
                <w:lang w:eastAsia="zh-CN"/>
              </w:rPr>
              <w:t>kW</w:t>
            </w:r>
          </w:p>
        </w:tc>
      </w:tr>
      <w:tr w14:paraId="72DD1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29CC60D5">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无故障运行时间（h）</w:t>
            </w:r>
          </w:p>
        </w:tc>
        <w:tc>
          <w:tcPr>
            <w:tcW w:w="2760" w:type="pct"/>
            <w:tcBorders>
              <w:top w:val="single" w:color="auto" w:sz="4" w:space="0"/>
              <w:left w:val="single" w:color="auto" w:sz="4" w:space="0"/>
              <w:bottom w:val="single" w:color="auto" w:sz="4" w:space="0"/>
              <w:right w:val="single" w:color="auto" w:sz="4" w:space="0"/>
            </w:tcBorders>
            <w:vAlign w:val="center"/>
          </w:tcPr>
          <w:p w14:paraId="20AB9E1A">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≥100000</w:t>
            </w:r>
          </w:p>
        </w:tc>
      </w:tr>
      <w:tr w14:paraId="69458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239" w:type="pct"/>
            <w:tcBorders>
              <w:top w:val="single" w:color="auto" w:sz="4" w:space="0"/>
              <w:left w:val="single" w:color="auto" w:sz="4" w:space="0"/>
              <w:bottom w:val="single" w:color="auto" w:sz="4" w:space="0"/>
              <w:right w:val="single" w:color="auto" w:sz="4" w:space="0"/>
            </w:tcBorders>
            <w:vAlign w:val="center"/>
          </w:tcPr>
          <w:p w14:paraId="263A523B">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电源</w:t>
            </w:r>
          </w:p>
        </w:tc>
        <w:tc>
          <w:tcPr>
            <w:tcW w:w="2760" w:type="pct"/>
            <w:tcBorders>
              <w:top w:val="single" w:color="auto" w:sz="4" w:space="0"/>
              <w:left w:val="single" w:color="auto" w:sz="4" w:space="0"/>
              <w:bottom w:val="single" w:color="auto" w:sz="4" w:space="0"/>
              <w:right w:val="single" w:color="auto" w:sz="4" w:space="0"/>
            </w:tcBorders>
            <w:vAlign w:val="center"/>
          </w:tcPr>
          <w:p w14:paraId="26717295">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380V/50Hz/3Ph</w:t>
            </w:r>
          </w:p>
        </w:tc>
      </w:tr>
    </w:tbl>
    <w:p w14:paraId="2C430985">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3）★以上所有机组应采用符合国家CCC认证要求，其中制冷量小于21000大卡（24.36kW）的机组，同时</w:t>
      </w:r>
      <w:r>
        <w:rPr>
          <w:rFonts w:hint="eastAsia" w:ascii="Times New Roman" w:hAnsi="Times New Roman" w:eastAsia="方正兰亭黑简体" w:cs="Times New Roman"/>
          <w:color w:val="auto"/>
          <w:sz w:val="22"/>
          <w:szCs w:val="22"/>
          <w:highlight w:val="none"/>
          <w:lang w:eastAsia="zh-CN"/>
        </w:rPr>
        <w:t>须具备</w:t>
      </w:r>
      <w:r>
        <w:rPr>
          <w:rFonts w:ascii="Times New Roman" w:hAnsi="Times New Roman" w:eastAsia="方正兰亭黑简体" w:cs="Times New Roman"/>
          <w:color w:val="auto"/>
          <w:sz w:val="22"/>
          <w:szCs w:val="22"/>
          <w:highlight w:val="none"/>
        </w:rPr>
        <w:t>强制性CCC认证，提供国家CCC认证。</w:t>
      </w:r>
    </w:p>
    <w:p w14:paraId="22D0FC7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4）控制精度：温度调节精度≤1℃，温度变化率&lt;5℃/小时；湿度调节范围：</w:t>
      </w:r>
      <w:r>
        <w:rPr>
          <w:rFonts w:hint="eastAsia" w:ascii="Times New Roman" w:hAnsi="Times New Roman" w:eastAsia="方正兰亭黑简体" w:cs="Times New Roman"/>
          <w:color w:val="auto"/>
          <w:sz w:val="22"/>
          <w:szCs w:val="22"/>
          <w:highlight w:val="none"/>
          <w:lang w:eastAsia="zh-CN"/>
        </w:rPr>
        <w:t>20%～80%</w:t>
      </w:r>
      <w:r>
        <w:rPr>
          <w:rFonts w:ascii="Times New Roman" w:hAnsi="Times New Roman" w:eastAsia="方正兰亭黑简体" w:cs="Times New Roman"/>
          <w:color w:val="auto"/>
          <w:sz w:val="22"/>
          <w:szCs w:val="22"/>
          <w:highlight w:val="none"/>
        </w:rPr>
        <w:t>RH，湿度调节精度≤5%RH；</w:t>
      </w:r>
    </w:p>
    <w:p w14:paraId="4671860B">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5）气流组织：机组下前进风，上前送风；</w:t>
      </w:r>
    </w:p>
    <w:p w14:paraId="0C302BAA">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6▲恒温恒湿：可配置加热加湿；加热量≥6kW，PTC电加热；加湿量≥3kg/h，采用湿膜加湿形式，节约能耗，禁止采用高耗能的电极式加湿或远红外加湿形式，湿膜采用蒙特、澳蓝、ACS等知名品牌；</w:t>
      </w:r>
    </w:p>
    <w:p w14:paraId="2F07E02A">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7）室内机运行环境：18~40℃；</w:t>
      </w:r>
    </w:p>
    <w:p w14:paraId="5C2F8911">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8）室外机运行环境：-30~45℃；</w:t>
      </w:r>
    </w:p>
    <w:p w14:paraId="26AA3AE7">
      <w:pPr>
        <w:spacing w:line="360" w:lineRule="auto"/>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2、</w:t>
      </w:r>
      <w:r>
        <w:rPr>
          <w:rFonts w:ascii="Times New Roman" w:hAnsi="Times New Roman" w:eastAsia="方正兰亭黑简体" w:cs="Times New Roman"/>
          <w:b/>
          <w:color w:val="auto"/>
          <w:sz w:val="22"/>
          <w:szCs w:val="22"/>
          <w:highlight w:val="none"/>
        </w:rPr>
        <w:tab/>
      </w:r>
      <w:r>
        <w:rPr>
          <w:rFonts w:ascii="Times New Roman" w:hAnsi="Times New Roman" w:eastAsia="方正兰亭黑简体" w:cs="Times New Roman"/>
          <w:b/>
          <w:color w:val="auto"/>
          <w:sz w:val="22"/>
          <w:szCs w:val="22"/>
          <w:highlight w:val="none"/>
        </w:rPr>
        <w:t>结构要求</w:t>
      </w:r>
    </w:p>
    <w:p w14:paraId="6BA26EB5">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1）室内机尺寸：室内机尺寸≤宽750*深750*高2000；</w:t>
      </w:r>
    </w:p>
    <w:p w14:paraId="517DF7D6">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2）机组颜色：机组外观及颜色与服务器机柜协调；</w:t>
      </w:r>
    </w:p>
    <w:p w14:paraId="68999DB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3）维护需求：支持全正面维护；</w:t>
      </w:r>
    </w:p>
    <w:p w14:paraId="6845430F">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4）管线走向：支持下/侧走管，上/下走线；</w:t>
      </w:r>
    </w:p>
    <w:p w14:paraId="442A89C4">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5）门体：柜门上装有减震垫或减震装置，防止门与框架直接碰撞；</w:t>
      </w:r>
    </w:p>
    <w:p w14:paraId="2EF3EC96">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6）钣金：各门板、钣金表面平整，无明显凹凸变形，无毛刺，无棱角；</w:t>
      </w:r>
    </w:p>
    <w:p w14:paraId="5EC7FBC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7）框架：框架型材钣金厚度不低于1.5mm，面板厚度不低于1.0mm，满足承重要求；</w:t>
      </w:r>
      <w:r>
        <w:rPr>
          <w:rFonts w:hint="eastAsia" w:ascii="Times New Roman" w:hAnsi="Times New Roman" w:eastAsia="方正兰亭黑简体" w:cs="Times New Roman"/>
          <w:color w:val="auto"/>
          <w:sz w:val="22"/>
          <w:szCs w:val="22"/>
          <w:highlight w:val="none"/>
          <w:lang w:eastAsia="zh-CN"/>
        </w:rPr>
        <w:t>框架</w:t>
      </w:r>
      <w:r>
        <w:rPr>
          <w:rFonts w:ascii="Times New Roman" w:hAnsi="Times New Roman" w:eastAsia="方正兰亭黑简体" w:cs="Times New Roman"/>
          <w:color w:val="auto"/>
          <w:sz w:val="22"/>
          <w:szCs w:val="22"/>
          <w:highlight w:val="none"/>
        </w:rPr>
        <w:t>外观表面处理，如脱脂、磷化、静电喷塑等，厚度不小于60μm；</w:t>
      </w:r>
    </w:p>
    <w:p w14:paraId="3913C1FD">
      <w:pPr>
        <w:spacing w:line="360" w:lineRule="auto"/>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3、主要部件要求</w:t>
      </w:r>
    </w:p>
    <w:p w14:paraId="4605CA92">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r>
        <w:rPr>
          <w:rFonts w:ascii="Times New Roman" w:hAnsi="Times New Roman" w:eastAsia="方正兰亭黑简体" w:cs="Times New Roman"/>
          <w:b/>
          <w:bCs/>
          <w:color w:val="auto"/>
          <w:sz w:val="22"/>
          <w:szCs w:val="22"/>
          <w:highlight w:val="none"/>
        </w:rPr>
        <w:t>▲</w:t>
      </w:r>
      <w:r>
        <w:rPr>
          <w:rFonts w:ascii="Times New Roman" w:hAnsi="Times New Roman" w:eastAsia="方正兰亭黑简体" w:cs="Times New Roman"/>
          <w:color w:val="auto"/>
          <w:sz w:val="22"/>
          <w:szCs w:val="22"/>
          <w:highlight w:val="none"/>
        </w:rPr>
        <w:t>压缩机：变频涡旋压缩机，品牌为谷轮、丹佛斯等知名品牌；压缩机要求放置于室内机，压缩机配套变频器与压缩机需为原厂配套产品，不接受不同品牌的压缩机与变频器混搭设计；</w:t>
      </w:r>
    </w:p>
    <w:p w14:paraId="67391DB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r>
        <w:rPr>
          <w:rFonts w:ascii="Times New Roman" w:hAnsi="Times New Roman" w:eastAsia="方正兰亭黑简体" w:cs="Times New Roman"/>
          <w:b/>
          <w:bCs/>
          <w:color w:val="auto"/>
          <w:sz w:val="22"/>
          <w:szCs w:val="22"/>
          <w:highlight w:val="none"/>
        </w:rPr>
        <w:t>▲</w:t>
      </w:r>
      <w:r>
        <w:rPr>
          <w:rFonts w:ascii="Times New Roman" w:hAnsi="Times New Roman" w:eastAsia="方正兰亭黑简体" w:cs="Times New Roman"/>
          <w:color w:val="auto"/>
          <w:sz w:val="22"/>
          <w:szCs w:val="22"/>
          <w:highlight w:val="none"/>
        </w:rPr>
        <w:t>室内风机：EC风机，</w:t>
      </w:r>
      <w:r>
        <w:rPr>
          <w:rFonts w:hint="eastAsia" w:ascii="Times New Roman" w:hAnsi="Times New Roman" w:eastAsia="方正兰亭黑简体" w:cs="Times New Roman"/>
          <w:color w:val="auto"/>
          <w:sz w:val="22"/>
          <w:szCs w:val="22"/>
          <w:highlight w:val="none"/>
          <w:lang w:eastAsia="zh-CN"/>
        </w:rPr>
        <w:t>0～100%无级</w:t>
      </w:r>
      <w:r>
        <w:rPr>
          <w:rFonts w:ascii="Times New Roman" w:hAnsi="Times New Roman" w:eastAsia="方正兰亭黑简体" w:cs="Times New Roman"/>
          <w:color w:val="auto"/>
          <w:sz w:val="22"/>
          <w:szCs w:val="22"/>
          <w:highlight w:val="none"/>
        </w:rPr>
        <w:t>调节，品牌为施乐百、EBM等知名品牌；</w:t>
      </w:r>
    </w:p>
    <w:p w14:paraId="153553FE">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3）膨胀阀：必须采用电子膨胀阀，品牌为丹弗斯、三花、卡乐等知名品牌；</w:t>
      </w:r>
    </w:p>
    <w:p w14:paraId="39E3E355">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4）制冷剂：应采用环保冷媒R410A；</w:t>
      </w:r>
    </w:p>
    <w:p w14:paraId="76950639">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5）过滤网：过滤等级不低于G4；</w:t>
      </w:r>
    </w:p>
    <w:p w14:paraId="4E1CAA7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6）室外风机：标配冷凝风机</w:t>
      </w:r>
      <w:r>
        <w:rPr>
          <w:rFonts w:hint="eastAsia" w:ascii="Times New Roman" w:hAnsi="Times New Roman" w:eastAsia="方正兰亭黑简体" w:cs="Times New Roman"/>
          <w:color w:val="auto"/>
          <w:sz w:val="22"/>
          <w:szCs w:val="22"/>
          <w:highlight w:val="none"/>
          <w:lang w:eastAsia="zh-CN"/>
        </w:rPr>
        <w:t>无级调速</w:t>
      </w:r>
      <w:r>
        <w:rPr>
          <w:rFonts w:ascii="Times New Roman" w:hAnsi="Times New Roman" w:eastAsia="方正兰亭黑简体" w:cs="Times New Roman"/>
          <w:color w:val="auto"/>
          <w:sz w:val="22"/>
          <w:szCs w:val="22"/>
          <w:highlight w:val="none"/>
        </w:rPr>
        <w:t>控制器，室外风机可实现</w:t>
      </w:r>
      <w:r>
        <w:rPr>
          <w:rFonts w:hint="eastAsia" w:ascii="Times New Roman" w:hAnsi="Times New Roman" w:eastAsia="方正兰亭黑简体" w:cs="Times New Roman"/>
          <w:color w:val="auto"/>
          <w:sz w:val="22"/>
          <w:szCs w:val="22"/>
          <w:highlight w:val="none"/>
          <w:lang w:eastAsia="zh-CN"/>
        </w:rPr>
        <w:t>无级调速</w:t>
      </w:r>
      <w:r>
        <w:rPr>
          <w:rFonts w:ascii="Times New Roman" w:hAnsi="Times New Roman" w:eastAsia="方正兰亭黑简体" w:cs="Times New Roman"/>
          <w:color w:val="auto"/>
          <w:sz w:val="22"/>
          <w:szCs w:val="22"/>
          <w:highlight w:val="none"/>
        </w:rPr>
        <w:t>运行模式；</w:t>
      </w:r>
    </w:p>
    <w:p w14:paraId="3CC3CD6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7）冷凝器：冷凝器应采用铜管铝翅片换热器，翅片不应采用开窗翅片；</w:t>
      </w:r>
    </w:p>
    <w:p w14:paraId="3EACABA9">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8）外机结构件：应具有良好的刚性和防腐性，适应恶劣环境；</w:t>
      </w:r>
    </w:p>
    <w:p w14:paraId="01423CC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9）</w:t>
      </w:r>
      <w:r>
        <w:rPr>
          <w:rFonts w:ascii="Times New Roman" w:hAnsi="Times New Roman" w:eastAsia="方正兰亭黑简体" w:cs="Times New Roman"/>
          <w:b/>
          <w:bCs/>
          <w:color w:val="auto"/>
          <w:sz w:val="22"/>
          <w:szCs w:val="22"/>
          <w:highlight w:val="none"/>
        </w:rPr>
        <w:t>▲</w:t>
      </w:r>
      <w:r>
        <w:rPr>
          <w:rFonts w:ascii="Times New Roman" w:hAnsi="Times New Roman" w:eastAsia="方正兰亭黑简体" w:cs="Times New Roman"/>
          <w:color w:val="auto"/>
          <w:sz w:val="22"/>
          <w:szCs w:val="22"/>
          <w:highlight w:val="none"/>
        </w:rPr>
        <w:t>电气元件：机组内部采用的电气元件，诸如电源隔离保护开关、空气开关、交流接触器等，品牌为西门子、施耐德、ABB等知名品牌。</w:t>
      </w:r>
    </w:p>
    <w:p w14:paraId="6523461C">
      <w:pPr>
        <w:spacing w:line="360" w:lineRule="auto"/>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4、控制系统要求</w:t>
      </w:r>
    </w:p>
    <w:p w14:paraId="15457E8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r>
        <w:rPr>
          <w:rFonts w:ascii="Times New Roman" w:hAnsi="Times New Roman" w:eastAsia="方正兰亭黑简体" w:cs="Times New Roman"/>
          <w:b/>
          <w:bCs/>
          <w:color w:val="auto"/>
          <w:sz w:val="22"/>
          <w:szCs w:val="22"/>
          <w:highlight w:val="none"/>
        </w:rPr>
        <w:t>▲</w:t>
      </w:r>
      <w:r>
        <w:rPr>
          <w:rFonts w:ascii="Times New Roman" w:hAnsi="Times New Roman" w:eastAsia="方正兰亭黑简体" w:cs="Times New Roman"/>
          <w:color w:val="auto"/>
          <w:sz w:val="22"/>
          <w:szCs w:val="22"/>
          <w:highlight w:val="none"/>
        </w:rPr>
        <w:t>通信接口：具备RS485接口，且应具有良好的电气隔离；提供Modbus通讯协议，以接入动环监控系统；</w:t>
      </w:r>
    </w:p>
    <w:p w14:paraId="26131A78">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2）三遥性能要求：遥测项目：包括但不限于送风温度、回风温度、送风湿度、回风湿度、显示机组工作状态等；</w:t>
      </w:r>
    </w:p>
    <w:p w14:paraId="45EB2DE2">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遥信项目：包括但不限于开/关机，电压过高/低，回风温度过高/低，回风湿度过高/低，过滤器正常/堵塞，风机正常/故障，压缩机正常/故障等；</w:t>
      </w:r>
    </w:p>
    <w:p w14:paraId="6A4C0B18">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遥控项目：包括但不限于空调开/关机等；</w:t>
      </w:r>
    </w:p>
    <w:p w14:paraId="02528950">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3）显示屏：配置触摸屏显示器，具有大容量的故障报警和储存的功能；</w:t>
      </w:r>
    </w:p>
    <w:p w14:paraId="336A83A0">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4）电气功能告警：机组安规等级高，有电源反相、缺相、过压、欠压等报警及故障诊断，告警记录功能，自动保护，自动恢复，自动重启动等功能；</w:t>
      </w:r>
    </w:p>
    <w:p w14:paraId="1848687F">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5）制冷功能告警：制冷单元具备必要的告警监控，包括但不限于吸排气压力温度过高/过低、高低温高低湿等；</w:t>
      </w:r>
    </w:p>
    <w:p w14:paraId="2CDD92A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6）电控界面隔离：机组应通过结构合理化设计，保证电控部件不结露，安全性更高；</w:t>
      </w:r>
    </w:p>
    <w:p w14:paraId="4B50B5B6">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7）群控功能：具备联动与群控功能，群控应采用高速、灵活的通讯协议，每台机组控制器均可作为主控机组，控制功能包括：主备、轮巡、层叠、防竞争等；</w:t>
      </w:r>
    </w:p>
    <w:p w14:paraId="7257F02A">
      <w:pPr>
        <w:spacing w:line="360" w:lineRule="auto"/>
        <w:rPr>
          <w:rFonts w:ascii="Times New Roman" w:hAnsi="Times New Roman" w:eastAsia="方正兰亭黑简体" w:cs="Times New Roman"/>
          <w:color w:val="auto"/>
          <w:sz w:val="22"/>
          <w:szCs w:val="22"/>
          <w:highlight w:val="none"/>
        </w:rPr>
      </w:pPr>
      <w:bookmarkStart w:id="5" w:name="OLE_LINK3"/>
      <w:r>
        <w:rPr>
          <w:rFonts w:ascii="Times New Roman" w:hAnsi="Times New Roman" w:eastAsia="方正兰亭黑简体" w:cs="Times New Roman"/>
          <w:color w:val="auto"/>
          <w:sz w:val="22"/>
          <w:szCs w:val="22"/>
          <w:highlight w:val="none"/>
        </w:rPr>
        <w:t>8）</w:t>
      </w:r>
      <w:bookmarkEnd w:id="5"/>
      <w:r>
        <w:rPr>
          <w:rFonts w:ascii="Times New Roman" w:hAnsi="Times New Roman" w:eastAsia="方正兰亭黑简体" w:cs="Times New Roman"/>
          <w:color w:val="auto"/>
          <w:sz w:val="22"/>
          <w:szCs w:val="22"/>
          <w:highlight w:val="none"/>
        </w:rPr>
        <w:t>▲每台机组均应具有先进的微处理控制器，为保证机组稳定性，要求为空调制造商自主研发品牌，不允许外购，以提高系统可靠性，提供控制系统软件著作权证书。</w:t>
      </w:r>
    </w:p>
    <w:p w14:paraId="32A56E6C">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9）▲空调控制器应具有良好电磁兼容性，以保证控制器安全可靠，提供国家级检测机构出具的具有CMA和CNAS标识的控制系统电磁兼容性检测报告。</w:t>
      </w:r>
    </w:p>
    <w:p w14:paraId="0F8A061F">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10）▲环境监控系统需与精密空调兼容，实时监测空调故障报警，每套空调配置漏水报警系统，配置如下：</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1226"/>
        <w:gridCol w:w="6401"/>
        <w:gridCol w:w="709"/>
        <w:gridCol w:w="879"/>
      </w:tblGrid>
      <w:tr w14:paraId="2A09E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373" w:type="pct"/>
            <w:tcBorders>
              <w:top w:val="single" w:color="auto" w:sz="4" w:space="0"/>
              <w:left w:val="single" w:color="auto" w:sz="4" w:space="0"/>
              <w:bottom w:val="single" w:color="auto" w:sz="4" w:space="0"/>
              <w:right w:val="single" w:color="auto" w:sz="4" w:space="0"/>
            </w:tcBorders>
            <w:vAlign w:val="center"/>
          </w:tcPr>
          <w:p w14:paraId="3D19816B">
            <w:pPr>
              <w:spacing w:line="360" w:lineRule="auto"/>
              <w:jc w:val="center"/>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序号</w:t>
            </w:r>
          </w:p>
        </w:tc>
        <w:tc>
          <w:tcPr>
            <w:tcW w:w="615" w:type="pct"/>
            <w:tcBorders>
              <w:top w:val="single" w:color="auto" w:sz="4" w:space="0"/>
              <w:left w:val="single" w:color="auto" w:sz="4" w:space="0"/>
              <w:bottom w:val="single" w:color="auto" w:sz="4" w:space="0"/>
              <w:right w:val="single" w:color="auto" w:sz="4" w:space="0"/>
            </w:tcBorders>
            <w:vAlign w:val="center"/>
          </w:tcPr>
          <w:p w14:paraId="1686BB84">
            <w:pPr>
              <w:spacing w:line="360" w:lineRule="auto"/>
              <w:jc w:val="center"/>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设置名称</w:t>
            </w:r>
          </w:p>
        </w:tc>
        <w:tc>
          <w:tcPr>
            <w:tcW w:w="3212" w:type="pct"/>
            <w:tcBorders>
              <w:top w:val="single" w:color="auto" w:sz="4" w:space="0"/>
              <w:left w:val="single" w:color="auto" w:sz="4" w:space="0"/>
              <w:bottom w:val="single" w:color="auto" w:sz="4" w:space="0"/>
              <w:right w:val="single" w:color="auto" w:sz="4" w:space="0"/>
            </w:tcBorders>
            <w:vAlign w:val="center"/>
          </w:tcPr>
          <w:p w14:paraId="49D48208">
            <w:pPr>
              <w:spacing w:line="360" w:lineRule="auto"/>
              <w:jc w:val="center"/>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主要配置及性能参数</w:t>
            </w:r>
          </w:p>
        </w:tc>
        <w:tc>
          <w:tcPr>
            <w:tcW w:w="356" w:type="pct"/>
            <w:tcBorders>
              <w:top w:val="single" w:color="auto" w:sz="4" w:space="0"/>
              <w:left w:val="single" w:color="auto" w:sz="4" w:space="0"/>
              <w:bottom w:val="single" w:color="auto" w:sz="4" w:space="0"/>
              <w:right w:val="single" w:color="auto" w:sz="4" w:space="0"/>
            </w:tcBorders>
            <w:vAlign w:val="center"/>
          </w:tcPr>
          <w:p w14:paraId="788D46E4">
            <w:pPr>
              <w:spacing w:line="360" w:lineRule="auto"/>
              <w:jc w:val="center"/>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单位</w:t>
            </w:r>
          </w:p>
        </w:tc>
        <w:tc>
          <w:tcPr>
            <w:tcW w:w="441" w:type="pct"/>
            <w:tcBorders>
              <w:top w:val="single" w:color="auto" w:sz="4" w:space="0"/>
              <w:left w:val="single" w:color="auto" w:sz="4" w:space="0"/>
              <w:bottom w:val="single" w:color="auto" w:sz="4" w:space="0"/>
              <w:right w:val="single" w:color="auto" w:sz="4" w:space="0"/>
            </w:tcBorders>
            <w:vAlign w:val="center"/>
          </w:tcPr>
          <w:p w14:paraId="5EE59ECC">
            <w:pPr>
              <w:spacing w:line="360" w:lineRule="auto"/>
              <w:jc w:val="center"/>
              <w:rPr>
                <w:rFonts w:ascii="Times New Roman" w:hAnsi="Times New Roman" w:eastAsia="方正兰亭黑简体" w:cs="Times New Roman"/>
                <w:b/>
                <w:color w:val="auto"/>
                <w:sz w:val="22"/>
                <w:szCs w:val="22"/>
                <w:highlight w:val="none"/>
              </w:rPr>
            </w:pPr>
            <w:r>
              <w:rPr>
                <w:rFonts w:ascii="Times New Roman" w:hAnsi="Times New Roman" w:eastAsia="方正兰亭黑简体" w:cs="Times New Roman"/>
                <w:b/>
                <w:color w:val="auto"/>
                <w:sz w:val="22"/>
                <w:szCs w:val="22"/>
                <w:highlight w:val="none"/>
              </w:rPr>
              <w:t>数量</w:t>
            </w:r>
          </w:p>
        </w:tc>
      </w:tr>
      <w:tr w14:paraId="6DA9B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373" w:type="pct"/>
            <w:tcBorders>
              <w:top w:val="single" w:color="auto" w:sz="4" w:space="0"/>
              <w:left w:val="single" w:color="auto" w:sz="4" w:space="0"/>
              <w:bottom w:val="single" w:color="auto" w:sz="4" w:space="0"/>
              <w:right w:val="single" w:color="auto" w:sz="4" w:space="0"/>
            </w:tcBorders>
            <w:vAlign w:val="center"/>
          </w:tcPr>
          <w:p w14:paraId="5A3A75BC">
            <w:pPr>
              <w:spacing w:line="360" w:lineRule="auto"/>
              <w:jc w:val="center"/>
              <w:rPr>
                <w:rFonts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rPr>
              <w:t>1</w:t>
            </w:r>
          </w:p>
        </w:tc>
        <w:tc>
          <w:tcPr>
            <w:tcW w:w="615" w:type="pct"/>
            <w:tcBorders>
              <w:top w:val="single" w:color="auto" w:sz="4" w:space="0"/>
              <w:left w:val="single" w:color="auto" w:sz="4" w:space="0"/>
              <w:bottom w:val="single" w:color="auto" w:sz="4" w:space="0"/>
              <w:right w:val="single" w:color="auto" w:sz="4" w:space="0"/>
            </w:tcBorders>
            <w:vAlign w:val="center"/>
          </w:tcPr>
          <w:p w14:paraId="0FC3985F">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不定位漏水控制器</w:t>
            </w:r>
          </w:p>
        </w:tc>
        <w:tc>
          <w:tcPr>
            <w:tcW w:w="3212" w:type="pct"/>
            <w:tcBorders>
              <w:top w:val="single" w:color="auto" w:sz="4" w:space="0"/>
              <w:left w:val="single" w:color="auto" w:sz="4" w:space="0"/>
              <w:bottom w:val="single" w:color="auto" w:sz="4" w:space="0"/>
              <w:right w:val="single" w:color="auto" w:sz="4" w:space="0"/>
            </w:tcBorders>
            <w:vAlign w:val="center"/>
          </w:tcPr>
          <w:p w14:paraId="5DB93DA4">
            <w:pPr>
              <w:widowControl/>
              <w:spacing w:line="360" w:lineRule="auto"/>
              <w:jc w:val="left"/>
              <w:rPr>
                <w:rFonts w:ascii="Times New Roman" w:hAnsi="Times New Roman" w:eastAsia="方正兰亭黑简体" w:cs="Times New Roman"/>
                <w:color w:val="auto"/>
                <w:kern w:val="0"/>
                <w:sz w:val="22"/>
                <w:szCs w:val="22"/>
                <w:highlight w:val="none"/>
              </w:rPr>
            </w:pPr>
            <w:r>
              <w:rPr>
                <w:rFonts w:ascii="Times New Roman" w:hAnsi="Times New Roman" w:eastAsia="方正兰亭黑简体" w:cs="Times New Roman"/>
                <w:color w:val="auto"/>
                <w:kern w:val="0"/>
                <w:sz w:val="22"/>
                <w:szCs w:val="22"/>
                <w:highlight w:val="none"/>
              </w:rPr>
              <w:t>1、供电电源：9-12VDC</w:t>
            </w:r>
          </w:p>
          <w:p w14:paraId="267EA135">
            <w:pPr>
              <w:widowControl/>
              <w:spacing w:line="360" w:lineRule="auto"/>
              <w:jc w:val="left"/>
              <w:rPr>
                <w:rFonts w:ascii="Times New Roman" w:hAnsi="Times New Roman" w:eastAsia="方正兰亭黑简体" w:cs="Times New Roman"/>
                <w:color w:val="auto"/>
                <w:kern w:val="0"/>
                <w:sz w:val="22"/>
                <w:szCs w:val="22"/>
                <w:highlight w:val="none"/>
              </w:rPr>
            </w:pPr>
            <w:r>
              <w:rPr>
                <w:rFonts w:ascii="Times New Roman" w:hAnsi="Times New Roman" w:eastAsia="方正兰亭黑简体" w:cs="Times New Roman"/>
                <w:color w:val="auto"/>
                <w:kern w:val="0"/>
                <w:sz w:val="22"/>
                <w:szCs w:val="22"/>
                <w:highlight w:val="none"/>
              </w:rPr>
              <w:t>2、检测灵敏度：0-50K无级调节，响应时间小于3秒。</w:t>
            </w:r>
          </w:p>
          <w:p w14:paraId="62FB45EB">
            <w:pPr>
              <w:widowControl/>
              <w:spacing w:line="360" w:lineRule="auto"/>
              <w:jc w:val="left"/>
              <w:rPr>
                <w:rFonts w:ascii="Times New Roman" w:hAnsi="Times New Roman" w:eastAsia="方正兰亭黑简体" w:cs="Times New Roman"/>
                <w:color w:val="auto"/>
                <w:kern w:val="0"/>
                <w:sz w:val="22"/>
                <w:szCs w:val="22"/>
                <w:highlight w:val="none"/>
              </w:rPr>
            </w:pPr>
            <w:r>
              <w:rPr>
                <w:rFonts w:ascii="Times New Roman" w:hAnsi="Times New Roman" w:eastAsia="方正兰亭黑简体" w:cs="Times New Roman"/>
                <w:color w:val="auto"/>
                <w:kern w:val="0"/>
                <w:sz w:val="22"/>
                <w:szCs w:val="22"/>
                <w:highlight w:val="none"/>
              </w:rPr>
              <w:t>3、检测线缆长度：最大可接线缆长度为200米</w:t>
            </w:r>
          </w:p>
          <w:p w14:paraId="5CB63624">
            <w:pPr>
              <w:widowControl/>
              <w:spacing w:line="360" w:lineRule="auto"/>
              <w:jc w:val="left"/>
              <w:rPr>
                <w:rFonts w:ascii="Times New Roman" w:hAnsi="Times New Roman" w:eastAsia="方正兰亭黑简体" w:cs="Times New Roman"/>
                <w:color w:val="auto"/>
                <w:kern w:val="0"/>
                <w:sz w:val="22"/>
                <w:szCs w:val="22"/>
                <w:highlight w:val="none"/>
              </w:rPr>
            </w:pPr>
            <w:r>
              <w:rPr>
                <w:rFonts w:ascii="Times New Roman" w:hAnsi="Times New Roman" w:eastAsia="方正兰亭黑简体" w:cs="Times New Roman"/>
                <w:color w:val="auto"/>
                <w:kern w:val="0"/>
                <w:sz w:val="22"/>
                <w:szCs w:val="22"/>
                <w:highlight w:val="none"/>
              </w:rPr>
              <w:t>4、继电器输出：常开常闭输出；告警输出蜂鸣器报警。</w:t>
            </w:r>
          </w:p>
          <w:p w14:paraId="5547E0E3">
            <w:pPr>
              <w:widowControl/>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kern w:val="0"/>
                <w:sz w:val="22"/>
                <w:szCs w:val="22"/>
                <w:highlight w:val="none"/>
              </w:rPr>
              <w:t>5、提供告警声音输出；标准DIN导轨安装方式。</w:t>
            </w:r>
          </w:p>
        </w:tc>
        <w:tc>
          <w:tcPr>
            <w:tcW w:w="356" w:type="pct"/>
            <w:tcBorders>
              <w:top w:val="single" w:color="auto" w:sz="4" w:space="0"/>
              <w:left w:val="single" w:color="auto" w:sz="4" w:space="0"/>
              <w:bottom w:val="single" w:color="auto" w:sz="4" w:space="0"/>
              <w:right w:val="single" w:color="auto" w:sz="4" w:space="0"/>
            </w:tcBorders>
            <w:vAlign w:val="center"/>
          </w:tcPr>
          <w:p w14:paraId="418B4E30">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套</w:t>
            </w:r>
          </w:p>
        </w:tc>
        <w:tc>
          <w:tcPr>
            <w:tcW w:w="441" w:type="pct"/>
            <w:tcBorders>
              <w:top w:val="single" w:color="auto" w:sz="4" w:space="0"/>
              <w:left w:val="single" w:color="auto" w:sz="4" w:space="0"/>
              <w:bottom w:val="single" w:color="auto" w:sz="4" w:space="0"/>
              <w:right w:val="single" w:color="auto" w:sz="4" w:space="0"/>
            </w:tcBorders>
            <w:vAlign w:val="center"/>
          </w:tcPr>
          <w:p w14:paraId="18436C98">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r>
      <w:tr w14:paraId="21B9A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73" w:type="pct"/>
            <w:tcBorders>
              <w:top w:val="single" w:color="auto" w:sz="4" w:space="0"/>
              <w:left w:val="single" w:color="auto" w:sz="4" w:space="0"/>
              <w:bottom w:val="single" w:color="auto" w:sz="4" w:space="0"/>
              <w:right w:val="single" w:color="auto" w:sz="4" w:space="0"/>
            </w:tcBorders>
            <w:vAlign w:val="center"/>
          </w:tcPr>
          <w:p w14:paraId="240ECE1D">
            <w:pPr>
              <w:spacing w:line="360" w:lineRule="auto"/>
              <w:jc w:val="center"/>
              <w:rPr>
                <w:rFonts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rPr>
              <w:t>2</w:t>
            </w:r>
          </w:p>
        </w:tc>
        <w:tc>
          <w:tcPr>
            <w:tcW w:w="615" w:type="pct"/>
            <w:tcBorders>
              <w:top w:val="single" w:color="auto" w:sz="4" w:space="0"/>
              <w:left w:val="single" w:color="auto" w:sz="4" w:space="0"/>
              <w:bottom w:val="single" w:color="auto" w:sz="4" w:space="0"/>
              <w:right w:val="single" w:color="auto" w:sz="4" w:space="0"/>
            </w:tcBorders>
            <w:vAlign w:val="center"/>
          </w:tcPr>
          <w:p w14:paraId="6705E89A">
            <w:pPr>
              <w:widowControl/>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kern w:val="0"/>
                <w:sz w:val="22"/>
                <w:szCs w:val="22"/>
                <w:highlight w:val="none"/>
              </w:rPr>
              <w:t>漏水检测绳</w:t>
            </w:r>
          </w:p>
        </w:tc>
        <w:tc>
          <w:tcPr>
            <w:tcW w:w="3212" w:type="pct"/>
            <w:tcBorders>
              <w:top w:val="single" w:color="auto" w:sz="4" w:space="0"/>
              <w:left w:val="single" w:color="auto" w:sz="4" w:space="0"/>
              <w:bottom w:val="single" w:color="auto" w:sz="4" w:space="0"/>
              <w:right w:val="single" w:color="auto" w:sz="4" w:space="0"/>
            </w:tcBorders>
            <w:vAlign w:val="center"/>
          </w:tcPr>
          <w:p w14:paraId="68B95361">
            <w:pPr>
              <w:widowControl/>
              <w:numPr>
                <w:ilvl w:val="0"/>
                <w:numId w:val="3"/>
              </w:num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二芯螺旋漏水检测线缆，以螺旋式结构压制而成，易于安装。</w:t>
            </w:r>
          </w:p>
          <w:p w14:paraId="28C09E9C">
            <w:pPr>
              <w:widowControl/>
              <w:numPr>
                <w:ilvl w:val="0"/>
                <w:numId w:val="3"/>
              </w:num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光滑的设计特点利于电缆快速干燥，工业级设计标准，耐腐蚀、耐磨性强、寿命长；</w:t>
            </w:r>
          </w:p>
          <w:p w14:paraId="00918F82">
            <w:pPr>
              <w:widowControl/>
              <w:numPr>
                <w:ilvl w:val="0"/>
                <w:numId w:val="3"/>
              </w:num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kern w:val="0"/>
                <w:sz w:val="22"/>
                <w:szCs w:val="22"/>
                <w:highlight w:val="none"/>
              </w:rPr>
              <w:t>检测方式：短路导电式，电流强度2mA左右。</w:t>
            </w:r>
            <w:r>
              <w:rPr>
                <w:rFonts w:ascii="Times New Roman" w:hAnsi="Times New Roman" w:eastAsia="方正兰亭黑简体" w:cs="Times New Roman"/>
                <w:color w:val="auto"/>
                <w:sz w:val="22"/>
                <w:szCs w:val="22"/>
                <w:highlight w:val="none"/>
              </w:rPr>
              <w:t>（已包含3米延长线和1包固定胶贴）</w:t>
            </w:r>
          </w:p>
        </w:tc>
        <w:tc>
          <w:tcPr>
            <w:tcW w:w="356" w:type="pct"/>
            <w:tcBorders>
              <w:top w:val="single" w:color="auto" w:sz="4" w:space="0"/>
              <w:left w:val="single" w:color="auto" w:sz="4" w:space="0"/>
              <w:bottom w:val="single" w:color="auto" w:sz="4" w:space="0"/>
              <w:right w:val="single" w:color="auto" w:sz="4" w:space="0"/>
            </w:tcBorders>
            <w:vAlign w:val="center"/>
          </w:tcPr>
          <w:p w14:paraId="6B3B109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根</w:t>
            </w:r>
          </w:p>
        </w:tc>
        <w:tc>
          <w:tcPr>
            <w:tcW w:w="441" w:type="pct"/>
            <w:tcBorders>
              <w:top w:val="single" w:color="auto" w:sz="4" w:space="0"/>
              <w:left w:val="single" w:color="auto" w:sz="4" w:space="0"/>
              <w:bottom w:val="single" w:color="auto" w:sz="4" w:space="0"/>
              <w:right w:val="single" w:color="auto" w:sz="4" w:space="0"/>
            </w:tcBorders>
            <w:vAlign w:val="center"/>
          </w:tcPr>
          <w:p w14:paraId="53F9658D">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w:t>
            </w:r>
          </w:p>
        </w:tc>
      </w:tr>
      <w:tr w14:paraId="50312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373" w:type="pct"/>
            <w:tcBorders>
              <w:top w:val="single" w:color="auto" w:sz="4" w:space="0"/>
              <w:left w:val="single" w:color="auto" w:sz="4" w:space="0"/>
              <w:bottom w:val="single" w:color="auto" w:sz="4" w:space="0"/>
              <w:right w:val="single" w:color="auto" w:sz="4" w:space="0"/>
            </w:tcBorders>
            <w:vAlign w:val="center"/>
          </w:tcPr>
          <w:p w14:paraId="69C8C1F7">
            <w:pPr>
              <w:spacing w:line="360" w:lineRule="auto"/>
              <w:jc w:val="center"/>
              <w:rPr>
                <w:rFonts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rPr>
              <w:t>3</w:t>
            </w:r>
          </w:p>
        </w:tc>
        <w:tc>
          <w:tcPr>
            <w:tcW w:w="615" w:type="pct"/>
            <w:tcBorders>
              <w:top w:val="single" w:color="auto" w:sz="4" w:space="0"/>
              <w:left w:val="single" w:color="auto" w:sz="4" w:space="0"/>
              <w:bottom w:val="single" w:color="auto" w:sz="4" w:space="0"/>
              <w:right w:val="single" w:color="auto" w:sz="4" w:space="0"/>
            </w:tcBorders>
            <w:vAlign w:val="center"/>
          </w:tcPr>
          <w:p w14:paraId="55C621AE">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环控主机</w:t>
            </w:r>
          </w:p>
        </w:tc>
        <w:tc>
          <w:tcPr>
            <w:tcW w:w="3212" w:type="pct"/>
            <w:tcBorders>
              <w:top w:val="single" w:color="auto" w:sz="4" w:space="0"/>
              <w:left w:val="single" w:color="auto" w:sz="4" w:space="0"/>
              <w:bottom w:val="single" w:color="auto" w:sz="4" w:space="0"/>
              <w:right w:val="single" w:color="auto" w:sz="4" w:space="0"/>
            </w:tcBorders>
            <w:vAlign w:val="center"/>
          </w:tcPr>
          <w:p w14:paraId="2D070134">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1、软件是嵌入式设计，典型低功耗、无风扇、无需辅助散热设备；基于LINUX操作系统设计。</w:t>
            </w:r>
          </w:p>
          <w:p w14:paraId="00C5FE70">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2、产品集成2路智能设备接口，可用于环境智能设备监控，如精密空调、温湿度等环境设备；</w:t>
            </w:r>
          </w:p>
          <w:p w14:paraId="46BEBA4C">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3、产品集成2路端子DI干接点输入接口，可接入漏水、烟雾、红外、断电等DI型传感器；</w:t>
            </w:r>
          </w:p>
          <w:p w14:paraId="1DFDC483">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4、▲须提供本机供电，所有的DI接口皆能提供12VDC电源，所有传感器皆可由主机提供电源，无需独立供电。</w:t>
            </w:r>
          </w:p>
          <w:p w14:paraId="2B689ECC">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5、主机支持集成锂电池，保证市电中断，或者UPS电池放光后，产品还能发出产品断电的重要告警提醒，同时保证10分钟的其它传感器持续监控。</w:t>
            </w:r>
          </w:p>
          <w:p w14:paraId="67A0BD57">
            <w:pPr>
              <w:pStyle w:val="14"/>
              <w:spacing w:line="360" w:lineRule="auto"/>
              <w:ind w:left="0" w:leftChars="0" w:firstLine="0" w:firstLineChars="0"/>
              <w:jc w:val="left"/>
              <w:rPr>
                <w:rFonts w:eastAsia="方正兰亭黑简体"/>
                <w:color w:val="auto"/>
                <w:sz w:val="22"/>
                <w:szCs w:val="22"/>
                <w:highlight w:val="none"/>
              </w:rPr>
            </w:pPr>
            <w:r>
              <w:rPr>
                <w:rFonts w:eastAsia="方正兰亭黑简体"/>
                <w:color w:val="auto"/>
                <w:sz w:val="22"/>
                <w:szCs w:val="22"/>
                <w:highlight w:val="none"/>
              </w:rPr>
              <w:t>6、本产品须集成短信告警、电话告警、网络监控snmp三大基础功能，最少支持设置8个及以上的告警接收号码。</w:t>
            </w:r>
          </w:p>
          <w:p w14:paraId="1C8CAC84">
            <w:pPr>
              <w:spacing w:line="360" w:lineRule="auto"/>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7、</w:t>
            </w:r>
            <w:bookmarkStart w:id="6" w:name="OLE_LINK2"/>
            <w:r>
              <w:rPr>
                <w:rFonts w:ascii="Times New Roman" w:hAnsi="Times New Roman" w:eastAsia="方正兰亭黑简体" w:cs="Times New Roman"/>
                <w:color w:val="auto"/>
                <w:sz w:val="22"/>
                <w:szCs w:val="22"/>
                <w:highlight w:val="none"/>
              </w:rPr>
              <w:t>▲</w:t>
            </w:r>
            <w:bookmarkEnd w:id="6"/>
            <w:r>
              <w:rPr>
                <w:rFonts w:ascii="Times New Roman" w:hAnsi="Times New Roman" w:eastAsia="方正兰亭黑简体" w:cs="Times New Roman"/>
                <w:color w:val="auto"/>
                <w:sz w:val="22"/>
                <w:szCs w:val="22"/>
                <w:highlight w:val="none"/>
              </w:rPr>
              <w:t>主机，需提供第三方的硬件检测报告。</w:t>
            </w:r>
          </w:p>
        </w:tc>
        <w:tc>
          <w:tcPr>
            <w:tcW w:w="356" w:type="pct"/>
            <w:tcBorders>
              <w:top w:val="single" w:color="auto" w:sz="4" w:space="0"/>
              <w:left w:val="single" w:color="auto" w:sz="4" w:space="0"/>
              <w:bottom w:val="single" w:color="auto" w:sz="4" w:space="0"/>
              <w:right w:val="single" w:color="auto" w:sz="4" w:space="0"/>
            </w:tcBorders>
            <w:vAlign w:val="center"/>
          </w:tcPr>
          <w:p w14:paraId="5BC30BBC">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台</w:t>
            </w:r>
          </w:p>
        </w:tc>
        <w:tc>
          <w:tcPr>
            <w:tcW w:w="441" w:type="pct"/>
            <w:tcBorders>
              <w:top w:val="single" w:color="auto" w:sz="4" w:space="0"/>
              <w:left w:val="single" w:color="auto" w:sz="4" w:space="0"/>
              <w:bottom w:val="single" w:color="auto" w:sz="4" w:space="0"/>
              <w:right w:val="single" w:color="auto" w:sz="4" w:space="0"/>
            </w:tcBorders>
            <w:vAlign w:val="center"/>
          </w:tcPr>
          <w:p w14:paraId="64A60595">
            <w:pPr>
              <w:spacing w:line="360" w:lineRule="auto"/>
              <w:jc w:val="center"/>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w:t>
            </w:r>
          </w:p>
        </w:tc>
      </w:tr>
    </w:tbl>
    <w:p w14:paraId="07BCE7B4">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r>
        <w:rPr>
          <w:rFonts w:hint="eastAsia" w:ascii="Times New Roman" w:hAnsi="Times New Roman" w:eastAsia="方正兰亭黑简体" w:cs="Times New Roman"/>
          <w:iCs/>
          <w:color w:val="auto"/>
          <w:sz w:val="22"/>
          <w:szCs w:val="22"/>
          <w:highlight w:val="none"/>
        </w:rPr>
        <w:t>5、投标人提供投标设备原理图、外形尺寸、基础尺寸、控制原理图、接线</w:t>
      </w:r>
      <w:r>
        <w:rPr>
          <w:rFonts w:hint="eastAsia" w:ascii="Times New Roman" w:hAnsi="Times New Roman" w:eastAsia="方正兰亭黑简体" w:cs="Times New Roman"/>
          <w:iCs/>
          <w:color w:val="auto"/>
          <w:sz w:val="22"/>
          <w:szCs w:val="22"/>
          <w:highlight w:val="none"/>
          <w:lang w:eastAsia="zh-CN"/>
        </w:rPr>
        <w:t>图等</w:t>
      </w:r>
      <w:r>
        <w:rPr>
          <w:rFonts w:hint="eastAsia" w:ascii="Times New Roman" w:hAnsi="Times New Roman" w:eastAsia="方正兰亭黑简体" w:cs="Times New Roman"/>
          <w:iCs/>
          <w:color w:val="auto"/>
          <w:sz w:val="22"/>
          <w:szCs w:val="22"/>
          <w:highlight w:val="none"/>
        </w:rPr>
        <w:t>相关文字说明，提供操作手册和设备维修手册（以上资料应全部为中文版）。</w:t>
      </w:r>
    </w:p>
    <w:p w14:paraId="75118E7F">
      <w:pPr>
        <w:widowControl/>
        <w:shd w:val="clear" w:color="auto" w:fill="FFFFFF"/>
        <w:jc w:val="left"/>
        <w:rPr>
          <w:rFonts w:hint="eastAsia" w:ascii="方正兰亭黑简体" w:hAnsi="方正兰亭黑简体" w:eastAsia="方正兰亭黑简体" w:cs="方正兰亭黑简体"/>
          <w:color w:val="auto"/>
          <w:sz w:val="22"/>
          <w:szCs w:val="22"/>
          <w:highlight w:val="none"/>
        </w:rPr>
      </w:pPr>
      <w:r>
        <w:rPr>
          <w:rFonts w:hint="eastAsia" w:ascii="Times New Roman" w:hAnsi="Times New Roman" w:eastAsia="方正兰亭黑简体" w:cs="Times New Roman"/>
          <w:b/>
          <w:bCs/>
          <w:color w:val="auto"/>
          <w:sz w:val="22"/>
          <w:szCs w:val="22"/>
          <w:highlight w:val="none"/>
        </w:rPr>
        <w:t>六、其他要求</w:t>
      </w:r>
    </w:p>
    <w:p w14:paraId="3D94A17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1、质保要求</w:t>
      </w:r>
    </w:p>
    <w:p w14:paraId="0A03FBED">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（1）质保期至少3年，质保期内原厂提供免费上门维护服务；（提供原厂售后服务承诺函）</w:t>
      </w:r>
    </w:p>
    <w:p w14:paraId="55E45976">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（2）3年质保期内，供应商应承诺提供</w:t>
      </w:r>
      <w:r>
        <w:rPr>
          <w:rFonts w:hint="eastAsia" w:ascii="Times New Roman" w:hAnsi="Times New Roman" w:eastAsia="方正兰亭黑简体" w:cs="Times New Roman"/>
          <w:color w:val="auto"/>
          <w:sz w:val="22"/>
          <w:szCs w:val="22"/>
          <w:highlight w:val="none"/>
        </w:rPr>
        <w:t>季</w:t>
      </w:r>
      <w:r>
        <w:rPr>
          <w:rFonts w:ascii="Times New Roman" w:hAnsi="Times New Roman" w:eastAsia="方正兰亭黑简体" w:cs="Times New Roman"/>
          <w:color w:val="auto"/>
          <w:sz w:val="22"/>
          <w:szCs w:val="22"/>
          <w:highlight w:val="none"/>
        </w:rPr>
        <w:t>度巡检服务，每次巡检服务提供巡检报告。</w:t>
      </w:r>
    </w:p>
    <w:p w14:paraId="3448DDB5">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（3）质保期内所有设备保修服务方式均为设备生产厂家上门保修，即厂家派员到用户设备使用现场维修，由此产生的一切费用均由供应商或厂家承担；</w:t>
      </w:r>
    </w:p>
    <w:p w14:paraId="6A6E3A6C">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（4）供应商应在设备质保期后适当年限内，有足够的备用件替换，以确保设备在</w:t>
      </w:r>
      <w:r>
        <w:rPr>
          <w:rFonts w:hint="eastAsia" w:ascii="Times New Roman" w:hAnsi="Times New Roman" w:eastAsia="方正兰亭黑简体" w:cs="Times New Roman"/>
          <w:color w:val="auto"/>
          <w:sz w:val="22"/>
          <w:szCs w:val="22"/>
          <w:highlight w:val="none"/>
          <w:lang w:eastAsia="zh-CN"/>
        </w:rPr>
        <w:t>无需</w:t>
      </w:r>
      <w:r>
        <w:rPr>
          <w:rFonts w:ascii="Times New Roman" w:hAnsi="Times New Roman" w:eastAsia="方正兰亭黑简体" w:cs="Times New Roman"/>
          <w:color w:val="auto"/>
          <w:sz w:val="22"/>
          <w:szCs w:val="22"/>
          <w:highlight w:val="none"/>
        </w:rPr>
        <w:t>更换关键器件的条件下能够连续正常运作而又不降低设备的可靠性，中标人须对此</w:t>
      </w:r>
      <w:r>
        <w:rPr>
          <w:rFonts w:hint="eastAsia" w:ascii="Times New Roman" w:hAnsi="Times New Roman" w:eastAsia="方正兰亭黑简体" w:cs="Times New Roman"/>
          <w:color w:val="auto"/>
          <w:sz w:val="22"/>
          <w:szCs w:val="22"/>
          <w:highlight w:val="none"/>
          <w:lang w:eastAsia="zh-CN"/>
        </w:rPr>
        <w:t>作出</w:t>
      </w:r>
      <w:r>
        <w:rPr>
          <w:rFonts w:ascii="Times New Roman" w:hAnsi="Times New Roman" w:eastAsia="方正兰亭黑简体" w:cs="Times New Roman"/>
          <w:color w:val="auto"/>
          <w:sz w:val="22"/>
          <w:szCs w:val="22"/>
          <w:highlight w:val="none"/>
        </w:rPr>
        <w:t>承诺；</w:t>
      </w:r>
    </w:p>
    <w:p w14:paraId="21C440FD">
      <w:pPr>
        <w:widowControl/>
        <w:shd w:val="clear" w:color="auto" w:fill="FFFFFF"/>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2、售后服务要求</w:t>
      </w:r>
    </w:p>
    <w:p w14:paraId="00FDF824">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1）故障响应为全天候，需提供至少7天×24小时服务级别的报修电话，响应时间为1小时，一周内不能修复的设备必须提供同等水平的替代设备保证正常运行。如因中标人违反以上规定而导致采购人发生各类事故，责任完全由中标人承担。</w:t>
      </w:r>
    </w:p>
    <w:p w14:paraId="2A252278">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2）当接到采购人故障维护请求后，1小时内给予响应，在4小时内中标人将派专门的技术人员到现场了解故障情况，并在8小时内负责维修或者更换损坏的零件、部件或设备。如果还不能解决，中标人承诺在24小时内赶到现场进行故障排除，并提供同等水平的代替设备保证正常运行。</w:t>
      </w:r>
    </w:p>
    <w:p w14:paraId="6DA82192">
      <w:pPr>
        <w:widowControl/>
        <w:shd w:val="clear" w:color="auto" w:fill="FFFFFF"/>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3、履约验收要求</w:t>
      </w:r>
    </w:p>
    <w:p w14:paraId="661CCA6C">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外观安装：设备安装牢固水平，外壳完好无破损，管路、布线整齐规范。</w:t>
      </w:r>
    </w:p>
    <w:p w14:paraId="798E748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运行状态：机组启停正常，压缩机、风机运转无异响、无故障报警。</w:t>
      </w:r>
    </w:p>
    <w:p w14:paraId="6918B947">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环境调控：温、湿度精准可控，冷热加湿功能正常，满足机房需求。</w:t>
      </w:r>
    </w:p>
    <w:p w14:paraId="7488C403">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管路密封：冷媒无泄漏，冷凝水排水通畅，无渗水、漏风、结露问题。</w:t>
      </w:r>
    </w:p>
    <w:p w14:paraId="3DD4A485">
      <w:pPr>
        <w:spacing w:line="360" w:lineRule="auto"/>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安全资料：接地及电气接线合规安全，设备资料、合格证齐全有效。</w:t>
      </w:r>
    </w:p>
    <w:p w14:paraId="21B85EDB">
      <w:pPr>
        <w:widowControl/>
        <w:shd w:val="clear" w:color="auto" w:fill="FFFFFF"/>
        <w:jc w:val="left"/>
        <w:rPr>
          <w:rFonts w:ascii="Times New Roman" w:hAnsi="Times New Roman" w:eastAsia="方正兰亭黑简体" w:cs="Times New Roman"/>
          <w:color w:val="auto"/>
          <w:sz w:val="22"/>
          <w:szCs w:val="22"/>
          <w:highlight w:val="none"/>
        </w:rPr>
      </w:pPr>
      <w:r>
        <w:rPr>
          <w:rFonts w:ascii="Times New Roman" w:hAnsi="Times New Roman" w:eastAsia="方正兰亭黑简体" w:cs="Times New Roman"/>
          <w:color w:val="auto"/>
          <w:sz w:val="22"/>
          <w:szCs w:val="22"/>
          <w:highlight w:val="none"/>
        </w:rPr>
        <w:t>4、免费提供培训。</w:t>
      </w:r>
    </w:p>
    <w:p w14:paraId="391BB78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775D5457">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52798FA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1C89ECA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72480EA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51678DB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2、具体评分细则如下：</w:t>
      </w:r>
    </w:p>
    <w:tbl>
      <w:tblPr>
        <w:tblStyle w:val="15"/>
        <w:tblW w:w="4983"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1"/>
        <w:gridCol w:w="1733"/>
        <w:gridCol w:w="713"/>
        <w:gridCol w:w="6831"/>
      </w:tblGrid>
      <w:tr w14:paraId="21D0C3C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vAlign w:val="center"/>
          </w:tcPr>
          <w:p w14:paraId="0CB465FF">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vAlign w:val="center"/>
          </w:tcPr>
          <w:p w14:paraId="7FB9AA2B">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vAlign w:val="center"/>
          </w:tcPr>
          <w:p w14:paraId="10C23F37">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9" w:type="pct"/>
            <w:vAlign w:val="center"/>
          </w:tcPr>
          <w:p w14:paraId="06FFE3BF">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1066B3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vAlign w:val="center"/>
          </w:tcPr>
          <w:p w14:paraId="60F41F6E">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81C7A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vAlign w:val="center"/>
          </w:tcPr>
          <w:p w14:paraId="4EF7747E">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vAlign w:val="center"/>
          </w:tcPr>
          <w:p w14:paraId="063CE23D">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68BFF72E">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59" w:type="pct"/>
            <w:vAlign w:val="center"/>
          </w:tcPr>
          <w:p w14:paraId="277A82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9" w:type="pct"/>
            <w:vAlign w:val="center"/>
          </w:tcPr>
          <w:p w14:paraId="21E638C4">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采用低价优先法计算，即满足比选文件要求且最低的报价为基准价，其价格分为满分30分。计算公式如下：报价得分＝30×（评标基准价/投标报价）。</w:t>
            </w:r>
          </w:p>
        </w:tc>
      </w:tr>
      <w:tr w14:paraId="59DBB3F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vAlign w:val="center"/>
          </w:tcPr>
          <w:p w14:paraId="179F6B15">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306FAA6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vAlign w:val="center"/>
          </w:tcPr>
          <w:p w14:paraId="5C949C9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873" w:type="pct"/>
            <w:vAlign w:val="center"/>
          </w:tcPr>
          <w:p w14:paraId="4C48491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0C28B0FB">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59" w:type="pct"/>
            <w:vAlign w:val="center"/>
          </w:tcPr>
          <w:p w14:paraId="101A347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10</w:t>
            </w:r>
          </w:p>
        </w:tc>
        <w:tc>
          <w:tcPr>
            <w:tcW w:w="3439" w:type="pct"/>
            <w:vAlign w:val="center"/>
          </w:tcPr>
          <w:p w14:paraId="585ADA25">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提供近3年（合同日期自2023年5月起至今）业绩案例。（每提供1个得2分；最高得10分）注：需提供相关业绩的合同复印件，否则将不予认可。</w:t>
            </w:r>
          </w:p>
        </w:tc>
      </w:tr>
      <w:tr w14:paraId="23B6B5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0" w:hRule="atLeast"/>
          <w:jc w:val="center"/>
        </w:trPr>
        <w:tc>
          <w:tcPr>
            <w:tcW w:w="328" w:type="pct"/>
            <w:vMerge w:val="restart"/>
            <w:vAlign w:val="center"/>
          </w:tcPr>
          <w:p w14:paraId="46E875DA">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873" w:type="pct"/>
            <w:vMerge w:val="restart"/>
            <w:vAlign w:val="center"/>
          </w:tcPr>
          <w:p w14:paraId="5EFDF68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技术响应程度</w:t>
            </w:r>
          </w:p>
          <w:p w14:paraId="4FE753B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59" w:type="pct"/>
            <w:tcBorders>
              <w:bottom w:val="single" w:color="auto" w:sz="4" w:space="0"/>
            </w:tcBorders>
            <w:vAlign w:val="center"/>
          </w:tcPr>
          <w:p w14:paraId="78834F9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10</w:t>
            </w:r>
          </w:p>
        </w:tc>
        <w:tc>
          <w:tcPr>
            <w:tcW w:w="3439" w:type="pct"/>
            <w:tcBorders>
              <w:bottom w:val="single" w:color="auto" w:sz="4" w:space="0"/>
            </w:tcBorders>
            <w:vAlign w:val="center"/>
          </w:tcPr>
          <w:p w14:paraId="609087CD">
            <w:pPr>
              <w:spacing w:line="360" w:lineRule="auto"/>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针对第二章中的采购需求：不满足技术条款的，每项扣1分；</w:t>
            </w:r>
          </w:p>
        </w:tc>
      </w:tr>
      <w:tr w14:paraId="778B8B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328" w:type="pct"/>
            <w:vMerge w:val="continue"/>
            <w:vAlign w:val="center"/>
          </w:tcPr>
          <w:p w14:paraId="3366ED93">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873" w:type="pct"/>
            <w:vMerge w:val="continue"/>
            <w:vAlign w:val="center"/>
          </w:tcPr>
          <w:p w14:paraId="0EB4F90C">
            <w:pPr>
              <w:spacing w:line="360" w:lineRule="auto"/>
              <w:jc w:val="center"/>
              <w:rPr>
                <w:rFonts w:hint="eastAsia" w:ascii="方正兰亭黑简体" w:hAnsi="方正兰亭黑简体" w:eastAsia="方正兰亭黑简体" w:cs="方正兰亭黑简体"/>
                <w:color w:val="auto"/>
                <w:sz w:val="20"/>
                <w:szCs w:val="20"/>
                <w:highlight w:val="none"/>
              </w:rPr>
            </w:pPr>
          </w:p>
        </w:tc>
        <w:tc>
          <w:tcPr>
            <w:tcW w:w="359" w:type="pct"/>
            <w:tcBorders>
              <w:top w:val="single" w:color="auto" w:sz="4" w:space="0"/>
            </w:tcBorders>
            <w:vAlign w:val="center"/>
          </w:tcPr>
          <w:p w14:paraId="4FC2F044">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34</w:t>
            </w:r>
          </w:p>
        </w:tc>
        <w:tc>
          <w:tcPr>
            <w:tcW w:w="3439" w:type="pct"/>
            <w:tcBorders>
              <w:top w:val="single" w:color="auto" w:sz="4" w:space="0"/>
            </w:tcBorders>
            <w:vAlign w:val="center"/>
          </w:tcPr>
          <w:p w14:paraId="04882F4F">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ascii="方正兰亭黑简体" w:hAnsi="方正兰亭黑简体" w:eastAsia="方正兰亭黑简体" w:cs="方正兰亭黑简体"/>
                <w:color w:val="auto"/>
                <w:sz w:val="20"/>
                <w:szCs w:val="20"/>
                <w:highlight w:val="none"/>
              </w:rPr>
              <w:t>▲</w:t>
            </w:r>
            <w:r>
              <w:rPr>
                <w:rFonts w:hint="eastAsia" w:ascii="方正兰亭黑简体" w:hAnsi="方正兰亭黑简体" w:eastAsia="方正兰亭黑简体" w:cs="方正兰亭黑简体"/>
                <w:color w:val="auto"/>
                <w:sz w:val="20"/>
                <w:szCs w:val="20"/>
                <w:highlight w:val="none"/>
              </w:rPr>
              <w:t>技术条款的，每项扣2分，扣完为止；</w:t>
            </w:r>
          </w:p>
        </w:tc>
      </w:tr>
      <w:tr w14:paraId="7A96C4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vAlign w:val="center"/>
          </w:tcPr>
          <w:p w14:paraId="3F76176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873" w:type="pct"/>
            <w:tcBorders>
              <w:top w:val="single" w:color="auto" w:sz="6" w:space="0"/>
              <w:left w:val="single" w:color="auto" w:sz="6" w:space="0"/>
              <w:bottom w:val="single" w:color="auto" w:sz="6" w:space="0"/>
              <w:right w:val="single" w:color="auto" w:sz="6" w:space="0"/>
            </w:tcBorders>
            <w:vAlign w:val="center"/>
          </w:tcPr>
          <w:p w14:paraId="306CF9FA">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5FBEB5B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59" w:type="pct"/>
            <w:vAlign w:val="center"/>
          </w:tcPr>
          <w:p w14:paraId="324D719D">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10</w:t>
            </w:r>
          </w:p>
        </w:tc>
        <w:tc>
          <w:tcPr>
            <w:tcW w:w="3439" w:type="pct"/>
            <w:vAlign w:val="center"/>
          </w:tcPr>
          <w:p w14:paraId="600C68DA">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优秀（8～10分）：详细介绍了产品的各项性能参数。</w:t>
            </w:r>
          </w:p>
          <w:p w14:paraId="571F64B6">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良好（5～7分）：较全面地介绍了产品的性能参数。</w:t>
            </w:r>
          </w:p>
          <w:p w14:paraId="6A677B12">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一般（2～4分）：介绍了部分性能参数，但不够全面或详细。</w:t>
            </w:r>
          </w:p>
          <w:p w14:paraId="1EE96364">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较差（0～1分）：性能参数介绍不完整或存在明显错误。</w:t>
            </w:r>
          </w:p>
        </w:tc>
      </w:tr>
      <w:tr w14:paraId="166D0ED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8" w:type="pct"/>
            <w:vAlign w:val="center"/>
          </w:tcPr>
          <w:p w14:paraId="050AAAA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873" w:type="pct"/>
            <w:vAlign w:val="center"/>
          </w:tcPr>
          <w:p w14:paraId="054178DA">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技术支持与售后服务</w:t>
            </w:r>
          </w:p>
          <w:p w14:paraId="3BC5EECE">
            <w:pPr>
              <w:pStyle w:val="13"/>
              <w:spacing w:line="360" w:lineRule="auto"/>
              <w:ind w:firstLine="200"/>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59" w:type="pct"/>
            <w:vAlign w:val="center"/>
          </w:tcPr>
          <w:p w14:paraId="336723BD">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6</w:t>
            </w:r>
          </w:p>
        </w:tc>
        <w:tc>
          <w:tcPr>
            <w:tcW w:w="3439" w:type="pct"/>
            <w:vAlign w:val="center"/>
          </w:tcPr>
          <w:p w14:paraId="16D2C767">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优秀（5～6分）：提供了详尽的技术支持方案以及售后服务方案，包括快速响应机制、服务承诺等。</w:t>
            </w:r>
          </w:p>
          <w:p w14:paraId="2F3887AC">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良好（3～4分）：提供了较为全面的技术支持方案和售后服务方案，但计划不够详细。</w:t>
            </w:r>
          </w:p>
          <w:p w14:paraId="26B98F61">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一般（1～2分）：方案较为简单，缺乏具体的计划。</w:t>
            </w:r>
          </w:p>
          <w:p w14:paraId="37BE3110">
            <w:pPr>
              <w:spacing w:line="360" w:lineRule="auto"/>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较差（0分）：未提供技术支持方案或售后服务承诺。</w:t>
            </w:r>
          </w:p>
        </w:tc>
      </w:tr>
    </w:tbl>
    <w:p w14:paraId="70DE9096">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type w:val="continuous"/>
          <w:pgSz w:w="11906" w:h="16838"/>
          <w:pgMar w:top="1440" w:right="1080" w:bottom="1440" w:left="1080" w:header="851" w:footer="992" w:gutter="0"/>
          <w:cols w:space="425" w:num="1"/>
          <w:docGrid w:type="lines" w:linePitch="312" w:charSpace="0"/>
        </w:sectPr>
      </w:pPr>
    </w:p>
    <w:p w14:paraId="255DC5D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97B08E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2010F97B">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463FB7A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项目编号：HFBX2026044</w:t>
      </w:r>
      <w:r>
        <w:rPr>
          <w:rFonts w:hint="eastAsia" w:ascii="黑体" w:hAnsi="华文楷体" w:eastAsia="黑体"/>
          <w:b/>
          <w:color w:val="auto"/>
          <w:sz w:val="36"/>
          <w:szCs w:val="36"/>
          <w:highlight w:val="none"/>
        </w:rPr>
        <w:t xml:space="preserve">                                   </w:t>
      </w:r>
    </w:p>
    <w:p w14:paraId="15765971">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ascii="黑体" w:hAnsi="华文楷体" w:eastAsia="黑体"/>
          <w:b/>
          <w:color w:val="auto"/>
          <w:sz w:val="24"/>
          <w:highlight w:val="none"/>
        </w:rPr>
        <w:t>quotation@shmtu.edu.cn</w:t>
      </w:r>
      <w:r>
        <w:rPr>
          <w:rStyle w:val="19"/>
          <w:rFonts w:ascii="黑体" w:hAnsi="华文楷体" w:eastAsia="黑体"/>
          <w:b/>
          <w:color w:val="auto"/>
          <w:sz w:val="24"/>
          <w:highlight w:val="none"/>
        </w:rPr>
        <w:fldChar w:fldCharType="end"/>
      </w:r>
    </w:p>
    <w:p w14:paraId="7852059C">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7DAE2F66">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1E5D5478">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7D7E2F2B">
      <w:pPr>
        <w:spacing w:line="440" w:lineRule="exact"/>
        <w:rPr>
          <w:rFonts w:hint="eastAsia" w:ascii="黑体" w:hAnsi="华文楷体" w:eastAsia="黑体"/>
          <w:b/>
          <w:color w:val="auto"/>
          <w:sz w:val="24"/>
          <w:highlight w:val="none"/>
        </w:rPr>
      </w:pP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5C8C8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8" w:type="pct"/>
            <w:tcBorders>
              <w:top w:val="single" w:color="auto" w:sz="12" w:space="0"/>
              <w:left w:val="single" w:color="auto" w:sz="12" w:space="0"/>
              <w:bottom w:val="double" w:color="auto" w:sz="4" w:space="0"/>
            </w:tcBorders>
            <w:vAlign w:val="center"/>
          </w:tcPr>
          <w:p w14:paraId="6CE491EF">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vAlign w:val="center"/>
          </w:tcPr>
          <w:p w14:paraId="17BF6DD8">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vAlign w:val="center"/>
          </w:tcPr>
          <w:p w14:paraId="25E5C03A">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vAlign w:val="center"/>
          </w:tcPr>
          <w:p w14:paraId="7A0C32DB">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vAlign w:val="center"/>
          </w:tcPr>
          <w:p w14:paraId="4107E7D5">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vAlign w:val="center"/>
          </w:tcPr>
          <w:p w14:paraId="67559BFC">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vAlign w:val="center"/>
          </w:tcPr>
          <w:p w14:paraId="5A4E08EF">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vAlign w:val="center"/>
          </w:tcPr>
          <w:p w14:paraId="7EB9925C">
            <w:pPr>
              <w:spacing w:line="440" w:lineRule="exact"/>
              <w:jc w:val="center"/>
              <w:rPr>
                <w:rFonts w:hint="eastAsia"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vAlign w:val="center"/>
          </w:tcPr>
          <w:p w14:paraId="3030D5F3">
            <w:pPr>
              <w:spacing w:line="440" w:lineRule="exact"/>
              <w:jc w:val="center"/>
              <w:rPr>
                <w:rFonts w:hint="eastAsia" w:ascii="黑体" w:hAnsi="华文楷体" w:eastAsia="黑体"/>
                <w:color w:val="auto"/>
                <w:kern w:val="0"/>
                <w:sz w:val="24"/>
                <w:highlight w:val="none"/>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rPr>
              <w:t>时间</w:t>
            </w:r>
          </w:p>
        </w:tc>
      </w:tr>
      <w:tr w14:paraId="7ECB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tcPr>
          <w:p w14:paraId="175467DB">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vAlign w:val="center"/>
          </w:tcPr>
          <w:p w14:paraId="1C20E7CB">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tcPr>
          <w:p w14:paraId="3569292B">
            <w:pPr>
              <w:spacing w:line="440" w:lineRule="exact"/>
              <w:jc w:val="center"/>
              <w:rPr>
                <w:rFonts w:hint="eastAsia" w:ascii="方正仿宋_GB2312" w:hAnsi="华文楷体" w:eastAsia="方正仿宋_GB2312"/>
                <w:color w:val="auto"/>
                <w:kern w:val="0"/>
                <w:sz w:val="24"/>
                <w:highlight w:val="none"/>
              </w:rPr>
            </w:pPr>
          </w:p>
        </w:tc>
        <w:tc>
          <w:tcPr>
            <w:tcW w:w="733" w:type="pct"/>
            <w:tcBorders>
              <w:top w:val="double" w:color="auto" w:sz="4" w:space="0"/>
            </w:tcBorders>
          </w:tcPr>
          <w:p w14:paraId="1E5D28F8">
            <w:pPr>
              <w:spacing w:line="440" w:lineRule="exact"/>
              <w:jc w:val="center"/>
              <w:rPr>
                <w:rFonts w:hint="eastAsia" w:ascii="方正仿宋_GB2312" w:hAnsi="华文楷体" w:eastAsia="方正仿宋_GB2312"/>
                <w:color w:val="auto"/>
                <w:kern w:val="0"/>
                <w:sz w:val="24"/>
                <w:highlight w:val="none"/>
              </w:rPr>
            </w:pPr>
          </w:p>
        </w:tc>
        <w:tc>
          <w:tcPr>
            <w:tcW w:w="292" w:type="pct"/>
            <w:tcBorders>
              <w:top w:val="double" w:color="auto" w:sz="4" w:space="0"/>
            </w:tcBorders>
          </w:tcPr>
          <w:p w14:paraId="76F97D78">
            <w:pPr>
              <w:spacing w:line="440" w:lineRule="exact"/>
              <w:jc w:val="center"/>
              <w:rPr>
                <w:rFonts w:hint="eastAsia" w:ascii="方正仿宋_GB2312" w:hAnsi="华文楷体" w:eastAsia="方正仿宋_GB2312"/>
                <w:color w:val="auto"/>
                <w:kern w:val="0"/>
                <w:sz w:val="24"/>
                <w:highlight w:val="none"/>
              </w:rPr>
            </w:pPr>
          </w:p>
        </w:tc>
        <w:tc>
          <w:tcPr>
            <w:tcW w:w="440" w:type="pct"/>
            <w:tcBorders>
              <w:top w:val="double" w:color="auto" w:sz="4" w:space="0"/>
            </w:tcBorders>
          </w:tcPr>
          <w:p w14:paraId="5C4F5A74">
            <w:pPr>
              <w:spacing w:line="440" w:lineRule="exact"/>
              <w:jc w:val="center"/>
              <w:rPr>
                <w:rFonts w:hint="eastAsia" w:ascii="方正仿宋_GB2312" w:hAnsi="华文楷体" w:eastAsia="方正仿宋_GB2312"/>
                <w:color w:val="auto"/>
                <w:kern w:val="0"/>
                <w:sz w:val="24"/>
                <w:highlight w:val="none"/>
              </w:rPr>
            </w:pPr>
          </w:p>
        </w:tc>
        <w:tc>
          <w:tcPr>
            <w:tcW w:w="440" w:type="pct"/>
            <w:tcBorders>
              <w:top w:val="double" w:color="auto" w:sz="4" w:space="0"/>
            </w:tcBorders>
          </w:tcPr>
          <w:p w14:paraId="6B4E09B3">
            <w:pPr>
              <w:spacing w:line="440" w:lineRule="exact"/>
              <w:jc w:val="center"/>
              <w:rPr>
                <w:rFonts w:hint="eastAsia" w:ascii="方正仿宋_GB2312" w:hAnsi="华文楷体" w:eastAsia="方正仿宋_GB2312"/>
                <w:color w:val="auto"/>
                <w:kern w:val="0"/>
                <w:sz w:val="24"/>
                <w:highlight w:val="none"/>
              </w:rPr>
            </w:pPr>
          </w:p>
        </w:tc>
        <w:tc>
          <w:tcPr>
            <w:tcW w:w="618" w:type="pct"/>
            <w:tcBorders>
              <w:top w:val="double" w:color="auto" w:sz="4" w:space="0"/>
            </w:tcBorders>
          </w:tcPr>
          <w:p w14:paraId="2BD71802">
            <w:pPr>
              <w:spacing w:line="440" w:lineRule="exact"/>
              <w:jc w:val="center"/>
              <w:rPr>
                <w:rFonts w:hint="eastAsia"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tcPr>
          <w:p w14:paraId="75C0C17E">
            <w:pPr>
              <w:spacing w:line="440" w:lineRule="exact"/>
              <w:jc w:val="center"/>
              <w:rPr>
                <w:rFonts w:hint="eastAsia" w:ascii="方正仿宋_GB2312" w:hAnsi="华文楷体" w:eastAsia="方正仿宋_GB2312"/>
                <w:color w:val="auto"/>
                <w:kern w:val="0"/>
                <w:sz w:val="24"/>
                <w:highlight w:val="none"/>
              </w:rPr>
            </w:pPr>
          </w:p>
        </w:tc>
      </w:tr>
      <w:tr w14:paraId="2134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tcPr>
          <w:p w14:paraId="6F0ADC4B">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vAlign w:val="center"/>
          </w:tcPr>
          <w:p w14:paraId="0EB20D94">
            <w:pPr>
              <w:ind w:left="-63" w:leftChars="-30" w:right="-63" w:rightChars="-30"/>
              <w:jc w:val="center"/>
              <w:rPr>
                <w:rFonts w:hint="eastAsia" w:ascii="宋体" w:hAnsi="宋体" w:cs="宋体"/>
                <w:color w:val="auto"/>
                <w:sz w:val="18"/>
                <w:szCs w:val="18"/>
                <w:highlight w:val="none"/>
              </w:rPr>
            </w:pPr>
          </w:p>
        </w:tc>
        <w:tc>
          <w:tcPr>
            <w:tcW w:w="488" w:type="pct"/>
          </w:tcPr>
          <w:p w14:paraId="5FBFA2A2">
            <w:pPr>
              <w:spacing w:line="440" w:lineRule="exact"/>
              <w:jc w:val="center"/>
              <w:rPr>
                <w:rFonts w:hint="eastAsia" w:ascii="方正仿宋_GB2312" w:hAnsi="华文楷体" w:eastAsia="方正仿宋_GB2312"/>
                <w:color w:val="auto"/>
                <w:kern w:val="0"/>
                <w:sz w:val="24"/>
                <w:highlight w:val="none"/>
              </w:rPr>
            </w:pPr>
          </w:p>
        </w:tc>
        <w:tc>
          <w:tcPr>
            <w:tcW w:w="733" w:type="pct"/>
          </w:tcPr>
          <w:p w14:paraId="55CEFFB6">
            <w:pPr>
              <w:spacing w:line="440" w:lineRule="exact"/>
              <w:jc w:val="center"/>
              <w:rPr>
                <w:rFonts w:hint="eastAsia" w:ascii="方正仿宋_GB2312" w:hAnsi="华文楷体" w:eastAsia="方正仿宋_GB2312"/>
                <w:color w:val="auto"/>
                <w:kern w:val="0"/>
                <w:sz w:val="24"/>
                <w:highlight w:val="none"/>
              </w:rPr>
            </w:pPr>
          </w:p>
        </w:tc>
        <w:tc>
          <w:tcPr>
            <w:tcW w:w="292" w:type="pct"/>
          </w:tcPr>
          <w:p w14:paraId="0134C150">
            <w:pPr>
              <w:spacing w:line="440" w:lineRule="exact"/>
              <w:jc w:val="center"/>
              <w:rPr>
                <w:rFonts w:hint="eastAsia" w:ascii="方正仿宋_GB2312" w:hAnsi="华文楷体" w:eastAsia="方正仿宋_GB2312"/>
                <w:color w:val="auto"/>
                <w:kern w:val="0"/>
                <w:sz w:val="24"/>
                <w:highlight w:val="none"/>
              </w:rPr>
            </w:pPr>
          </w:p>
        </w:tc>
        <w:tc>
          <w:tcPr>
            <w:tcW w:w="440" w:type="pct"/>
          </w:tcPr>
          <w:p w14:paraId="5FE8C585">
            <w:pPr>
              <w:spacing w:line="440" w:lineRule="exact"/>
              <w:jc w:val="center"/>
              <w:rPr>
                <w:rFonts w:hint="eastAsia" w:ascii="方正仿宋_GB2312" w:hAnsi="华文楷体" w:eastAsia="方正仿宋_GB2312"/>
                <w:color w:val="auto"/>
                <w:kern w:val="0"/>
                <w:sz w:val="24"/>
                <w:highlight w:val="none"/>
              </w:rPr>
            </w:pPr>
          </w:p>
        </w:tc>
        <w:tc>
          <w:tcPr>
            <w:tcW w:w="440" w:type="pct"/>
          </w:tcPr>
          <w:p w14:paraId="7FEE66A4">
            <w:pPr>
              <w:spacing w:line="440" w:lineRule="exact"/>
              <w:jc w:val="center"/>
              <w:rPr>
                <w:rFonts w:hint="eastAsia" w:ascii="方正仿宋_GB2312" w:hAnsi="华文楷体" w:eastAsia="方正仿宋_GB2312"/>
                <w:color w:val="auto"/>
                <w:kern w:val="0"/>
                <w:sz w:val="24"/>
                <w:highlight w:val="none"/>
              </w:rPr>
            </w:pPr>
          </w:p>
        </w:tc>
        <w:tc>
          <w:tcPr>
            <w:tcW w:w="618" w:type="pct"/>
          </w:tcPr>
          <w:p w14:paraId="77E49963">
            <w:pPr>
              <w:spacing w:line="440" w:lineRule="exact"/>
              <w:jc w:val="center"/>
              <w:rPr>
                <w:rFonts w:hint="eastAsia" w:ascii="方正仿宋_GB2312" w:hAnsi="华文楷体" w:eastAsia="方正仿宋_GB2312"/>
                <w:color w:val="auto"/>
                <w:kern w:val="0"/>
                <w:sz w:val="24"/>
                <w:highlight w:val="none"/>
              </w:rPr>
            </w:pPr>
          </w:p>
        </w:tc>
        <w:tc>
          <w:tcPr>
            <w:tcW w:w="700" w:type="pct"/>
            <w:tcBorders>
              <w:right w:val="single" w:color="auto" w:sz="12" w:space="0"/>
            </w:tcBorders>
          </w:tcPr>
          <w:p w14:paraId="17DD55E4">
            <w:pPr>
              <w:spacing w:line="440" w:lineRule="exact"/>
              <w:jc w:val="center"/>
              <w:rPr>
                <w:rFonts w:hint="eastAsia" w:ascii="方正仿宋_GB2312" w:hAnsi="华文楷体" w:eastAsia="方正仿宋_GB2312"/>
                <w:color w:val="auto"/>
                <w:kern w:val="0"/>
                <w:sz w:val="24"/>
                <w:highlight w:val="none"/>
              </w:rPr>
            </w:pPr>
          </w:p>
        </w:tc>
      </w:tr>
      <w:tr w14:paraId="616FC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tcPr>
          <w:p w14:paraId="00C6D790">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vAlign w:val="center"/>
          </w:tcPr>
          <w:p w14:paraId="67485BBE">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tcPr>
          <w:p w14:paraId="5DF47D36">
            <w:pPr>
              <w:spacing w:line="440" w:lineRule="exact"/>
              <w:jc w:val="center"/>
              <w:rPr>
                <w:rFonts w:hint="eastAsia" w:ascii="方正仿宋_GB2312" w:hAnsi="华文楷体" w:eastAsia="方正仿宋_GB2312"/>
                <w:color w:val="auto"/>
                <w:kern w:val="0"/>
                <w:sz w:val="24"/>
                <w:highlight w:val="none"/>
              </w:rPr>
            </w:pPr>
          </w:p>
        </w:tc>
        <w:tc>
          <w:tcPr>
            <w:tcW w:w="733" w:type="pct"/>
            <w:tcBorders>
              <w:bottom w:val="single" w:color="auto" w:sz="4" w:space="0"/>
            </w:tcBorders>
          </w:tcPr>
          <w:p w14:paraId="07746939">
            <w:pPr>
              <w:spacing w:line="440" w:lineRule="exact"/>
              <w:jc w:val="center"/>
              <w:rPr>
                <w:rFonts w:hint="eastAsia" w:ascii="方正仿宋_GB2312" w:hAnsi="华文楷体" w:eastAsia="方正仿宋_GB2312"/>
                <w:color w:val="auto"/>
                <w:kern w:val="0"/>
                <w:sz w:val="24"/>
                <w:highlight w:val="none"/>
              </w:rPr>
            </w:pPr>
          </w:p>
        </w:tc>
        <w:tc>
          <w:tcPr>
            <w:tcW w:w="292" w:type="pct"/>
            <w:tcBorders>
              <w:bottom w:val="single" w:color="auto" w:sz="4" w:space="0"/>
            </w:tcBorders>
          </w:tcPr>
          <w:p w14:paraId="17F552B4">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39727033">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76471FD4">
            <w:pPr>
              <w:spacing w:line="440" w:lineRule="exact"/>
              <w:jc w:val="center"/>
              <w:rPr>
                <w:rFonts w:hint="eastAsia" w:ascii="方正仿宋_GB2312" w:hAnsi="华文楷体" w:eastAsia="方正仿宋_GB2312"/>
                <w:color w:val="auto"/>
                <w:kern w:val="0"/>
                <w:sz w:val="24"/>
                <w:highlight w:val="none"/>
              </w:rPr>
            </w:pPr>
          </w:p>
        </w:tc>
        <w:tc>
          <w:tcPr>
            <w:tcW w:w="618" w:type="pct"/>
            <w:tcBorders>
              <w:bottom w:val="single" w:color="auto" w:sz="4" w:space="0"/>
            </w:tcBorders>
          </w:tcPr>
          <w:p w14:paraId="219CF6E9">
            <w:pPr>
              <w:spacing w:line="440" w:lineRule="exact"/>
              <w:jc w:val="center"/>
              <w:rPr>
                <w:rFonts w:hint="eastAsia"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tcPr>
          <w:p w14:paraId="1DB91BE4">
            <w:pPr>
              <w:spacing w:line="440" w:lineRule="exact"/>
              <w:jc w:val="center"/>
              <w:rPr>
                <w:rFonts w:hint="eastAsia" w:ascii="方正仿宋_GB2312" w:hAnsi="华文楷体" w:eastAsia="方正仿宋_GB2312"/>
                <w:color w:val="auto"/>
                <w:kern w:val="0"/>
                <w:sz w:val="24"/>
                <w:highlight w:val="none"/>
              </w:rPr>
            </w:pPr>
          </w:p>
        </w:tc>
      </w:tr>
      <w:tr w14:paraId="6CB80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tcPr>
          <w:p w14:paraId="18F5C5D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tcPr>
          <w:p w14:paraId="27B4362E">
            <w:pPr>
              <w:spacing w:line="440" w:lineRule="exact"/>
              <w:jc w:val="center"/>
              <w:rPr>
                <w:rFonts w:hint="eastAsia" w:ascii="方正仿宋_GB2312" w:hAnsi="华文楷体" w:eastAsia="方正仿宋_GB2312"/>
                <w:color w:val="auto"/>
                <w:kern w:val="0"/>
                <w:sz w:val="24"/>
                <w:highlight w:val="none"/>
              </w:rPr>
            </w:pPr>
          </w:p>
        </w:tc>
        <w:tc>
          <w:tcPr>
            <w:tcW w:w="488" w:type="pct"/>
            <w:tcBorders>
              <w:bottom w:val="single" w:color="auto" w:sz="4" w:space="0"/>
            </w:tcBorders>
          </w:tcPr>
          <w:p w14:paraId="478F5176">
            <w:pPr>
              <w:spacing w:line="440" w:lineRule="exact"/>
              <w:jc w:val="center"/>
              <w:rPr>
                <w:rFonts w:hint="eastAsia" w:ascii="方正仿宋_GB2312" w:hAnsi="华文楷体" w:eastAsia="方正仿宋_GB2312"/>
                <w:color w:val="auto"/>
                <w:kern w:val="0"/>
                <w:sz w:val="24"/>
                <w:highlight w:val="none"/>
              </w:rPr>
            </w:pPr>
          </w:p>
        </w:tc>
        <w:tc>
          <w:tcPr>
            <w:tcW w:w="733" w:type="pct"/>
            <w:tcBorders>
              <w:bottom w:val="single" w:color="auto" w:sz="4" w:space="0"/>
            </w:tcBorders>
          </w:tcPr>
          <w:p w14:paraId="6034F208">
            <w:pPr>
              <w:spacing w:line="440" w:lineRule="exact"/>
              <w:jc w:val="center"/>
              <w:rPr>
                <w:rFonts w:hint="eastAsia" w:ascii="方正仿宋_GB2312" w:hAnsi="华文楷体" w:eastAsia="方正仿宋_GB2312"/>
                <w:color w:val="auto"/>
                <w:kern w:val="0"/>
                <w:sz w:val="24"/>
                <w:highlight w:val="none"/>
              </w:rPr>
            </w:pPr>
          </w:p>
        </w:tc>
        <w:tc>
          <w:tcPr>
            <w:tcW w:w="292" w:type="pct"/>
            <w:tcBorders>
              <w:bottom w:val="single" w:color="auto" w:sz="4" w:space="0"/>
            </w:tcBorders>
          </w:tcPr>
          <w:p w14:paraId="6A3618C3">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3860D458">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75BF1632">
            <w:pPr>
              <w:spacing w:line="440" w:lineRule="exact"/>
              <w:jc w:val="center"/>
              <w:rPr>
                <w:rFonts w:hint="eastAsia" w:ascii="方正仿宋_GB2312" w:hAnsi="华文楷体" w:eastAsia="方正仿宋_GB2312"/>
                <w:color w:val="auto"/>
                <w:kern w:val="0"/>
                <w:sz w:val="24"/>
                <w:highlight w:val="none"/>
              </w:rPr>
            </w:pPr>
          </w:p>
        </w:tc>
        <w:tc>
          <w:tcPr>
            <w:tcW w:w="618" w:type="pct"/>
            <w:tcBorders>
              <w:bottom w:val="single" w:color="auto" w:sz="4" w:space="0"/>
            </w:tcBorders>
          </w:tcPr>
          <w:p w14:paraId="3EC38163">
            <w:pPr>
              <w:spacing w:line="440" w:lineRule="exact"/>
              <w:jc w:val="center"/>
              <w:rPr>
                <w:rFonts w:hint="eastAsia"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tcPr>
          <w:p w14:paraId="6D478B4E">
            <w:pPr>
              <w:spacing w:line="440" w:lineRule="exact"/>
              <w:jc w:val="center"/>
              <w:rPr>
                <w:rFonts w:hint="eastAsia" w:ascii="方正仿宋_GB2312" w:hAnsi="华文楷体" w:eastAsia="方正仿宋_GB2312"/>
                <w:color w:val="auto"/>
                <w:kern w:val="0"/>
                <w:sz w:val="24"/>
                <w:highlight w:val="none"/>
              </w:rPr>
            </w:pPr>
          </w:p>
        </w:tc>
      </w:tr>
      <w:tr w14:paraId="0689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tcPr>
          <w:p w14:paraId="6C27EAF3">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tcPr>
          <w:p w14:paraId="526D6762">
            <w:pPr>
              <w:spacing w:line="440" w:lineRule="exact"/>
              <w:jc w:val="center"/>
              <w:rPr>
                <w:rFonts w:hint="eastAsia" w:ascii="方正仿宋_GB2312" w:hAnsi="华文楷体" w:eastAsia="方正仿宋_GB2312"/>
                <w:color w:val="auto"/>
                <w:kern w:val="0"/>
                <w:sz w:val="24"/>
                <w:highlight w:val="none"/>
              </w:rPr>
            </w:pPr>
          </w:p>
        </w:tc>
        <w:tc>
          <w:tcPr>
            <w:tcW w:w="488" w:type="pct"/>
            <w:tcBorders>
              <w:bottom w:val="single" w:color="auto" w:sz="4" w:space="0"/>
            </w:tcBorders>
          </w:tcPr>
          <w:p w14:paraId="4A240539">
            <w:pPr>
              <w:spacing w:line="440" w:lineRule="exact"/>
              <w:jc w:val="center"/>
              <w:rPr>
                <w:rFonts w:hint="eastAsia" w:ascii="方正仿宋_GB2312" w:hAnsi="华文楷体" w:eastAsia="方正仿宋_GB2312"/>
                <w:color w:val="auto"/>
                <w:kern w:val="0"/>
                <w:sz w:val="24"/>
                <w:highlight w:val="none"/>
              </w:rPr>
            </w:pPr>
          </w:p>
        </w:tc>
        <w:tc>
          <w:tcPr>
            <w:tcW w:w="733" w:type="pct"/>
            <w:tcBorders>
              <w:bottom w:val="single" w:color="auto" w:sz="4" w:space="0"/>
            </w:tcBorders>
          </w:tcPr>
          <w:p w14:paraId="62E947C0">
            <w:pPr>
              <w:spacing w:line="440" w:lineRule="exact"/>
              <w:jc w:val="center"/>
              <w:rPr>
                <w:rFonts w:hint="eastAsia" w:ascii="方正仿宋_GB2312" w:hAnsi="华文楷体" w:eastAsia="方正仿宋_GB2312"/>
                <w:color w:val="auto"/>
                <w:kern w:val="0"/>
                <w:sz w:val="24"/>
                <w:highlight w:val="none"/>
              </w:rPr>
            </w:pPr>
          </w:p>
        </w:tc>
        <w:tc>
          <w:tcPr>
            <w:tcW w:w="292" w:type="pct"/>
            <w:tcBorders>
              <w:bottom w:val="single" w:color="auto" w:sz="4" w:space="0"/>
            </w:tcBorders>
          </w:tcPr>
          <w:p w14:paraId="2A728E1B">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07C2773B">
            <w:pPr>
              <w:spacing w:line="440" w:lineRule="exact"/>
              <w:jc w:val="center"/>
              <w:rPr>
                <w:rFonts w:hint="eastAsia" w:ascii="方正仿宋_GB2312" w:hAnsi="华文楷体" w:eastAsia="方正仿宋_GB2312"/>
                <w:color w:val="auto"/>
                <w:kern w:val="0"/>
                <w:sz w:val="24"/>
                <w:highlight w:val="none"/>
              </w:rPr>
            </w:pPr>
          </w:p>
        </w:tc>
        <w:tc>
          <w:tcPr>
            <w:tcW w:w="440" w:type="pct"/>
            <w:tcBorders>
              <w:bottom w:val="single" w:color="auto" w:sz="4" w:space="0"/>
            </w:tcBorders>
          </w:tcPr>
          <w:p w14:paraId="4A64C89B">
            <w:pPr>
              <w:spacing w:line="440" w:lineRule="exact"/>
              <w:jc w:val="center"/>
              <w:rPr>
                <w:rFonts w:hint="eastAsia" w:ascii="方正仿宋_GB2312" w:hAnsi="华文楷体" w:eastAsia="方正仿宋_GB2312"/>
                <w:color w:val="auto"/>
                <w:kern w:val="0"/>
                <w:sz w:val="24"/>
                <w:highlight w:val="none"/>
              </w:rPr>
            </w:pPr>
          </w:p>
        </w:tc>
        <w:tc>
          <w:tcPr>
            <w:tcW w:w="618" w:type="pct"/>
            <w:tcBorders>
              <w:bottom w:val="single" w:color="auto" w:sz="4" w:space="0"/>
            </w:tcBorders>
          </w:tcPr>
          <w:p w14:paraId="1770C8AA">
            <w:pPr>
              <w:spacing w:line="440" w:lineRule="exact"/>
              <w:jc w:val="center"/>
              <w:rPr>
                <w:rFonts w:hint="eastAsia"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tcPr>
          <w:p w14:paraId="5CCED9E1">
            <w:pPr>
              <w:spacing w:line="440" w:lineRule="exact"/>
              <w:jc w:val="center"/>
              <w:rPr>
                <w:rFonts w:hint="eastAsia" w:ascii="方正仿宋_GB2312" w:hAnsi="华文楷体" w:eastAsia="方正仿宋_GB2312"/>
                <w:color w:val="auto"/>
                <w:kern w:val="0"/>
                <w:sz w:val="24"/>
                <w:highlight w:val="none"/>
              </w:rPr>
            </w:pPr>
          </w:p>
        </w:tc>
      </w:tr>
      <w:tr w14:paraId="1D6FB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tcPr>
          <w:p w14:paraId="6078EA34">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tcPr>
          <w:p w14:paraId="19BDB25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0FBA1C0">
      <w:pPr>
        <w:spacing w:line="440" w:lineRule="exact"/>
        <w:rPr>
          <w:rFonts w:hint="eastAsia" w:ascii="黑体" w:hAnsi="华文楷体" w:eastAsia="黑体"/>
          <w:b/>
          <w:color w:val="auto"/>
          <w:sz w:val="24"/>
          <w:highlight w:val="none"/>
        </w:rPr>
      </w:pPr>
    </w:p>
    <w:p w14:paraId="307924AF">
      <w:pPr>
        <w:spacing w:line="440" w:lineRule="exact"/>
        <w:rPr>
          <w:rFonts w:hint="eastAsia" w:ascii="黑体" w:hAnsi="华文楷体" w:eastAsia="黑体"/>
          <w:b/>
          <w:color w:val="auto"/>
          <w:sz w:val="24"/>
          <w:highlight w:val="none"/>
        </w:rPr>
      </w:pPr>
    </w:p>
    <w:p w14:paraId="32811090">
      <w:pPr>
        <w:pStyle w:val="13"/>
        <w:ind w:firstLine="0" w:firstLineChars="0"/>
        <w:rPr>
          <w:color w:val="auto"/>
          <w:highlight w:val="none"/>
        </w:rPr>
      </w:pPr>
    </w:p>
    <w:p w14:paraId="1C6526A0">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6F879872">
      <w:pPr>
        <w:rPr>
          <w:rFonts w:hint="eastAsia" w:ascii="黑体" w:hAnsi="华文楷体" w:eastAsia="黑体"/>
          <w:color w:val="auto"/>
          <w:szCs w:val="21"/>
          <w:highlight w:val="none"/>
        </w:rPr>
      </w:pPr>
    </w:p>
    <w:p w14:paraId="3FF042D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7F408AC4">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6A1873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7157C87">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1E572980">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10DFE0E7">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77C3C9BE">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2D1F7755">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作出如下</w:t>
      </w:r>
      <w:r>
        <w:rPr>
          <w:rFonts w:ascii="仿宋" w:hAnsi="仿宋" w:eastAsia="仿宋" w:cs="宋体"/>
          <w:color w:val="auto"/>
          <w:sz w:val="24"/>
          <w:highlight w:val="none"/>
          <w:lang w:val="zh-CN"/>
        </w:rPr>
        <w:t>承诺：</w:t>
      </w:r>
    </w:p>
    <w:p w14:paraId="2B31D4B7">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31BA4C5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530F99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8929C4F">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4B8334AD">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0388B09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2DEC0965">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53312E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20CED10F">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936EE89">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0B69DF8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77B1FFA2">
      <w:pPr>
        <w:spacing w:after="157" w:afterLines="50"/>
        <w:rPr>
          <w:rFonts w:hint="eastAsia" w:ascii="仿宋" w:hAnsi="仿宋" w:eastAsia="仿宋" w:cs="宋体"/>
          <w:color w:val="auto"/>
          <w:sz w:val="24"/>
          <w:highlight w:val="none"/>
          <w:lang w:val="zh-CN"/>
        </w:rPr>
      </w:pPr>
    </w:p>
    <w:p w14:paraId="02A8DAC6">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22DD8738">
      <w:pPr>
        <w:pStyle w:val="7"/>
        <w:rPr>
          <w:rFonts w:hint="eastAsia" w:ascii="方正兰亭黑简体" w:hAnsi="方正兰亭黑简体" w:eastAsia="方正兰亭黑简体" w:cs="方正兰亭黑简体"/>
          <w:color w:val="auto"/>
          <w:sz w:val="22"/>
          <w:szCs w:val="28"/>
          <w:highlight w:val="none"/>
        </w:rPr>
      </w:pPr>
    </w:p>
    <w:p w14:paraId="2799260C">
      <w:pPr>
        <w:pStyle w:val="7"/>
        <w:rPr>
          <w:rFonts w:hint="eastAsia" w:ascii="方正兰亭黑简体" w:hAnsi="方正兰亭黑简体" w:eastAsia="方正兰亭黑简体" w:cs="方正兰亭黑简体"/>
          <w:color w:val="auto"/>
          <w:sz w:val="22"/>
          <w:szCs w:val="28"/>
          <w:highlight w:val="none"/>
        </w:rPr>
      </w:pPr>
    </w:p>
    <w:p w14:paraId="39555567">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19BA2F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16B76EDB">
      <w:pPr>
        <w:pStyle w:val="6"/>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16249543">
      <w:pPr>
        <w:pStyle w:val="6"/>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147EECAE">
      <w:pPr>
        <w:pStyle w:val="6"/>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产品资料（产品参数及性能）</w:t>
      </w:r>
    </w:p>
    <w:p w14:paraId="644A91AC">
      <w:pPr>
        <w:pStyle w:val="6"/>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实施计划</w:t>
      </w:r>
    </w:p>
    <w:p w14:paraId="1BC351BF">
      <w:pPr>
        <w:pStyle w:val="6"/>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售后方案</w:t>
      </w:r>
    </w:p>
    <w:p w14:paraId="2F23D332">
      <w:pPr>
        <w:pStyle w:val="6"/>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5、</w:t>
      </w:r>
      <w:r>
        <w:rPr>
          <w:rFonts w:hint="eastAsia" w:ascii="方正兰亭黑简体" w:hAnsi="方正兰亭黑简体" w:eastAsia="方正兰亭黑简体" w:cs="方正兰亭黑简体"/>
          <w:color w:val="auto"/>
          <w:sz w:val="22"/>
          <w:szCs w:val="28"/>
          <w:highlight w:val="none"/>
        </w:rPr>
        <w:t>业绩案例</w:t>
      </w:r>
    </w:p>
    <w:p w14:paraId="0C69F198">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6、其他所必需的相关材料（提供项目布局图、提供项目施工方案、项目难点描述及解决措施）</w:t>
      </w:r>
    </w:p>
    <w:p w14:paraId="5766122F">
      <w:pPr>
        <w:pStyle w:val="6"/>
        <w:ind w:left="0" w:leftChars="0"/>
        <w:rPr>
          <w:rFonts w:hint="eastAsia" w:ascii="方正兰亭黑简体" w:hAnsi="方正兰亭黑简体" w:eastAsia="方正兰亭黑简体" w:cs="方正兰亭黑简体"/>
          <w:color w:val="auto"/>
          <w:sz w:val="22"/>
          <w:szCs w:val="28"/>
          <w:highlight w:val="none"/>
        </w:rPr>
      </w:pP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5F86A8-5D52-4AB9-B9DC-F46CCF3A6F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014A6D8C-9921-4E50-965C-D619184BDFCD}"/>
  </w:font>
  <w:font w:name="华文楷体">
    <w:panose1 w:val="02010600040101010101"/>
    <w:charset w:val="86"/>
    <w:family w:val="auto"/>
    <w:pitch w:val="default"/>
    <w:sig w:usb0="A00002BF" w:usb1="78CF7CFB" w:usb2="00000016" w:usb3="00000000" w:csb0="6006009F" w:csb1="DFD70000"/>
    <w:embedRegular r:id="rId3" w:fontKey="{33339A72-DB98-4F0F-BBCE-00D8D83487F9}"/>
  </w:font>
  <w:font w:name="方正仿宋_GB2312">
    <w:panose1 w:val="02000000000000000000"/>
    <w:charset w:val="86"/>
    <w:family w:val="auto"/>
    <w:pitch w:val="default"/>
    <w:sig w:usb0="A00002BF" w:usb1="184F6CFA" w:usb2="00000012" w:usb3="00000000" w:csb0="00040001" w:csb1="00000000"/>
    <w:embedRegular r:id="rId4" w:fontKey="{C083393F-1B72-4A76-A1EB-FA97628C220A}"/>
  </w:font>
  <w:font w:name="仿宋">
    <w:panose1 w:val="02010609060101010101"/>
    <w:charset w:val="86"/>
    <w:family w:val="modern"/>
    <w:pitch w:val="default"/>
    <w:sig w:usb0="800002BF" w:usb1="38CF7CFA" w:usb2="00000016" w:usb3="00000000" w:csb0="00040001" w:csb1="00000000"/>
    <w:embedRegular r:id="rId5" w:fontKey="{BECFAEA5-9C81-4AC7-85A2-8B70449B725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2B73E">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DF61B9">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ADF61B9">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453E8DB1"/>
    <w:multiLevelType w:val="singleLevel"/>
    <w:tmpl w:val="453E8DB1"/>
    <w:lvl w:ilvl="0" w:tentative="0">
      <w:start w:val="1"/>
      <w:numFmt w:val="decimal"/>
      <w:suff w:val="nothing"/>
      <w:lvlText w:val="%1、"/>
      <w:lvlJc w:val="left"/>
    </w:lvl>
  </w:abstractNum>
  <w:abstractNum w:abstractNumId="2">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41A"/>
    <w:rsid w:val="004662EC"/>
    <w:rsid w:val="006A11C7"/>
    <w:rsid w:val="007F41B4"/>
    <w:rsid w:val="009160CA"/>
    <w:rsid w:val="00BB3470"/>
    <w:rsid w:val="00CE7576"/>
    <w:rsid w:val="00DF141A"/>
    <w:rsid w:val="00E12A6E"/>
    <w:rsid w:val="02675436"/>
    <w:rsid w:val="029C08D4"/>
    <w:rsid w:val="035A42B0"/>
    <w:rsid w:val="05542478"/>
    <w:rsid w:val="0875321F"/>
    <w:rsid w:val="09642E33"/>
    <w:rsid w:val="0B7B6E53"/>
    <w:rsid w:val="146C6B60"/>
    <w:rsid w:val="15285D7F"/>
    <w:rsid w:val="157E6317"/>
    <w:rsid w:val="15D04D45"/>
    <w:rsid w:val="1B307278"/>
    <w:rsid w:val="1DF9272E"/>
    <w:rsid w:val="22AA0589"/>
    <w:rsid w:val="23ED4A8D"/>
    <w:rsid w:val="24050543"/>
    <w:rsid w:val="26C52776"/>
    <w:rsid w:val="29F67DF6"/>
    <w:rsid w:val="2D553405"/>
    <w:rsid w:val="2DAA3F84"/>
    <w:rsid w:val="2E691D1D"/>
    <w:rsid w:val="2FB07FD7"/>
    <w:rsid w:val="2FD951A4"/>
    <w:rsid w:val="336163D1"/>
    <w:rsid w:val="3A774F92"/>
    <w:rsid w:val="3CFB52B6"/>
    <w:rsid w:val="3D6469F5"/>
    <w:rsid w:val="3DBA1AA2"/>
    <w:rsid w:val="3E5C4869"/>
    <w:rsid w:val="3F99310B"/>
    <w:rsid w:val="3FCC680A"/>
    <w:rsid w:val="41007DAA"/>
    <w:rsid w:val="45DB0FAA"/>
    <w:rsid w:val="466E5911"/>
    <w:rsid w:val="480A63EB"/>
    <w:rsid w:val="4A2362AE"/>
    <w:rsid w:val="4AFC4A60"/>
    <w:rsid w:val="4CC21E26"/>
    <w:rsid w:val="4EFD134C"/>
    <w:rsid w:val="51D535C6"/>
    <w:rsid w:val="55CF5109"/>
    <w:rsid w:val="57117CB6"/>
    <w:rsid w:val="573107A3"/>
    <w:rsid w:val="59D81BC1"/>
    <w:rsid w:val="5AEA704B"/>
    <w:rsid w:val="5B637FA4"/>
    <w:rsid w:val="5CB31D19"/>
    <w:rsid w:val="5D66061F"/>
    <w:rsid w:val="5E8720EC"/>
    <w:rsid w:val="5EE9209B"/>
    <w:rsid w:val="615C4BBD"/>
    <w:rsid w:val="62DD78C6"/>
    <w:rsid w:val="638D7C12"/>
    <w:rsid w:val="63DF4A20"/>
    <w:rsid w:val="684F045C"/>
    <w:rsid w:val="699E1F48"/>
    <w:rsid w:val="6C3138A4"/>
    <w:rsid w:val="6E3767B2"/>
    <w:rsid w:val="6FC06751"/>
    <w:rsid w:val="71AE3447"/>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outlineLvl w:val="2"/>
    </w:pPr>
    <w:rPr>
      <w:rFonts w:cs="Times NR MT Pro Medium" w:asciiTheme="majorHAnsi" w:hAnsiTheme="majorHAnsi"/>
      <w:sz w:val="24"/>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5"/>
    <w:qFormat/>
    <w:uiPriority w:val="0"/>
    <w:pPr>
      <w:widowControl/>
      <w:ind w:firstLine="420" w:firstLineChars="100"/>
      <w:jc w:val="left"/>
    </w:pPr>
    <w:rPr>
      <w:rFonts w:ascii="Times New Roman"/>
    </w:rPr>
  </w:style>
  <w:style w:type="paragraph" w:styleId="14">
    <w:name w:val="Body Text First Indent 2"/>
    <w:basedOn w:val="6"/>
    <w:unhideWhenUsed/>
    <w:qFormat/>
    <w:uiPriority w:val="99"/>
    <w:pPr>
      <w:ind w:firstLine="420" w:firstLineChars="200"/>
    </w:pPr>
    <w:rPr>
      <w:rFonts w:ascii="Times New Roman" w:hAnsi="Times New Roman" w:eastAsia="宋体" w:cs="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character" w:customStyle="1" w:styleId="24">
    <w:name w:val="楷体 (中文) 楷体"/>
    <w:qFormat/>
    <w:uiPriority w:val="0"/>
    <w:rPr>
      <w:rFonts w:ascii="楷体" w:hAnsi="楷体" w:eastAsia="楷体"/>
      <w:kern w:val="1"/>
      <w:sz w:val="28"/>
    </w:rPr>
  </w:style>
  <w:style w:type="paragraph" w:customStyle="1" w:styleId="25">
    <w:name w:val="正文11"/>
    <w:basedOn w:val="1"/>
    <w:qFormat/>
    <w:uiPriority w:val="0"/>
    <w:pPr>
      <w:ind w:firstLine="560" w:firstLineChars="200"/>
    </w:pPr>
    <w:rPr>
      <w:rFonts w:ascii="宋体" w:hAnsi="宋体" w:eastAsia="宋体" w:cs="Times New Roman"/>
      <w:sz w:val="28"/>
      <w:szCs w:val="28"/>
    </w:rPr>
  </w:style>
  <w:style w:type="paragraph" w:customStyle="1" w:styleId="2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d42cb7f3-c1a1-4d24-8b52-b61f4597e752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1F303030</paraID>
      <start>0</start>
      <end>2</end>
      <status>unmodified</status>
      <modifiedWord/>
      <trackRevisions>false</trackRevisions>
    </reviewItem>
    <reviewItem>
      <errorID>67d19583-4671-4a84-aa89-ef96338c5e48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16B575CF</paraID>
      <start>0</start>
      <end>2</end>
      <status>unmodified</status>
      <modifiedWord/>
      <trackRevisions>false</trackRevisions>
    </reviewItem>
    <reviewItem>
      <errorID>22a838d0-5322-40f7-8146-6df67a5f2f36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4A754DE8</paraID>
      <start>0</start>
      <end>2</end>
      <status>unmodified</status>
      <modifiedWord/>
      <trackRevisions>false</trackRevisions>
    </reviewItem>
    <reviewItem>
      <errorID>0cc8d5b2-70f2-4acf-8b75-2614d200f2fd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20B03B7C</paraID>
      <start>0</start>
      <end>2</end>
      <status>unmodified</status>
      <modifiedWord/>
      <trackRevisions>false</trackRevisions>
    </reviewItem>
    <reviewItem>
      <errorID>8e3b31dc-eb92-4b49-a971-70ec961cb688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23E6CA08</paraID>
      <start>0</start>
      <end>2</end>
      <status>unmodified</status>
      <modifiedWord/>
      <trackRevisions>false</trackRevisions>
    </reviewItem>
    <reviewItem>
      <errorID>d0f5db65-23d1-4828-b041-cad65dde51cd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67E16168</paraID>
      <start>0</start>
      <end>2</end>
      <status>unmodified</status>
      <modifiedWord/>
      <trackRevisions>false</trackRevisions>
    </reviewItem>
    <reviewItem>
      <errorID>7f0b9690-3799-4d60-afdc-7d884b6b7507</errorID>
      <errorWord>KW</errorWord>
      <group>L1_Word</group>
      <groupName>字词问题</groupName>
      <ability>L2_Typo</ability>
      <abilityName>字词错误</abilityName>
      <candidateList>
        <item>kW</item>
      </candidateList>
      <explain/>
      <paraID>39BD7FD2</paraID>
      <start>8</start>
      <end>10</end>
      <status>modified</status>
      <modifiedWord>kW</modifiedWord>
      <trackRevisions>false</trackRevisions>
    </reviewItem>
    <reviewItem>
      <errorID>59326e22-f0a5-4936-99c5-4e34b5782c15</errorID>
      <errorWord>KW</errorWord>
      <group>L1_Word</group>
      <groupName>字词问题</groupName>
      <ability>L2_Typo</ability>
      <abilityName>字词错误</abilityName>
      <candidateList>
        <item>kW</item>
      </candidateList>
      <explain/>
      <paraID>35DD8098</paraID>
      <start>8</start>
      <end>10</end>
      <status>modified</status>
      <modifiedWord>kW</modifiedWord>
      <trackRevisions>false</trackRevisions>
    </reviewItem>
    <reviewItem>
      <errorID>afbb8d37-3e1d-47a9-b233-cd56453e76a6</errorID>
      <errorWord>KW</errorWord>
      <group>L1_Word</group>
      <groupName>字词问题</groupName>
      <ability>L2_Typo</ability>
      <abilityName>字词错误</abilityName>
      <candidateList>
        <item>kW</item>
      </candidateList>
      <explain/>
      <paraID>7701ED18</paraID>
      <start>5</start>
      <end>7</end>
      <status>modified</status>
      <modifiedWord>kW</modifiedWord>
      <trackRevisions>false</trackRevisions>
    </reviewItem>
    <reviewItem>
      <errorID>50ac49f4-5ce6-4974-b6b7-0a4175168508</errorID>
      <errorWord>前回风</errorWord>
      <group>L1_Grammar</group>
      <groupName>语法问题</groupName>
      <ability>L2_Order</ability>
      <abilityName>语序不当</abilityName>
      <candidateList>
        <item>回风前</item>
      </candidateList>
      <explain>句子可能没有遵循时空、逻辑顺序，或者介词、关联词等位置不当。</explain>
      <paraID>52213138</paraID>
      <start>3</start>
      <end>6</end>
      <status>unmodified</status>
      <modifiedWord/>
      <trackRevisions>false</trackRevisions>
    </reviewItem>
    <reviewItem>
      <errorID>4b0dd0e4-6e6f-44e7-9cca-3c6cb3110bea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5DF958E</paraID>
      <start>0</start>
      <end>2</end>
      <status>unmodified</status>
      <modifiedWord/>
      <trackRevisions>false</trackRevisions>
    </reviewItem>
    <reviewItem>
      <errorID>31e2b504-1e19-4f6e-afa0-179e71e29009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6D790C40</paraID>
      <start>0</start>
      <end>2</end>
      <status>unmodified</status>
      <modifiedWord/>
      <trackRevisions>false</trackRevisions>
    </reviewItem>
    <reviewItem>
      <errorID>2c8e8527-1f71-49d4-bc89-f64e8dd9a2ca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57D7DEC5</paraID>
      <start>0</start>
      <end>2</end>
      <status>unmodified</status>
      <modifiedWord/>
      <trackRevisions>false</trackRevisions>
    </reviewItem>
    <reviewItem>
      <errorID>463dcbad-a302-4fe0-87b7-8785fbf35ec1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F8A1E96</paraID>
      <start>0</start>
      <end>2</end>
      <status>unmodified</status>
      <modifiedWord/>
      <trackRevisions>false</trackRevisions>
    </reviewItem>
    <reviewItem>
      <errorID>60da0b96-6dcc-4bea-bc60-bf1b60d95d47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40C40D00</paraID>
      <start>0</start>
      <end>2</end>
      <status>unmodified</status>
      <modifiedWord/>
      <trackRevisions>false</trackRevisions>
    </reviewItem>
    <reviewItem>
      <errorID>31460120-3364-42a2-8db7-3872a034d442</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3C338ECB</paraID>
      <start>0</start>
      <end>2</end>
      <status>unmodified</status>
      <modifiedWord/>
      <trackRevisions>false</trackRevisions>
    </reviewItem>
    <reviewItem>
      <errorID>98483752-b324-44db-ba3f-de6df4568ffc</errorID>
      <errorWord>订制</errorWord>
      <group>L1_Word</group>
      <groupName>字词问题</groupName>
      <ability>L2_Typo</ability>
      <abilityName>字词错误</abilityName>
      <candidateList>
        <item>定制</item>
      </candidateList>
      <explain/>
      <paraID>3C338ECB</paraID>
      <start>27</start>
      <end>29</end>
      <status>unmodified</status>
      <modifiedWord/>
      <trackRevisions>false</trackRevisions>
    </reviewItem>
    <reviewItem>
      <errorID>0d3d7ae9-fba0-4524-88ef-56beaab40f72</errorID>
      <errorWord>)</errorWord>
      <group>L1_Format</group>
      <groupName>格式问题</groupName>
      <ability>L2_HalfPunc_CN</ability>
      <abilityName>全半角检查</abilityName>
      <candidateList>
        <item>）</item>
      </candidateList>
      <explain>文本全半角错误。</explain>
      <paraID>3C338ECB</paraID>
      <start>63</start>
      <end>64</end>
      <status>unmodified</status>
      <modifiedWord/>
      <trackRevisions>false</trackRevisions>
    </reviewItem>
    <reviewItem>
      <errorID>9448a45c-05c4-43b1-9758-f9c802829eed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20F9DAC3</paraID>
      <start>0</start>
      <end>2</end>
      <status>unmodified</status>
      <modifiedWord/>
      <trackRevisions>false</trackRevisions>
    </reviewItem>
    <reviewItem>
      <errorID>9334d3d7-7a16-40ff-b50e-a933eefc02d5</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370326DA</paraID>
      <start>0</start>
      <end>2</end>
      <status>unmodified</status>
      <modifiedWord/>
      <trackRevisions>false</trackRevisions>
    </reviewItem>
    <reviewItem>
      <errorID>d2643c6d-ba5c-4bba-927d-4ffe1e0ce7ba</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EF6434D</paraID>
      <start>0</start>
      <end>2</end>
      <status>unmodified</status>
      <modifiedWord/>
      <trackRevisions>false</trackRevisions>
    </reviewItem>
    <reviewItem>
      <errorID>fdc2a37b-8dd9-439a-84ec-ccaac8604cdb</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1880AD1A</paraID>
      <start>0</start>
      <end>3</end>
      <status>unmodified</status>
      <modifiedWord/>
      <trackRevisions>false</trackRevisions>
    </reviewItem>
    <reviewItem>
      <errorID>9d4d0c32-9d4b-49c4-b115-3ab43bbf78d6</errorID>
      <errorWord>11、</errorWord>
      <group>L1_Format</group>
      <groupName>格式问题</groupName>
      <ability>L2_Ordinal</ability>
      <abilityName>序号格式</abilityName>
      <candidateList>
        <item>11.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1B7D86E7</paraID>
      <start>0</start>
      <end>3</end>
      <status>unmodified</status>
      <modifiedWord/>
      <trackRevisions>false</trackRevisions>
    </reviewItem>
    <reviewItem>
      <errorID>1008314a-50c3-4d15-a57d-d0285fc7d374</errorID>
      <errorWord>12、</errorWord>
      <group>L1_Format</group>
      <groupName>格式问题</groupName>
      <ability>L2_Ordinal</ability>
      <abilityName>序号格式</abilityName>
      <candidateList>
        <item>12.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39AD1832</paraID>
      <start>0</start>
      <end>3</end>
      <status>unmodified</status>
      <modifiedWord/>
      <trackRevisions>false</trackRevisions>
    </reviewItem>
    <reviewItem>
      <errorID>d1ce5ee7-b333-43fd-bee2-56c2d1039bce</errorID>
      <errorWord>13、</errorWord>
      <group>L1_Format</group>
      <groupName>格式问题</groupName>
      <ability>L2_Ordinal</ability>
      <abilityName>序号格式</abilityName>
      <candidateList>
        <item>13.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719C8DFB</paraID>
      <start>0</start>
      <end>3</end>
      <status>unmodified</status>
      <modifiedWord/>
      <trackRevisions>false</trackRevisions>
    </reviewItem>
    <reviewItem>
      <errorID>8511682d-50eb-4b22-bf8f-514fdcc15b7b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1ACDE647</paraID>
      <start>0</start>
      <end>2</end>
      <status>unmodified</status>
      <modifiedWord/>
      <trackRevisions>false</trackRevisions>
    </reviewItem>
    <reviewItem>
      <errorID>f99364c6-cb1e-4333-867f-823f50d8370a</errorID>
      <errorWord>KW</errorWord>
      <group>L1_Word</group>
      <groupName>字词问题</groupName>
      <ability>L2_Typo</ability>
      <abilityName>字词错误</abilityName>
      <candidateList>
        <item>kW</item>
      </candidateList>
      <explain/>
      <paraID>58C03283</paraID>
      <start>1</start>
      <end>3</end>
      <status>modified</status>
      <modifiedWord>kW</modifiedWord>
      <trackRevisions>false</trackRevisions>
    </reviewItem>
    <reviewItem>
      <errorID>1d4856b9-cbf2-4030-883d-0474e85a135b</errorID>
      <errorWord>需具备</errorWord>
      <group>L1_Word</group>
      <groupName>字词问题</groupName>
      <ability>L2_Typo</ability>
      <abilityName>字词错误</abilityName>
      <candidateList>
        <item>须具备</item>
      </candidateList>
      <explain/>
      <paraID>2C430985</paraID>
      <start>53</start>
      <end>56</end>
      <status>modified</status>
      <modifiedWord>须具备</modifiedWord>
      <trackRevisions>false</trackRevisions>
    </reviewItem>
    <reviewItem>
      <errorID>d4c500d0-36d3-4813-a84e-00b101fe0c02</errorID>
      <errorWord>20%~80%</errorWord>
      <group>L1_Knowledge</group>
      <groupName>知识性问题</groupName>
      <ability>L2_Knowledge</ability>
      <abilityName>其他知识</abilityName>
      <candidateList>
        <item>20%～80%</item>
      </candidateList>
      <explain>1. “20%~80%”中的单位“%”仅出现在后一个数字上，容易引起歧义；根据《现代汉语标点符号数字用法规范手册》，数字表示范围两边需要使用统一的格式。2. 根据标点国标 4.13 中的规则，数字、时间或地域连接符应使用（视觉上更长的）“—”或“～”。</explain>
      <paraID>22D0FC73</paraID>
      <start>36</start>
      <end>43</end>
      <status>modified</status>
      <modifiedWord>20%～80%</modifiedWord>
      <trackRevisions>false</trackRevisions>
    </reviewItem>
    <reviewItem>
      <errorID>74340a33-ee4c-46c9-80cc-1839be7812cb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26AA3AE7</paraID>
      <start>0</start>
      <end>2</end>
      <status>unmodified</status>
      <modifiedWord/>
      <trackRevisions>false</trackRevisions>
    </reviewItem>
    <reviewItem>
      <errorID>76e242e9-d0d0-452d-9d4d-4dcaa0cd9380</errorID>
      <errorWord>框加</errorWord>
      <group>L1_Word</group>
      <groupName>字词问题</groupName>
      <ability>L2_Typo</ability>
      <abilityName>字词错误</abilityName>
      <candidateList>
        <item>框架</item>
      </candidateList>
      <explain/>
      <paraID>5EC7FBCD</paraID>
      <start>42</start>
      <end>44</end>
      <status>modified</status>
      <modifiedWord>框架</modifiedWord>
      <trackRevisions>false</trackRevisions>
    </reviewItem>
    <reviewItem>
      <errorID>fe9d92f8-4df7-49aa-99d8-48f78651aceb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3913C1FD</paraID>
      <start>0</start>
      <end>2</end>
      <status>unmodified</status>
      <modifiedWord/>
      <trackRevisions>false</trackRevisions>
    </reviewItem>
    <reviewItem>
      <errorID>380497eb-94ff-4b6a-a246-d85dcd1cb8c6</errorID>
      <errorWord>0~100%</errorWord>
      <group>L1_Knowledge</group>
      <groupName>知识性问题</groupName>
      <ability>L2_Knowledge</ability>
      <abilityName>其他知识</abilityName>
      <candidateList>
        <item>0～100%</item>
      </candidateList>
      <explain>1. “0~100%”中的单位“%”仅出现在后一个数字上，容易引起歧义；根据《现代汉语标点符号数字用法规范手册》，数字表示范围两边需要使用统一的格式。2. 根据标点国标 4.13 中的规则，数字、时间或地域连接符应使用（视觉上更长的）“—”或“～”。</explain>
      <paraID>67391DB3</paraID>
      <start>13</start>
      <end>19</end>
      <status>modified</status>
      <modifiedWord>0～100%</modifiedWord>
      <trackRevisions>false</trackRevisions>
    </reviewItem>
    <reviewItem>
      <errorID>fdc9d8ac-4406-4ad4-b31d-a6a0e24c53cd</errorID>
      <errorWord>无极</errorWord>
      <group>L1_Word</group>
      <groupName>字词问题</groupName>
      <ability>L2_Typo</ability>
      <abilityName>字词错误</abilityName>
      <candidateList>
        <item>无级</item>
      </candidateList>
      <explain/>
      <paraID>67391DB3</paraID>
      <start>19</start>
      <end>21</end>
      <status>modified</status>
      <modifiedWord>无级</modifiedWord>
      <trackRevisions>false</trackRevisions>
    </reviewItem>
    <reviewItem>
      <errorID>503a2e8b-3d19-4986-98b1-a8fe0c6bec70</errorID>
      <errorWord>无极调速</errorWord>
      <group>L1_Word</group>
      <groupName>字词问题</groupName>
      <ability>L2_Typo</ability>
      <abilityName>字词错误</abilityName>
      <candidateList>
        <item>无级调速</item>
      </candidateList>
      <explain/>
      <paraID>4E1CAA73</paraID>
      <start>13</start>
      <end>17</end>
      <status>modified</status>
      <modifiedWord>无级调速</modifiedWord>
      <trackRevisions>false</trackRevisions>
    </reviewItem>
    <reviewItem>
      <errorID>6db6699f-d3fe-46d4-8307-37b38401610e</errorID>
      <errorWord>无极调速</errorWord>
      <group>L1_Word</group>
      <groupName>字词问题</groupName>
      <ability>L2_Typo</ability>
      <abilityName>字词错误</abilityName>
      <candidateList>
        <item>无级调速</item>
      </candidateList>
      <explain/>
      <paraID>4E1CAA73</paraID>
      <start>28</start>
      <end>32</end>
      <status>modified</status>
      <modifiedWord>无级调速</modifiedWord>
      <trackRevisions>false</trackRevisions>
    </reviewItem>
    <reviewItem>
      <errorID>05f46efd-22b8-429e-bdd0-13ed67e1b1f9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6523461C</paraID>
      <start>0</start>
      <end>2</end>
      <status>unmodified</status>
      <modifiedWord/>
      <trackRevisions>false</trackRevisions>
    </reviewItem>
    <reviewItem>
      <errorID>4241f4b8-f59d-481e-affa-6af8b8498bf6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5DB93DA4</paraID>
      <start>0</start>
      <end>2</end>
      <status>unmodified</status>
      <modifiedWord/>
      <trackRevisions>false</trackRevisions>
    </reviewItem>
    <reviewItem>
      <errorID>c90ae1e6-804d-483c-88e7-ca9fe190b8d0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267EA135</paraID>
      <start>0</start>
      <end>2</end>
      <status>unmodified</status>
      <modifiedWord/>
      <trackRevisions>false</trackRevisions>
    </reviewItem>
    <reviewItem>
      <errorID>96fccf52-4dac-42c3-91d6-ec241e09d0b3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62FB45EB</paraID>
      <start>0</start>
      <end>2</end>
      <status>unmodified</status>
      <modifiedWord/>
      <trackRevisions>false</trackRevisions>
    </reviewItem>
    <reviewItem>
      <errorID>6f19608c-7d20-47b8-b80a-753e25a188fc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5CB63624</paraID>
      <start>0</start>
      <end>2</end>
      <status>unmodified</status>
      <modifiedWord/>
      <trackRevisions>false</trackRevisions>
    </reviewItem>
    <reviewItem>
      <errorID>974524dd-e3dc-4b0f-9911-3f767564c515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5547E0E3</paraID>
      <start>0</start>
      <end>2</end>
      <status>unmodified</status>
      <modifiedWord/>
      <trackRevisions>false</trackRevisions>
    </reviewItem>
    <reviewItem>
      <errorID>3c7e92b7-ebe3-47dc-9067-2fa59c4de562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2D070134</paraID>
      <start>0</start>
      <end>2</end>
      <status>unmodified</status>
      <modifiedWord/>
      <trackRevisions>false</trackRevisions>
    </reviewItem>
    <reviewItem>
      <errorID>d0ca8adb-3473-4495-884b-bd433edd1f86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C5FE70</paraID>
      <start>0</start>
      <end>2</end>
      <status>unmodified</status>
      <modifiedWord/>
      <trackRevisions>false</trackRevisions>
    </reviewItem>
    <reviewItem>
      <errorID>0163af53-89a2-4395-b447-6dde47065ecf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46BEBA4C</paraID>
      <start>0</start>
      <end>2</end>
      <status>unmodified</status>
      <modifiedWord/>
      <trackRevisions>false</trackRevisions>
    </reviewItem>
    <reviewItem>
      <errorID>9b72f310-7181-4a6b-86fb-6bf4ae73afa5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1DFDC483</paraID>
      <start>0</start>
      <end>2</end>
      <status>unmodified</status>
      <modifiedWord/>
      <trackRevisions>false</trackRevisions>
    </reviewItem>
    <reviewItem>
      <errorID>9f29b4b7-943b-4f31-bbcc-1472b3685314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2B689ECC</paraID>
      <start>0</start>
      <end>2</end>
      <status>unmodified</status>
      <modifiedWord/>
      <trackRevisions>false</trackRevisions>
    </reviewItem>
    <reviewItem>
      <errorID>0b26d366-3050-40b2-87bd-f23363ae2d3c</errorID>
      <errorWord>其它</errorWord>
      <group>L1_Word</group>
      <groupName>字词问题</groupName>
      <ability>L2_Alias</ability>
      <abilityName>也作/曾用词</abilityName>
      <candidateList>
        <item>其他</item>
      </candidateList>
      <explain>词汇[其它]为不规范表述或旧称，其规范书面表述为[其他]。</explain>
      <paraID>2B689ECC</paraID>
      <start>57</start>
      <end>59</end>
      <status>unmodified</status>
      <modifiedWord/>
      <trackRevisions>false</trackRevisions>
    </reviewItem>
    <reviewItem>
      <errorID>04abb94b-8214-4e15-b19c-fc47cd84d9fd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67A0BD57</paraID>
      <start>0</start>
      <end>2</end>
      <status>unmodified</status>
      <modifiedWord/>
      <trackRevisions>false</trackRevisions>
    </reviewItem>
    <reviewItem>
      <errorID>2759bd30-30e0-48c8-a224-48aef37ae5ef</errorID>
      <errorWord>snmp</errorWord>
      <group>L1_English</group>
      <groupName>英文问题</groupName>
      <ability>L2_Case</ability>
      <abilityName>大小写问题</abilityName>
      <candidateList>
        <item>SNMP</item>
      </candidateList>
      <explain>疑似单词大小写错误，建议将snmp修改为SNMP</explain>
      <paraID>67A0BD57</paraID>
      <start>22</start>
      <end>26</end>
      <status>unmodified</status>
      <modifiedWord/>
      <trackRevisions>false</trackRevisions>
    </reviewItem>
    <reviewItem>
      <errorID>949b1fd8-057e-4779-9063-929d6ce57b90</errorID>
      <errorWord>最少支持设置8个及以上</errorWord>
      <group>L1_Grammar</group>
      <groupName>语法问题</groupName>
      <ability>L2_Grammar</ability>
      <abilityName>语法错误</abilityName>
      <candidateList>
        <item>最少支持设置8个及</item>
      </candidateList>
      <explain>该表达中的“最少支持设置8个及以上”存在语义重复。</explain>
      <paraID>67A0BD57</paraID>
      <start>33</start>
      <end>44</end>
      <status>unmodified</status>
      <modifiedWord/>
      <trackRevisions>false</trackRevisions>
    </reviewItem>
    <reviewItem>
      <errorID>7ac57b11-e968-47da-afaa-6f686537bef9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1C8CAC84</paraID>
      <start>0</start>
      <end>2</end>
      <status>unmodified</status>
      <modifiedWord/>
      <trackRevisions>false</trackRevisions>
    </reviewItem>
    <reviewItem>
      <errorID>4bfd827f-c793-4696-935e-c936ff32b1dd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7BCE7B4</paraID>
      <start>0</start>
      <end>2</end>
      <status>unmodified</status>
      <modifiedWord/>
      <trackRevisions>false</trackRevisions>
    </reviewItem>
    <reviewItem>
      <errorID>0d9b7e59-d720-4e5d-9790-88eb132846f9</errorID>
      <errorWord>图</errorWord>
      <group>L1_Word</group>
      <groupName>字词问题</groupName>
      <ability>L2_Typo</ability>
      <abilityName>字词错误</abilityName>
      <candidateList>
        <item>图等</item>
      </candidateList>
      <explain/>
      <paraID> 7BCE7B4</paraID>
      <start>33</start>
      <end>35</end>
      <status>modified</status>
      <modifiedWord>图等</modifiedWord>
      <trackRevisions>false</trackRevisions>
    </reviewItem>
    <reviewItem>
      <errorID>e71c88b0-dcb9-4b1c-a894-a7cddb003287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3D94A17D</paraID>
      <start>0</start>
      <end>2</end>
      <status>unmodified</status>
      <modifiedWord/>
      <trackRevisions>false</trackRevisions>
    </reviewItem>
    <reviewItem>
      <errorID>873a2044-1f54-4574-a21a-5f4a134340f5</errorID>
      <errorWord>无须</errorWord>
      <group>L1_Word</group>
      <groupName>字词问题</groupName>
      <ability>L2_Typo</ability>
      <abilityName>字词错误</abilityName>
      <candidateList>
        <item>无需</item>
      </candidateList>
      <explain>存在发音相同字词的误用。</explain>
      <paraID>6A6E3A6C</paraID>
      <start>36</start>
      <end>38</end>
      <status>modified</status>
      <modifiedWord>无需</modifiedWord>
      <trackRevisions>false</trackRevisions>
    </reviewItem>
    <reviewItem>
      <errorID>189833ba-cac3-485e-89c6-cf9ee11e6a74</errorID>
      <errorWord>做出</errorWord>
      <group>L1_Word</group>
      <groupName>字词问题</groupName>
      <ability>L2_Typo</ability>
      <abilityName>字词错误</abilityName>
      <candidateList>
        <item>作出</item>
      </candidateList>
      <explain/>
      <paraID>6A6E3A6C</paraID>
      <start>74</start>
      <end>76</end>
      <status>modified</status>
      <modifiedWord>作出</modifiedWord>
      <trackRevisions>false</trackRevisions>
    </reviewItem>
    <reviewItem>
      <errorID>41e03932-9ab2-4d6a-a0e0-d50bfeaaff12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21C440FD</paraID>
      <start>0</start>
      <end>2</end>
      <status>unmodified</status>
      <modifiedWord/>
      <trackRevisions>false</trackRevisions>
    </reviewItem>
    <reviewItem>
      <errorID>9b4c6bbc-17b7-463a-9728-cc3bd53a2d56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6DA82192</paraID>
      <start>0</start>
      <end>2</end>
      <status>unmodified</status>
      <modifiedWord/>
      <trackRevisions>false</trackRevisions>
    </reviewItem>
    <reviewItem>
      <errorID>82946301-d625-40d4-896e-edfde82caf59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21B85EDB</paraID>
      <start>0</start>
      <end>2</end>
      <status>unmodified</status>
      <modifiedWord/>
      <trackRevisions>false</trackRevisions>
    </reviewItem>
    <reviewItem>
      <errorID>277b0ca4-b0ab-43b5-ad05-93320609d883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1C89ECA4</paraID>
      <start>0</start>
      <end>2</end>
      <status>unmodified</status>
      <modifiedWord/>
      <trackRevisions>false</trackRevisions>
    </reviewItem>
    <reviewItem>
      <errorID>fd01b73a-6caa-41f8-8f6f-f3e71d8d21b8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51678DB6</paraID>
      <start>0</start>
      <end>2</end>
      <status>unmodified</status>
      <modifiedWord/>
      <trackRevisions>false</trackRevisions>
    </reviewItem>
    <reviewItem>
      <errorID>a0101523-a475-4e8f-8cf0-ec9be75b1ceb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16249543</paraID>
      <start>0</start>
      <end>2</end>
      <status>unmodified</status>
      <modifiedWord/>
      <trackRevisions>false</trackRevisions>
    </reviewItem>
    <reviewItem>
      <errorID>7f08d856-5e3a-49f6-ad95-daeffa2df33f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147EECAE</paraID>
      <start>0</start>
      <end>2</end>
      <status>unmodified</status>
      <modifiedWord/>
      <trackRevisions>false</trackRevisions>
    </reviewItem>
    <reviewItem>
      <errorID>866214f5-84d4-4f39-8c68-bc1be16c14d8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644A91AC</paraID>
      <start>0</start>
      <end>2</end>
      <status>unmodified</status>
      <modifiedWord/>
      <trackRevisions>false</trackRevisions>
    </reviewItem>
    <reviewItem>
      <errorID>908b6e67-df32-42be-ac26-d0c6aad78d84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1BC351BF</paraID>
      <start>0</start>
      <end>2</end>
      <status>unmodified</status>
      <modifiedWord/>
      <trackRevisions>false</trackRevisions>
    </reviewItem>
    <reviewItem>
      <errorID>6140ff0a-18e1-4d29-bd7b-ecbed7a3881c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2F23D332</paraID>
      <start>0</start>
      <end>2</end>
      <status>unmodified</status>
      <modifiedWord/>
      <trackRevisions>false</trackRevisions>
    </reviewItem>
    <reviewItem>
      <errorID>398e2d4a-7e30-4821-af8d-2fb3cef1895a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C69F198</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d3735f-7eb7-4108-861c-ca7c6b7c70e8}">
  <ds:schemaRefs/>
</ds:datastoreItem>
</file>

<file path=docProps/app.xml><?xml version="1.0" encoding="utf-8"?>
<Properties xmlns="http://schemas.openxmlformats.org/officeDocument/2006/extended-properties" xmlns:vt="http://schemas.openxmlformats.org/officeDocument/2006/docPropsVTypes">
  <Template>Normal</Template>
  <Pages>17</Pages>
  <Words>3048</Words>
  <Characters>3576</Characters>
  <Lines>317</Lines>
  <Paragraphs>426</Paragraphs>
  <TotalTime>6</TotalTime>
  <ScaleCrop>false</ScaleCrop>
  <LinksUpToDate>false</LinksUpToDate>
  <CharactersWithSpaces>3584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2026-06-01T06:59:00Z</dcterms:created>
  <dc:creator>HP</dc:creator>
  <cp:lastModifiedBy>仲杰</cp:lastModifiedBy>
  <dcterms:modified xsi:type="dcterms:W3CDTF">2026-06-04T05:45:57Z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375177C14418468AB4BE8168529CBF34_13</vt:lpwstr>
  </property>
</Properties>
</file>