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Cs/>
          <w:sz w:val="24"/>
        </w:rPr>
        <w:t>高速图像记录系统</w:t>
      </w:r>
      <w:r>
        <w:rPr>
          <w:rFonts w:ascii="宋体" w:hAnsi="宋体"/>
          <w:bCs/>
          <w:sz w:val="24"/>
        </w:rPr>
        <w:t>主要技术参数指标见表1</w:t>
      </w:r>
      <w:r>
        <w:rPr>
          <w:rFonts w:hint="eastAsia" w:ascii="宋体" w:hAnsi="宋体"/>
          <w:bCs/>
          <w:sz w:val="24"/>
        </w:rPr>
        <w:t>、表2</w:t>
      </w:r>
      <w:r>
        <w:rPr>
          <w:rFonts w:ascii="宋体" w:hAnsi="宋体"/>
          <w:bCs/>
          <w:sz w:val="24"/>
        </w:rPr>
        <w:t xml:space="preserve"> 。</w:t>
      </w:r>
    </w:p>
    <w:p>
      <w:pPr>
        <w:tabs>
          <w:tab w:val="left" w:pos="540"/>
        </w:tabs>
        <w:adjustRightInd w:val="0"/>
        <w:spacing w:before="156" w:beforeLines="50" w:line="30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8"/>
          <w:szCs w:val="28"/>
        </w:rPr>
        <w:t xml:space="preserve">表1 </w:t>
      </w:r>
      <w:r>
        <w:rPr>
          <w:rFonts w:hint="eastAsia" w:ascii="宋体" w:hAnsi="宋体"/>
          <w:b/>
          <w:sz w:val="28"/>
          <w:szCs w:val="28"/>
        </w:rPr>
        <w:t>高速相机指标要求</w:t>
      </w:r>
    </w:p>
    <w:tbl>
      <w:tblPr>
        <w:tblStyle w:val="2"/>
        <w:tblW w:w="9497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37"/>
        <w:gridCol w:w="2530"/>
        <w:gridCol w:w="4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ind w:firstLine="29" w:firstLineChars="16"/>
              <w:rPr>
                <w:rFonts w:ascii="等线" w:hAnsi="等线" w:eastAsia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/>
                <w:b/>
                <w:bCs/>
                <w:sz w:val="18"/>
                <w:szCs w:val="18"/>
              </w:rPr>
              <w:t>1、高速相机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全分辨率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06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2048</w:t>
            </w:r>
            <w:r>
              <w:rPr>
                <w:rFonts w:hint="eastAsia" w:ascii="等线" w:hAnsi="等线" w:eastAsia="等线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/>
                <w:sz w:val="18"/>
                <w:szCs w:val="18"/>
              </w:rPr>
              <w:t>x 2048 Pixels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像素大小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06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 xml:space="preserve">5.5 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μ</w:t>
            </w:r>
            <w:r>
              <w:rPr>
                <w:rFonts w:ascii="等线" w:hAnsi="等线" w:eastAsia="等线"/>
                <w:sz w:val="18"/>
                <w:szCs w:val="18"/>
              </w:rPr>
              <w:t>m x 5.5 μm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芯片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尺寸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06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11.27mm x 11.27mm / 15.9mm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，</w:t>
            </w:r>
            <w:r>
              <w:rPr>
                <w:rFonts w:ascii="等线" w:hAnsi="等线" w:eastAsia="等线"/>
                <w:sz w:val="18"/>
                <w:szCs w:val="18"/>
              </w:rPr>
              <w:t>1”规格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量子效率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06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65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%</w:t>
            </w:r>
            <w:r>
              <w:rPr>
                <w:rFonts w:ascii="等线" w:hAnsi="等线" w:eastAsia="等线"/>
                <w:sz w:val="18"/>
                <w:szCs w:val="18"/>
              </w:rPr>
              <w:t xml:space="preserve"> @ 520 nm黑白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曝光时间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06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25.8μs to 1s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灰度级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06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8bit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帧速参考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06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 xml:space="preserve">分辨率 </w:t>
            </w:r>
            <w:r>
              <w:rPr>
                <w:rFonts w:ascii="等线" w:hAnsi="等线" w:eastAsia="等线"/>
                <w:sz w:val="18"/>
                <w:szCs w:val="18"/>
              </w:rPr>
              <w:t>(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Pixels</w:t>
            </w:r>
            <w:r>
              <w:rPr>
                <w:rFonts w:ascii="等线" w:hAnsi="等线" w:eastAsia="等线"/>
                <w:sz w:val="18"/>
                <w:szCs w:val="18"/>
              </w:rPr>
              <w:t>)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06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 xml:space="preserve">帧率 </w:t>
            </w:r>
            <w:r>
              <w:rPr>
                <w:rFonts w:ascii="等线" w:hAnsi="等线" w:eastAsia="等线"/>
                <w:sz w:val="18"/>
                <w:szCs w:val="18"/>
              </w:rPr>
              <w:t>(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fps</w:t>
            </w:r>
            <w:r>
              <w:rPr>
                <w:rFonts w:ascii="等线" w:hAnsi="等线" w:eastAsia="等线"/>
                <w:sz w:val="18"/>
                <w:szCs w:val="18"/>
              </w:rPr>
              <w:t>) @ 8 bit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2048 x 2048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2048 x 1024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2048 x 512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2048 x 256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2048 x 2</w:t>
            </w:r>
          </w:p>
        </w:tc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ind w:left="-2" w:leftChars="-1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90</w:t>
            </w:r>
          </w:p>
          <w:p>
            <w:pPr>
              <w:snapToGrid w:val="0"/>
              <w:spacing w:line="276" w:lineRule="auto"/>
              <w:ind w:left="-2" w:leftChars="-1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115</w:t>
            </w:r>
          </w:p>
          <w:p>
            <w:pPr>
              <w:snapToGrid w:val="0"/>
              <w:spacing w:line="276" w:lineRule="auto"/>
              <w:ind w:left="-2" w:leftChars="-1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346</w:t>
            </w:r>
          </w:p>
          <w:p>
            <w:pPr>
              <w:snapToGrid w:val="0"/>
              <w:spacing w:line="276" w:lineRule="auto"/>
              <w:ind w:left="-2" w:leftChars="-1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675</w:t>
            </w:r>
          </w:p>
          <w:p>
            <w:pPr>
              <w:snapToGrid w:val="0"/>
              <w:spacing w:line="276" w:lineRule="auto"/>
              <w:ind w:left="-2" w:leftChars="-1"/>
              <w:jc w:val="center"/>
              <w:rPr>
                <w:rFonts w:ascii="等线" w:hAnsi="等线" w:eastAsia="等线"/>
                <w:color w:val="000000"/>
                <w:sz w:val="18"/>
                <w:szCs w:val="18"/>
              </w:rPr>
            </w:pPr>
            <w:r>
              <w:rPr>
                <w:rFonts w:ascii="等线" w:hAnsi="等线" w:eastAsia="等线"/>
                <w:color w:val="000000"/>
                <w:sz w:val="18"/>
                <w:szCs w:val="18"/>
              </w:rPr>
              <w:t>4700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镜头接口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C Mount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信噪比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60db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光谱响应范围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jc w:val="lef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350 ~ 950 nm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信号接口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jc w:val="lef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软件</w:t>
            </w:r>
            <w:r>
              <w:rPr>
                <w:rFonts w:ascii="等线" w:hAnsi="等线" w:eastAsia="等线"/>
                <w:sz w:val="18"/>
                <w:szCs w:val="18"/>
              </w:rPr>
              <w:t>触发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、</w:t>
            </w:r>
            <w:r>
              <w:rPr>
                <w:rFonts w:ascii="等线" w:hAnsi="等线" w:eastAsia="等线"/>
                <w:sz w:val="18"/>
                <w:szCs w:val="18"/>
              </w:rPr>
              <w:t>TTL电平触发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，</w:t>
            </w:r>
            <w:r>
              <w:rPr>
                <w:rFonts w:ascii="等线" w:hAnsi="等线" w:eastAsia="等线"/>
                <w:sz w:val="18"/>
                <w:szCs w:val="18"/>
              </w:rPr>
              <w:t>相机同步输入 输出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……等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数据接口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jc w:val="lef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USB 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操作温度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jc w:val="lef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-10°C -55°C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入口保护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jc w:val="lef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IP40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I/O 接口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jc w:val="lef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Opto-isolated光电隔离触发和光同步输出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图像获取方式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76" w:lineRule="auto"/>
              <w:ind w:left="115"/>
              <w:jc w:val="lef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图像直接记录到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计算机</w:t>
            </w:r>
            <w:r>
              <w:rPr>
                <w:rFonts w:ascii="等线" w:hAnsi="等线" w:eastAsia="等线"/>
                <w:sz w:val="18"/>
                <w:szCs w:val="18"/>
              </w:rPr>
              <w:t>内存或高性能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存储</w:t>
            </w:r>
            <w:r>
              <w:rPr>
                <w:rFonts w:ascii="等线" w:hAnsi="等线" w:eastAsia="等线"/>
                <w:sz w:val="18"/>
                <w:szCs w:val="18"/>
              </w:rPr>
              <w:t>设备</w:t>
            </w:r>
            <w:r>
              <w:rPr>
                <w:rFonts w:hint="eastAsia" w:ascii="等线" w:hAnsi="等线" w:eastAsia="等线"/>
                <w:sz w:val="18"/>
                <w:szCs w:val="18"/>
              </w:rPr>
              <w:t>（SSD或磁盘阵列）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ascii="等线" w:hAnsi="等线" w:eastAsia="等线"/>
                <w:sz w:val="18"/>
                <w:szCs w:val="18"/>
              </w:rPr>
              <w:t>随机软件功能</w:t>
            </w:r>
          </w:p>
        </w:tc>
        <w:tc>
          <w:tcPr>
            <w:tcW w:w="7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jc w:val="left"/>
              <w:rPr>
                <w:rFonts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1.实时图像记录到电脑的硬盘或内存两种记录模式；</w:t>
            </w:r>
          </w:p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jc w:val="left"/>
              <w:rPr>
                <w:rFonts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2.支持 USB3.0 数字高速相机获取图像；</w:t>
            </w:r>
          </w:p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jc w:val="left"/>
              <w:rPr>
                <w:rFonts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3.获取图像后可存储为 AVI 模式，压缩或非压缩文件格式；</w:t>
            </w:r>
          </w:p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jc w:val="left"/>
              <w:rPr>
                <w:rFonts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4.可以 BMP, TIFF, multi-TIFF, JPEG, PNG, FITS 或 AVI文件格式导出图像；</w:t>
            </w:r>
          </w:p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jc w:val="left"/>
              <w:rPr>
                <w:rFonts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5.VCR 控制按钮模式 : 记录, 播放，回放，快速向前或向后播放，步进和暂停；</w:t>
            </w:r>
          </w:p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jc w:val="left"/>
              <w:rPr>
                <w:rFonts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6.可在图像上增加时间印记，每帧显示具体发生时间；</w:t>
            </w:r>
          </w:p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jc w:val="left"/>
              <w:rPr>
                <w:rFonts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7.可做直方图和其他实时图像处理功能；</w:t>
            </w:r>
          </w:p>
          <w:p>
            <w:pPr>
              <w:snapToGrid w:val="0"/>
              <w:spacing w:line="276" w:lineRule="auto"/>
              <w:ind w:left="113"/>
              <w:jc w:val="left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8.支持 WINDOWS7、 XP 与 2000 操作系统；</w:t>
            </w:r>
          </w:p>
        </w:tc>
      </w:tr>
    </w:tbl>
    <w:p>
      <w:pPr>
        <w:tabs>
          <w:tab w:val="left" w:pos="540"/>
        </w:tabs>
        <w:adjustRightInd w:val="0"/>
        <w:spacing w:before="156" w:beforeLines="50" w:line="3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表2高速数据图像采集工作站指标要求</w:t>
      </w:r>
    </w:p>
    <w:tbl>
      <w:tblPr>
        <w:tblStyle w:val="2"/>
        <w:tblW w:w="9497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37"/>
        <w:gridCol w:w="7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ind w:firstLine="29" w:firstLineChars="16"/>
              <w:rPr>
                <w:rFonts w:hint="eastAsia" w:ascii="等线" w:hAnsi="等线" w:eastAsia="等线"/>
                <w:b/>
                <w:bCs/>
                <w:sz w:val="18"/>
                <w:szCs w:val="18"/>
              </w:rPr>
            </w:pPr>
            <w:r>
              <w:rPr>
                <w:rFonts w:hint="eastAsia" w:ascii="等线" w:hAnsi="等线" w:eastAsia="等线"/>
                <w:b/>
                <w:bCs/>
                <w:sz w:val="18"/>
                <w:szCs w:val="18"/>
              </w:rPr>
              <w:t>2、高速数据图像采集工作站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屏幕尺寸：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rPr>
                <w:rFonts w:hint="eastAsia" w:ascii="等线" w:hAnsi="等线" w:eastAsia="等线" w:cs="Adobe ｷﾂﾋﾎ Std R"/>
                <w:sz w:val="18"/>
                <w:szCs w:val="18"/>
              </w:rPr>
            </w:pPr>
            <w:r>
              <w:rPr>
                <w:rFonts w:ascii="等线" w:hAnsi="等线" w:eastAsia="等线" w:cs="Adobe ｷﾂﾋﾎ Std R"/>
                <w:sz w:val="18"/>
                <w:szCs w:val="18"/>
              </w:rPr>
              <w:t>15.6英寸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rPr>
                <w:rFonts w:hint="eastAsia"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类别：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rPr>
                <w:rFonts w:hint="eastAsia" w:ascii="等线" w:hAnsi="等线" w:eastAsia="等线" w:cs="Adobe ｷﾂﾋﾎ Std R"/>
                <w:sz w:val="18"/>
                <w:szCs w:val="18"/>
              </w:rPr>
            </w:pPr>
            <w:r>
              <w:rPr>
                <w:rFonts w:ascii="等线" w:hAnsi="等线" w:eastAsia="等线" w:cs="Adobe ｷﾂﾋﾎ Std R"/>
                <w:sz w:val="18"/>
                <w:szCs w:val="18"/>
              </w:rPr>
              <w:t>移动图形工作站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CPU：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rPr>
                <w:rFonts w:hint="eastAsia" w:ascii="等线" w:hAnsi="等线" w:eastAsia="等线" w:cs="Adobe ｷﾂﾋﾎ Std R"/>
                <w:sz w:val="18"/>
                <w:szCs w:val="18"/>
              </w:rPr>
            </w:pPr>
            <w:r>
              <w:rPr>
                <w:rFonts w:ascii="等线" w:hAnsi="等线" w:eastAsia="等线" w:cs="Adobe ｷﾂﾋﾎ Std R"/>
                <w:sz w:val="18"/>
                <w:szCs w:val="18"/>
              </w:rPr>
              <w:t>i7-11800H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显卡：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rPr>
                <w:rFonts w:hint="eastAsia" w:ascii="等线" w:hAnsi="等线" w:eastAsia="等线" w:cs="Adobe ｷﾂﾋﾎ Std R"/>
                <w:sz w:val="18"/>
                <w:szCs w:val="18"/>
              </w:rPr>
            </w:pPr>
            <w:r>
              <w:rPr>
                <w:rFonts w:ascii="等线" w:hAnsi="等线" w:eastAsia="等线" w:cs="Adobe ｷﾂﾋﾎ Std R"/>
                <w:sz w:val="18"/>
                <w:szCs w:val="18"/>
              </w:rPr>
              <w:t>6G独显RTX A3000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内存：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rPr>
                <w:rFonts w:hint="eastAsia"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6</w:t>
            </w:r>
            <w:r>
              <w:rPr>
                <w:rFonts w:ascii="等线" w:hAnsi="等线" w:eastAsia="等线" w:cs="Adobe ｷﾂﾋﾎ Std R"/>
                <w:sz w:val="18"/>
                <w:szCs w:val="18"/>
              </w:rPr>
              <w:t>4</w:t>
            </w: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GB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center"/>
              <w:rPr>
                <w:rFonts w:ascii="等线" w:hAnsi="等线" w:eastAsia="等线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rPr>
                <w:rFonts w:ascii="等线" w:hAnsi="等线" w:eastAsia="等线"/>
                <w:sz w:val="18"/>
                <w:szCs w:val="18"/>
              </w:rPr>
            </w:pPr>
            <w:r>
              <w:rPr>
                <w:rFonts w:hint="eastAsia" w:ascii="等线" w:hAnsi="等线" w:eastAsia="等线"/>
                <w:sz w:val="18"/>
                <w:szCs w:val="18"/>
              </w:rPr>
              <w:t>硬盘容量：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73"/>
              </w:tabs>
              <w:autoSpaceDE w:val="0"/>
              <w:autoSpaceDN w:val="0"/>
              <w:adjustRightInd w:val="0"/>
              <w:snapToGrid w:val="0"/>
              <w:spacing w:line="276" w:lineRule="auto"/>
              <w:ind w:left="90" w:right="-20"/>
              <w:rPr>
                <w:rFonts w:hint="eastAsia" w:ascii="等线" w:hAnsi="等线" w:eastAsia="等线" w:cs="Adobe ｷﾂﾋﾎ Std R"/>
                <w:sz w:val="18"/>
                <w:szCs w:val="18"/>
              </w:rPr>
            </w:pPr>
            <w:r>
              <w:rPr>
                <w:rFonts w:hint="eastAsia" w:ascii="等线" w:hAnsi="等线" w:eastAsia="等线" w:cs="Adobe ｷﾂﾋﾎ Std R"/>
                <w:sz w:val="18"/>
                <w:szCs w:val="18"/>
              </w:rPr>
              <w:t>固态硬盘 4TB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ｷﾂﾋﾎ Std R">
    <w:altName w:val="MS Mincho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01EC9"/>
    <w:multiLevelType w:val="multilevel"/>
    <w:tmpl w:val="0EB01EC9"/>
    <w:lvl w:ilvl="0" w:tentative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7857656B"/>
    <w:multiLevelType w:val="multilevel"/>
    <w:tmpl w:val="7857656B"/>
    <w:lvl w:ilvl="0" w:tentative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4C"/>
    <w:rsid w:val="00110A4C"/>
    <w:rsid w:val="00F44939"/>
    <w:rsid w:val="23B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764</Characters>
  <Lines>6</Lines>
  <Paragraphs>1</Paragraphs>
  <TotalTime>2</TotalTime>
  <ScaleCrop>false</ScaleCrop>
  <LinksUpToDate>false</LinksUpToDate>
  <CharactersWithSpaces>897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2021-10-14T12:17:00Z</dcterms:created>
  <dc:creator>usere</dc:creator>
  <cp:lastModifiedBy>仲杰</cp:lastModifiedBy>
  <dcterms:modified xsi:type="dcterms:W3CDTF">2021-10-15T07:19:18Z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F8951E4DB584418B9176372AE5B7BF44</vt:lpwstr>
  </property>
</Properties>
</file>