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05" w:rsidRDefault="00134E83" w:rsidP="004E16EA">
      <w:pPr>
        <w:spacing w:afterLines="100" w:line="48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上海港湾学校安全</w:t>
      </w:r>
      <w:r>
        <w:rPr>
          <w:rFonts w:ascii="宋体" w:eastAsia="宋体" w:hAnsi="宋体"/>
          <w:b/>
          <w:bCs/>
          <w:sz w:val="30"/>
          <w:szCs w:val="30"/>
        </w:rPr>
        <w:t>教育</w:t>
      </w:r>
      <w:r>
        <w:rPr>
          <w:rFonts w:ascii="宋体" w:eastAsia="宋体" w:hAnsi="宋体" w:hint="eastAsia"/>
          <w:b/>
          <w:bCs/>
          <w:sz w:val="30"/>
          <w:szCs w:val="30"/>
        </w:rPr>
        <w:t>实</w:t>
      </w:r>
      <w:r>
        <w:rPr>
          <w:rFonts w:ascii="宋体" w:eastAsia="宋体" w:hAnsi="宋体"/>
          <w:b/>
          <w:bCs/>
          <w:sz w:val="30"/>
          <w:szCs w:val="30"/>
        </w:rPr>
        <w:t>训</w:t>
      </w:r>
      <w:r w:rsidR="00C60CA5">
        <w:rPr>
          <w:rFonts w:ascii="宋体" w:eastAsia="宋体" w:hAnsi="宋体" w:hint="eastAsia"/>
          <w:b/>
          <w:bCs/>
          <w:sz w:val="30"/>
          <w:szCs w:val="30"/>
        </w:rPr>
        <w:t>系统</w:t>
      </w:r>
      <w:r>
        <w:rPr>
          <w:rFonts w:ascii="宋体" w:eastAsia="宋体" w:hAnsi="宋体"/>
          <w:b/>
          <w:bCs/>
          <w:sz w:val="30"/>
          <w:szCs w:val="30"/>
        </w:rPr>
        <w:t>技术</w:t>
      </w:r>
      <w:r w:rsidR="00C60CA5">
        <w:rPr>
          <w:rFonts w:ascii="宋体" w:eastAsia="宋体" w:hAnsi="宋体" w:hint="eastAsia"/>
          <w:b/>
          <w:bCs/>
          <w:sz w:val="30"/>
          <w:szCs w:val="30"/>
        </w:rPr>
        <w:t>要求</w:t>
      </w:r>
    </w:p>
    <w:p w:rsidR="00EE7205" w:rsidRDefault="00134E83">
      <w:pPr>
        <w:spacing w:line="48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一</w:t>
      </w:r>
      <w:r>
        <w:rPr>
          <w:rFonts w:ascii="宋体" w:eastAsia="宋体" w:hAnsi="宋体"/>
          <w:b/>
          <w:bCs/>
        </w:rPr>
        <w:t>、项目需求说明</w:t>
      </w:r>
    </w:p>
    <w:p w:rsidR="00EE7205" w:rsidRDefault="00134E83">
      <w:pPr>
        <w:pStyle w:val="0"/>
        <w:widowControl/>
        <w:spacing w:line="480" w:lineRule="auto"/>
        <w:ind w:firstLineChars="200" w:firstLine="420"/>
        <w:textAlignment w:val="center"/>
        <w:rPr>
          <w:rFonts w:ascii="宋体" w:hAnsi="宋体" w:cs="宋体"/>
          <w:kern w:val="24"/>
          <w:sz w:val="21"/>
          <w:szCs w:val="21"/>
        </w:rPr>
      </w:pPr>
      <w:r>
        <w:rPr>
          <w:rFonts w:ascii="宋体" w:hAnsi="宋体" w:cs="宋体" w:hint="eastAsia"/>
          <w:kern w:val="24"/>
          <w:sz w:val="21"/>
          <w:szCs w:val="21"/>
        </w:rPr>
        <w:t>本项目通过VR技术模拟火灾、地震、交通、急救、防诱骗等灾难及安全隐患场景，将安全教育现场化，帮助学生增强安全意识，通过身临其境的学习提高学生对紧急情况采取正确应对措施的能力。</w:t>
      </w:r>
    </w:p>
    <w:p w:rsidR="00EE7205" w:rsidRDefault="00134E83">
      <w:pPr>
        <w:spacing w:line="48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</w:t>
      </w:r>
      <w:r>
        <w:rPr>
          <w:rFonts w:ascii="宋体" w:eastAsia="宋体" w:hAnsi="宋体"/>
          <w:b/>
          <w:bCs/>
        </w:rPr>
        <w:t>、项目功能说明</w:t>
      </w:r>
    </w:p>
    <w:p w:rsidR="00EE7205" w:rsidRDefault="00134E83">
      <w:pPr>
        <w:pStyle w:val="0"/>
        <w:widowControl/>
        <w:spacing w:line="480" w:lineRule="auto"/>
        <w:ind w:firstLineChars="200" w:firstLine="420"/>
        <w:textAlignment w:val="center"/>
        <w:rPr>
          <w:rFonts w:ascii="宋体" w:hAnsi="宋体" w:cs="宋体"/>
          <w:kern w:val="24"/>
          <w:sz w:val="21"/>
          <w:szCs w:val="21"/>
        </w:rPr>
      </w:pPr>
      <w:r>
        <w:rPr>
          <w:rFonts w:ascii="宋体" w:hAnsi="宋体" w:cs="宋体"/>
          <w:kern w:val="24"/>
          <w:sz w:val="21"/>
          <w:szCs w:val="21"/>
        </w:rPr>
        <w:t>利用虚拟现实技术、三维虚拟高端技术，针对当前对青少年安全产生威胁的重要因素，在校园安全教育、社会安全教育、家庭安全教育、个人危害安全教育方面，设计了真实、情景化的VR教学体验内容，让学生沉浸式感受和体验</w:t>
      </w:r>
      <w:r>
        <w:rPr>
          <w:rFonts w:ascii="宋体" w:hAnsi="宋体" w:cs="宋体" w:hint="eastAsia"/>
          <w:kern w:val="24"/>
          <w:sz w:val="21"/>
          <w:szCs w:val="21"/>
        </w:rPr>
        <w:t>。项目体验</w:t>
      </w:r>
      <w:r>
        <w:rPr>
          <w:rFonts w:ascii="宋体" w:hAnsi="宋体" w:cs="宋体"/>
          <w:kern w:val="24"/>
          <w:sz w:val="21"/>
          <w:szCs w:val="21"/>
        </w:rPr>
        <w:t>具备沉浸感、交互感、想象感，本项目通过一系列</w:t>
      </w:r>
      <w:r>
        <w:rPr>
          <w:rFonts w:ascii="宋体" w:hAnsi="宋体" w:cs="宋体" w:hint="eastAsia"/>
          <w:kern w:val="24"/>
          <w:sz w:val="21"/>
          <w:szCs w:val="21"/>
        </w:rPr>
        <w:t>VR实训</w:t>
      </w:r>
      <w:r>
        <w:rPr>
          <w:rFonts w:ascii="宋体" w:hAnsi="宋体" w:cs="宋体"/>
          <w:kern w:val="24"/>
          <w:sz w:val="21"/>
          <w:szCs w:val="21"/>
        </w:rPr>
        <w:t>内容力图打造</w:t>
      </w:r>
      <w:r>
        <w:rPr>
          <w:rFonts w:ascii="宋体" w:hAnsi="宋体" w:cs="宋体" w:hint="eastAsia"/>
          <w:kern w:val="24"/>
          <w:sz w:val="21"/>
          <w:szCs w:val="21"/>
        </w:rPr>
        <w:t>上海港湾学校</w:t>
      </w:r>
      <w:r>
        <w:rPr>
          <w:rFonts w:ascii="宋体" w:hAnsi="宋体" w:cs="宋体"/>
          <w:kern w:val="24"/>
          <w:sz w:val="21"/>
          <w:szCs w:val="21"/>
        </w:rPr>
        <w:t>的安全教育</w:t>
      </w:r>
      <w:r>
        <w:rPr>
          <w:rFonts w:ascii="宋体" w:hAnsi="宋体" w:cs="宋体" w:hint="eastAsia"/>
          <w:kern w:val="24"/>
          <w:sz w:val="21"/>
          <w:szCs w:val="21"/>
        </w:rPr>
        <w:t>实训</w:t>
      </w:r>
      <w:r>
        <w:rPr>
          <w:rFonts w:ascii="宋体" w:hAnsi="宋体" w:cs="宋体"/>
          <w:kern w:val="24"/>
          <w:sz w:val="21"/>
          <w:szCs w:val="21"/>
        </w:rPr>
        <w:t>基地。</w:t>
      </w:r>
    </w:p>
    <w:p w:rsidR="00EE7205" w:rsidRDefault="00134E83">
      <w:pPr>
        <w:spacing w:line="48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三</w:t>
      </w:r>
      <w:r>
        <w:rPr>
          <w:rFonts w:ascii="宋体" w:eastAsia="宋体" w:hAnsi="宋体"/>
          <w:b/>
          <w:bCs/>
        </w:rPr>
        <w:t>、</w:t>
      </w:r>
      <w:r>
        <w:rPr>
          <w:rFonts w:ascii="宋体" w:eastAsia="宋体" w:hAnsi="宋体" w:hint="eastAsia"/>
          <w:b/>
          <w:bCs/>
        </w:rPr>
        <w:t>项目</w:t>
      </w:r>
      <w:r>
        <w:rPr>
          <w:rFonts w:ascii="宋体" w:eastAsia="宋体" w:hAnsi="宋体"/>
          <w:b/>
          <w:bCs/>
        </w:rPr>
        <w:t>主要技术参数</w:t>
      </w:r>
    </w:p>
    <w:p w:rsidR="00EE7205" w:rsidRDefault="00134E83">
      <w:pPr>
        <w:spacing w:line="480" w:lineRule="auto"/>
        <w:ind w:firstLineChars="200" w:firstLine="420"/>
        <w:rPr>
          <w:rFonts w:ascii="宋体" w:eastAsia="宋体" w:hAnsi="宋体" w:cs="宋体"/>
          <w:kern w:val="24"/>
          <w:szCs w:val="21"/>
        </w:rPr>
      </w:pPr>
      <w:r>
        <w:rPr>
          <w:rFonts w:ascii="宋体" w:eastAsia="宋体" w:hAnsi="宋体" w:cs="宋体" w:hint="eastAsia"/>
          <w:kern w:val="24"/>
          <w:szCs w:val="21"/>
        </w:rPr>
        <w:t>本项目的主要产品是安全教育实训软件（</w:t>
      </w:r>
      <w:r>
        <w:rPr>
          <w:rFonts w:ascii="宋体" w:eastAsia="宋体" w:hAnsi="宋体" w:cs="宋体"/>
          <w:kern w:val="24"/>
          <w:szCs w:val="21"/>
        </w:rPr>
        <w:t>PC+VR版）、安全教育实训软件（一体机VR版）。</w:t>
      </w:r>
    </w:p>
    <w:p w:rsidR="00EE7205" w:rsidRDefault="00134E83">
      <w:pPr>
        <w:spacing w:line="480" w:lineRule="auto"/>
        <w:ind w:firstLineChars="200" w:firstLine="442"/>
        <w:rPr>
          <w:rFonts w:ascii="宋体" w:eastAsia="宋体" w:hAnsi="宋体"/>
          <w:bCs/>
          <w:sz w:val="22"/>
        </w:rPr>
      </w:pPr>
      <w:r>
        <w:rPr>
          <w:rFonts w:ascii="宋体" w:eastAsia="宋体" w:hAnsi="宋体" w:hint="eastAsia"/>
          <w:b/>
          <w:sz w:val="22"/>
        </w:rPr>
        <w:t>打“★”号条款为实质性条款，投标人要特别加以注意，必须对此回答并完全满足或优于这些要求。否则若有一项带“★”的条款未响应或不满足，将按无效标处理。</w:t>
      </w:r>
    </w:p>
    <w:tbl>
      <w:tblPr>
        <w:tblW w:w="97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"/>
        <w:gridCol w:w="1410"/>
        <w:gridCol w:w="6547"/>
        <w:gridCol w:w="567"/>
        <w:gridCol w:w="536"/>
      </w:tblGrid>
      <w:tr w:rsidR="008E01C7" w:rsidTr="00FF3F1D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05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05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05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详细参数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05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数量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05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单位</w:t>
            </w:r>
          </w:p>
        </w:tc>
      </w:tr>
      <w:tr w:rsidR="008E01C7" w:rsidTr="00FF3F1D">
        <w:trPr>
          <w:jc w:val="center"/>
        </w:trPr>
        <w:tc>
          <w:tcPr>
            <w:tcW w:w="8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05" w:rsidRDefault="00134E83">
            <w:pPr>
              <w:pStyle w:val="0"/>
              <w:widowControl/>
              <w:spacing w:line="480" w:lineRule="auto"/>
              <w:jc w:val="left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一、VR安全实训软件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05" w:rsidRDefault="00EE7205">
            <w:pPr>
              <w:pStyle w:val="0"/>
              <w:spacing w:line="480" w:lineRule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05" w:rsidRDefault="00EE7205">
            <w:pPr>
              <w:pStyle w:val="0"/>
              <w:spacing w:line="480" w:lineRule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8E01C7" w:rsidTr="00FF3F1D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4"/>
                <w:sz w:val="21"/>
                <w:szCs w:val="21"/>
              </w:rPr>
              <w:t>安全教育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实训软件（PC+VR版）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05" w:rsidRDefault="00E917EA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05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1.该软件</w:t>
            </w:r>
            <w:r w:rsidRPr="004205D4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安装于学校已有的</w:t>
            </w:r>
            <w:r w:rsidRPr="004205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4套HTC</w:t>
            </w:r>
            <w:r w:rsidRPr="004205D4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VIVE设备中</w:t>
            </w:r>
            <w:r w:rsidRPr="004205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EE7205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.采用Unity3D引擎进行开发，按实物1:1比例构建三维虚拟现实环境。</w:t>
            </w:r>
          </w:p>
          <w:p w:rsidR="00EE7205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.支持steamVR平台，可安装在Windows平台电脑上，在HTC VIVE外接VR设备上流畅显示，无卡顿、黑边等现象。（提供软件运行截图）</w:t>
            </w:r>
          </w:p>
          <w:p w:rsidR="00EE7205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.具有新手引导，通过任务指引，让学习者学会适应VR的空间定位交互方式（转头、转身、下蹲、走动），学会手柄的触控板以及扳机的操控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方法（移动、选择、操作物品）。</w:t>
            </w:r>
          </w:p>
          <w:p w:rsidR="00EE7205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软件集合各种可能发生危险的场景，使学习者感受到真实、紧张、生动、形象的现场气氛，并深刻体会到危险情况下的威胁感受和后果。危机类别须包括：火灾、地震、交通、急救、防诱骗等多种主题，让学习者充分感受现场的危险氛围，丰富安全知识，增长安全技能。（提供软件运行截图）</w:t>
            </w:r>
          </w:p>
          <w:p w:rsidR="00EE7205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.学习者可在主界面选择不同安全主题和子内容，每一主题包含不少于3个子内容。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详细VR内容：</w:t>
            </w:r>
          </w:p>
          <w:p w:rsidR="00EE7205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.火灾：火场逃生、灭火实训、消防常识、逃生测试；</w:t>
            </w:r>
          </w:p>
          <w:p w:rsidR="00EE7205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.地震：地震逃生、避震训练、地震科普；</w:t>
            </w:r>
          </w:p>
          <w:p w:rsidR="00EE7205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.交通：巴士逃生、安全过马路、交通隐患；</w:t>
            </w:r>
          </w:p>
          <w:p w:rsidR="00EE7205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.防诱骗：校园安全、社会安全、网络安全；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E917E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.意外急救：意外救护、溺水、心肺复苏；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E917EA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.★所有体验内容应具有操作过程记录与总结评价功能，在关卡结束后能显示学习者的关卡成绩、正确/错误操作的操作（得分、失分明细）。以强化正确措施，纠正错误行为。（提供软件运行截图）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E917EA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.安全教育VR内容应成体系，集合在一套软件内，体验内容应相互关联，支持重新开始、下一关、返回目录等功能，方便教学使用。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E917EA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.★为避免软件被误操作、攻击篡改，影响稳定使用，软件需要进行加密保护，通过授权码激活使用。（提供软件运行截图）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套</w:t>
            </w:r>
          </w:p>
        </w:tc>
      </w:tr>
      <w:tr w:rsidR="008E01C7" w:rsidTr="00FF3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 w:cs="宋体"/>
                <w:kern w:val="24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4"/>
                <w:sz w:val="21"/>
                <w:szCs w:val="21"/>
              </w:rPr>
              <w:t>安全教育实训软件（一体机VR版）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1.基于安卓系统开发、可以在安卓系统6自由度（6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of）VR一体机上流畅运行。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2.★为避免软件被误操作、攻击篡改，影响稳定使用，软件需要进行加密保护，通过授权码激活使用。（提供软件运行截图）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.★为确保教师使用PC版教学演示与学生使用一体机实训内容一致，VR一体机版软件内容与交互功能必须与PC+VR版完全相同。（提供软件运行截图）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详细内容：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一、火灾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.火场逃生：模拟自主操控手柄移动逃离火场的过程，需包含如下交互过程：室内着火、响起火灾警报、拿湿毛巾捂鼻、弯腰行进、禁乘电梯、按手报报警、沿疏散指示向消防通道逃生。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.灭火实训：需有不少于5种不同火源的灭火训练，可模拟的灭火工具包括灭火器、灭火毯，以及生活中常见的水、土、锅盖等，并可以使用错误的工具尝试灭火，感受其危险后果。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.消防常识：包含火警电话，消防标志图解，消防工具的展示，火灾数据的分析等知识，并提供学校、写字楼、酒店、超市和家中不少于5种场景，供体验者可以入内排查隐患。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.逃生测试：提供被困自救、灭火逃出、烟道迷宫、解题逃出等4种不同逃生方式，让学生灵活运用所学的知识与技能。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二、地震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.地震逃生：模拟室内发生地震时的逃生过程，过程需包含：出现地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震征兆、寻找安全区进行躲避、贴墙行进撤离、禁乘电梯、走安全通道逃生。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.避震训练：避震训练包括收集地震应急物品，识别承重梁柱、承重墙、坚固家具/卫生间小跨度空间等可形成三角区的空间，到避震模拟台练习避震技巧。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地震科普：包含地震成因、地震征兆、地震危害、地震救援等知识展示，并提供学校、酒店、超市、步行街、野外等不少于5种场景，学生可以排查安全隐患，体验地震带来的落石、滑坡、海啸、建筑倒塌等情境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三、交通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.巴士逃生：提供公交车和校车的逃生的交互模拟实训，学生可以操作的逃生方式包括：打开应急开关、安全锤砸车窗、打开安全门等。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.安全穿越：VR模拟各种交通路口的路况，引导用户识别交通信号系统，观察车辆，自主安全过马路。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.交通隐患：VR模拟各种行人参与交通的行为，学生可自主在马路上巡逻，发现并判断良好行为和危险行为，识别各种安全隐患，从而提高交通安全意识。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四、防诱骗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.校园安全：通过VR情景案例，展现校园欺凌、性侵、校园恐袭、诱拐诱骗等情境，让学生识别和判断风险，提高安全意识。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.社会安全：通过VR情景案例，展现绑架、拐卖、性威胁、人身伤害等危险，让学生认识到可能存在的危险，提高安全意识。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.网络安全：通过VR情景案例，展现网络诈骗、网络涉黄、网络诱骗、游戏沉迷的潜在危害，让学生提高防范意识，树立文明上网的观念。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五、意外急救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.意外救护：包括外伤、骨折和中暑等不少于三种意外情况的模拟，让学生拿取急救物品进行紧急救护，锻炼急救技能。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.溺水：介绍各种具有溺水隐患的场景，使学生直观的感受到危险水域的特点，并掌握预防溺水的常识。学生可以拾取操作各种工具演练溺水救援练方法。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.心肺复苏：全景演示心肺复苏的操作过程，并让学生通过交互参与协助救援的过程，从而了解心肺复苏的操作方法。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.每一个主题及子内容模块均需支持学生与虚拟场景互动，在虚拟空间中自由移动，与虚拟场景中的物体、物品、UI交互，实现学生在危机情况下的行为训练目的。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.所有体验内容应具有操作过程记录与总结评价功能，在关卡结束后能显示学习者的关卡成绩、正确/错误操作的操作（得分、失分明细）。以强化正确措施，纠正错误行为。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 ★所有安全VR内容应成体系，集合在一套软件内，有序编排，支持重新开始、下一关、返回目录等功能，方便教学使用。</w:t>
            </w:r>
          </w:p>
          <w:p w:rsidR="00EE7205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23. 安全课程多媒体</w:t>
            </w:r>
            <w:r w:rsidR="00FF3F1D">
              <w:rPr>
                <w:rFonts w:ascii="宋体" w:hAnsi="宋体"/>
                <w:sz w:val="21"/>
                <w:szCs w:val="21"/>
              </w:rPr>
              <w:t>PPT 一套</w:t>
            </w:r>
            <w:r w:rsidR="00FF3F1D">
              <w:rPr>
                <w:rFonts w:ascii="宋体" w:hAnsi="宋体" w:hint="eastAsia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sz w:val="21"/>
                <w:szCs w:val="21"/>
              </w:rPr>
              <w:t>适合初中和高中阶段课程不少于</w:t>
            </w:r>
            <w:r>
              <w:rPr>
                <w:rFonts w:ascii="宋体" w:hAnsi="宋体"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sz w:val="21"/>
                <w:szCs w:val="21"/>
              </w:rPr>
              <w:t>课时）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24.</w:t>
            </w:r>
            <w:r>
              <w:rPr>
                <w:rFonts w:ascii="宋体" w:eastAsia="宋体" w:hAnsi="宋体" w:cs="Times New Roman" w:hint="eastAsia"/>
                <w:szCs w:val="21"/>
              </w:rPr>
              <w:t>安全教育Word版教案</w:t>
            </w:r>
            <w:r w:rsidR="00FF3F1D">
              <w:rPr>
                <w:rFonts w:ascii="宋体" w:eastAsia="宋体" w:hAnsi="宋体" w:cs="Times New Roman" w:hint="eastAsia"/>
                <w:szCs w:val="21"/>
              </w:rPr>
              <w:t>一</w:t>
            </w:r>
            <w:r>
              <w:rPr>
                <w:rFonts w:ascii="宋体" w:eastAsia="宋体" w:hAnsi="宋体" w:cs="Times New Roman" w:hint="eastAsia"/>
                <w:szCs w:val="21"/>
              </w:rPr>
              <w:t>套（不少于</w:t>
            </w:r>
            <w:r>
              <w:rPr>
                <w:rFonts w:ascii="宋体" w:eastAsia="宋体" w:hAnsi="宋体" w:cs="Times New Roman"/>
                <w:szCs w:val="21"/>
              </w:rPr>
              <w:t>16</w:t>
            </w:r>
            <w:r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套</w:t>
            </w:r>
          </w:p>
        </w:tc>
      </w:tr>
      <w:tr w:rsidR="008E01C7" w:rsidTr="00FF3F1D">
        <w:trPr>
          <w:jc w:val="center"/>
        </w:trPr>
        <w:tc>
          <w:tcPr>
            <w:tcW w:w="8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05" w:rsidRDefault="00134E83">
            <w:pPr>
              <w:spacing w:line="48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二、相关硬件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EE7205">
            <w:pPr>
              <w:pStyle w:val="0"/>
              <w:spacing w:line="48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EE7205">
            <w:pPr>
              <w:pStyle w:val="0"/>
              <w:spacing w:line="48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E01C7" w:rsidTr="00FF3F1D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 w:cs="宋体"/>
                <w:kern w:val="24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4"/>
                <w:sz w:val="21"/>
                <w:szCs w:val="21"/>
              </w:rPr>
              <w:t>VR一体机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 VR一体机套装须包含头戴式设备和操控手柄。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头戴式设备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 追踪技术：支持六自由度追踪技术，高精度九轴传感器，距离传感器。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 分辨率：不低于2880 × 1600（单眼1440×1600）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 刷新率：不低于75 Hz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 视场角：不低于100度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 瞳距调节：支持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 处理器： 相当于骁龙835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 存储：内置32GB，支持MicroSD™扩展口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 数据/充电端口：USB Type-C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 音频输入/输出：内置麦克风，内置扬声器，3.5mm立体声耳机插座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 无线连接：支持Wi-Fi，支持屏幕投射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 电源和电池：内置充电电池，支持QC3.0快速充电技术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操控手柄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 传感器：高精度九轴传感器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 按键：触摸板，应用程序按钮，主屏幕按钮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台</w:t>
            </w:r>
          </w:p>
        </w:tc>
      </w:tr>
      <w:tr w:rsidR="008E01C7" w:rsidTr="00FF3F1D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 w:cs="宋体"/>
                <w:kern w:val="24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4"/>
                <w:sz w:val="21"/>
                <w:szCs w:val="21"/>
              </w:rPr>
              <w:t>安全测评机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05" w:rsidRDefault="00134E83">
            <w:pPr>
              <w:spacing w:line="480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整机硬件：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1、显示屏不小于42寸LED高清屏，显示比例16:9；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2、触控屏采用17寸多点电容触控屏；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3、内置</w:t>
            </w:r>
            <w:r>
              <w:rPr>
                <w:rFonts w:ascii="宋体" w:eastAsia="宋体" w:hAnsi="宋体"/>
                <w:szCs w:val="21"/>
              </w:rPr>
              <w:t>I5/4G/128G</w:t>
            </w:r>
            <w:r>
              <w:rPr>
                <w:rFonts w:ascii="宋体" w:eastAsia="宋体" w:hAnsi="宋体" w:hint="eastAsia"/>
                <w:szCs w:val="21"/>
              </w:rPr>
              <w:t>电脑；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4、内置6自由度V</w:t>
            </w:r>
            <w:r>
              <w:rPr>
                <w:rFonts w:ascii="宋体" w:eastAsia="宋体" w:hAnsi="宋体"/>
                <w:szCs w:val="21"/>
              </w:rPr>
              <w:t>R</w:t>
            </w:r>
            <w:r>
              <w:rPr>
                <w:rFonts w:ascii="宋体" w:eastAsia="宋体" w:hAnsi="宋体" w:hint="eastAsia"/>
                <w:szCs w:val="21"/>
              </w:rPr>
              <w:t>一体机；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、▲支持成绩打印功能，内置58MM安卓嵌入式热敏打印机；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6、▲具有紫外线消毒功能；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7、采用金属电磁锁电子锁、刷卡自动开门；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8、▲具有电子摄像头功能；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9、最大消耗功率：≤150W；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10、机柜：钢质金属箱体，外表面烤漆，全流线型设计。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内置安全测评系统：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、▲专用安全能力测评系统软件，含安全训练（安全答题、VR实训）、安全体检（快速体检、专项体检）、安全视频、排行榜、统计分析等功能；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bookmarkStart w:id="0" w:name="_Hlk12883830"/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、测评过程包括安全意识评估、安全知识考核、V</w:t>
            </w:r>
            <w:r>
              <w:rPr>
                <w:rFonts w:ascii="宋体" w:eastAsia="宋体" w:hAnsi="宋体"/>
                <w:szCs w:val="21"/>
              </w:rPr>
              <w:t>R</w:t>
            </w:r>
            <w:r>
              <w:rPr>
                <w:rFonts w:ascii="宋体" w:eastAsia="宋体" w:hAnsi="宋体" w:hint="eastAsia"/>
                <w:szCs w:val="21"/>
              </w:rPr>
              <w:t>技能测试等环节；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、▲测评报告二维码打印功能：安全体检结束后能打印二维码，扫码可查看成绩明细、能力分析、改进方案等；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、▲统计分析：含答题统计和V</w:t>
            </w:r>
            <w:r>
              <w:rPr>
                <w:rFonts w:ascii="宋体" w:eastAsia="宋体" w:hAnsi="宋体"/>
                <w:szCs w:val="21"/>
              </w:rPr>
              <w:t>R</w:t>
            </w:r>
            <w:r>
              <w:rPr>
                <w:rFonts w:ascii="宋体" w:eastAsia="宋体" w:hAnsi="宋体" w:hint="eastAsia"/>
                <w:szCs w:val="21"/>
              </w:rPr>
              <w:t>统计信息，可统计答题数量、答题人数、各模块答题准确率，错题排行。VR实训可统计使用人数、累计使用时长、平均时长、各关卡正确率、错误行为排行等；</w:t>
            </w:r>
          </w:p>
          <w:p w:rsidR="00EE7205" w:rsidRDefault="00134E83">
            <w:pPr>
              <w:widowControl/>
              <w:spacing w:line="480" w:lineRule="auto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▲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分屏功能：下方触控屏进行操控时，上屏将配合进行分屏显示，便于展示和分享教学；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/>
                <w:bCs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、V</w:t>
            </w:r>
            <w:r>
              <w:rPr>
                <w:rFonts w:ascii="宋体" w:eastAsia="宋体" w:hAnsi="宋体" w:cs="宋体"/>
                <w:bCs/>
                <w:szCs w:val="21"/>
              </w:rPr>
              <w:t>R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一键投屏功能，无需连线，可一键将V</w:t>
            </w:r>
            <w:r>
              <w:rPr>
                <w:rFonts w:ascii="宋体" w:eastAsia="宋体" w:hAnsi="宋体" w:cs="宋体"/>
                <w:bCs/>
                <w:szCs w:val="21"/>
              </w:rPr>
              <w:t>R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一体机内画面投屏至机器上屏，便于展示。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/>
                <w:bCs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▲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智能读题功能，能自动语音读题；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/>
                <w:bCs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▲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具有云端后台功能，能管理维护学校班级、导入</w:t>
            </w:r>
            <w:r>
              <w:rPr>
                <w:rFonts w:ascii="宋体" w:eastAsia="宋体" w:hAnsi="宋体" w:cs="宋体"/>
                <w:bCs/>
                <w:szCs w:val="21"/>
              </w:rPr>
              <w:t>\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删除学生名单，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新增</w:t>
            </w:r>
            <w:r>
              <w:rPr>
                <w:rFonts w:ascii="宋体" w:eastAsia="宋体" w:hAnsi="宋体" w:cs="宋体"/>
                <w:bCs/>
                <w:szCs w:val="21"/>
              </w:rPr>
              <w:t>\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修改\删除试题等；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▲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具有拍照功能，测评结束能拍照保存，并呈现在测评报告中；</w:t>
            </w:r>
          </w:p>
          <w:p w:rsidR="00EE7205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、软件系统具有自动更新功能，能检测最新版本并提示更新。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台</w:t>
            </w:r>
          </w:p>
        </w:tc>
      </w:tr>
      <w:tr w:rsidR="008E01C7" w:rsidTr="00FF3F1D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24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4"/>
                <w:sz w:val="21"/>
                <w:szCs w:val="21"/>
              </w:rPr>
              <w:t>实物物资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05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防烟面具2个，心肺复苏模拟人1个，急救箱1个，地震应急包1个，灭火毯1个，消火栓1套，救生圈1个，微型消防站1个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205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项</w:t>
            </w:r>
          </w:p>
        </w:tc>
      </w:tr>
    </w:tbl>
    <w:p w:rsidR="00EE7205" w:rsidRDefault="00134E83">
      <w:pPr>
        <w:spacing w:line="48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四</w:t>
      </w:r>
      <w:r>
        <w:rPr>
          <w:rFonts w:ascii="宋体" w:eastAsia="宋体" w:hAnsi="宋体"/>
          <w:b/>
          <w:bCs/>
        </w:rPr>
        <w:t>、项目</w:t>
      </w:r>
      <w:r>
        <w:rPr>
          <w:rFonts w:ascii="宋体" w:eastAsia="宋体" w:hAnsi="宋体" w:hint="eastAsia"/>
          <w:b/>
          <w:bCs/>
        </w:rPr>
        <w:t>演示</w:t>
      </w:r>
      <w:r>
        <w:rPr>
          <w:rFonts w:ascii="宋体" w:eastAsia="宋体" w:hAnsi="宋体"/>
          <w:b/>
          <w:bCs/>
        </w:rPr>
        <w:t>要求</w:t>
      </w:r>
    </w:p>
    <w:p w:rsidR="00B35DA2" w:rsidRDefault="00B35DA2" w:rsidP="00B35DA2">
      <w:pPr>
        <w:pStyle w:val="00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（一）本项目需要投标人提供产品演示视频，请投标人自行准备相关文件，与其他</w:t>
      </w:r>
      <w:r w:rsidRPr="0051362E">
        <w:rPr>
          <w:rFonts w:ascii="宋体" w:hAnsi="宋体" w:hint="eastAsia"/>
          <w:szCs w:val="21"/>
        </w:rPr>
        <w:t>需提交的相关资料</w:t>
      </w:r>
      <w:r>
        <w:rPr>
          <w:rFonts w:ascii="宋体" w:hAnsi="宋体" w:hint="eastAsia"/>
          <w:szCs w:val="21"/>
        </w:rPr>
        <w:t>一起发送到公告指定邮箱。</w:t>
      </w:r>
    </w:p>
    <w:p w:rsidR="00B35DA2" w:rsidRPr="00732796" w:rsidRDefault="00B35DA2" w:rsidP="00B35DA2">
      <w:pPr>
        <w:pStyle w:val="00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（二）视频要求：视频格式为M</w:t>
      </w:r>
      <w:r>
        <w:rPr>
          <w:rFonts w:ascii="宋体" w:hAnsi="宋体"/>
          <w:szCs w:val="21"/>
        </w:rPr>
        <w:t>P4</w:t>
      </w:r>
      <w:r>
        <w:rPr>
          <w:rFonts w:ascii="宋体" w:hAnsi="宋体" w:hint="eastAsia"/>
          <w:szCs w:val="21"/>
        </w:rPr>
        <w:t>格式，分辨率不低于1</w:t>
      </w:r>
      <w:r>
        <w:rPr>
          <w:rFonts w:ascii="宋体" w:hAnsi="宋体"/>
          <w:szCs w:val="21"/>
        </w:rPr>
        <w:t>024</w:t>
      </w:r>
      <w:r>
        <w:rPr>
          <w:rFonts w:ascii="宋体" w:hAnsi="宋体" w:hint="eastAsia"/>
          <w:szCs w:val="21"/>
        </w:rPr>
        <w:t>*</w:t>
      </w:r>
      <w:r>
        <w:rPr>
          <w:rFonts w:ascii="宋体" w:hAnsi="宋体"/>
          <w:szCs w:val="21"/>
        </w:rPr>
        <w:t>768</w:t>
      </w:r>
      <w:r>
        <w:rPr>
          <w:rFonts w:ascii="宋体" w:hAnsi="宋体" w:hint="eastAsia"/>
          <w:szCs w:val="21"/>
        </w:rPr>
        <w:t>，视频时间不超过1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分钟。</w:t>
      </w:r>
    </w:p>
    <w:p w:rsidR="00EE7205" w:rsidRDefault="00134E83" w:rsidP="00B35DA2">
      <w:pPr>
        <w:pStyle w:val="00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B35DA2">
        <w:rPr>
          <w:rFonts w:ascii="宋体" w:hAnsi="宋体" w:hint="eastAsia"/>
          <w:szCs w:val="21"/>
        </w:rPr>
        <w:t>三</w:t>
      </w:r>
      <w:r>
        <w:rPr>
          <w:rFonts w:ascii="宋体" w:hAnsi="宋体" w:hint="eastAsia"/>
          <w:szCs w:val="21"/>
        </w:rPr>
        <w:t>）演示内容及标准</w:t>
      </w:r>
    </w:p>
    <w:p w:rsidR="00EE7205" w:rsidRPr="00B35DA2" w:rsidRDefault="00134E83" w:rsidP="00B35DA2">
      <w:pPr>
        <w:pStyle w:val="00"/>
        <w:ind w:firstLineChars="150" w:firstLine="315"/>
        <w:rPr>
          <w:rFonts w:ascii="宋体" w:hAnsi="宋体"/>
          <w:szCs w:val="21"/>
        </w:rPr>
      </w:pPr>
      <w:r w:rsidRPr="00B35DA2">
        <w:rPr>
          <w:rFonts w:ascii="宋体" w:hAnsi="宋体"/>
          <w:szCs w:val="21"/>
        </w:rPr>
        <w:t>1</w:t>
      </w:r>
      <w:r w:rsidRPr="00B35DA2">
        <w:rPr>
          <w:rFonts w:ascii="宋体" w:hAnsi="宋体" w:hint="eastAsia"/>
          <w:szCs w:val="21"/>
        </w:rPr>
        <w:t>．演示交通巴士逃生内容模块：提供公交车和校车的逃生的交互模拟实训，学生可以操作的逃生方式包括通过手柄打开应急阀开关、使用安全锤砸车窗、打开安全门等。</w:t>
      </w:r>
    </w:p>
    <w:p w:rsidR="00EE7205" w:rsidRPr="00B35DA2" w:rsidRDefault="00134E83" w:rsidP="00B35DA2">
      <w:pPr>
        <w:pStyle w:val="00"/>
        <w:ind w:firstLineChars="150" w:firstLine="315"/>
        <w:rPr>
          <w:rFonts w:ascii="宋体" w:hAnsi="宋体"/>
          <w:szCs w:val="21"/>
        </w:rPr>
      </w:pPr>
      <w:r w:rsidRPr="00B35DA2">
        <w:rPr>
          <w:rFonts w:ascii="宋体" w:hAnsi="宋体" w:hint="eastAsia"/>
          <w:szCs w:val="21"/>
        </w:rPr>
        <w:t>2</w:t>
      </w:r>
      <w:r w:rsidRPr="00B35DA2">
        <w:rPr>
          <w:rFonts w:ascii="宋体" w:hAnsi="宋体"/>
          <w:szCs w:val="21"/>
        </w:rPr>
        <w:t>.</w:t>
      </w:r>
      <w:r w:rsidRPr="00B35DA2">
        <w:rPr>
          <w:rFonts w:ascii="宋体" w:hAnsi="宋体" w:hint="eastAsia"/>
          <w:szCs w:val="21"/>
        </w:rPr>
        <w:t>演示V</w:t>
      </w:r>
      <w:r w:rsidRPr="00B35DA2">
        <w:rPr>
          <w:rFonts w:ascii="宋体" w:hAnsi="宋体"/>
          <w:szCs w:val="21"/>
        </w:rPr>
        <w:t>R</w:t>
      </w:r>
      <w:r w:rsidRPr="00B35DA2">
        <w:rPr>
          <w:rFonts w:ascii="宋体" w:hAnsi="宋体" w:hint="eastAsia"/>
          <w:szCs w:val="21"/>
        </w:rPr>
        <w:t>软件的操作过程记录与总结评价功能，在关卡结束后能显示学习者的关卡成绩、正确/错误操作的操作。</w:t>
      </w:r>
    </w:p>
    <w:p w:rsidR="00EE7205" w:rsidRPr="00B35DA2" w:rsidRDefault="00134E83" w:rsidP="00B35DA2">
      <w:pPr>
        <w:pStyle w:val="00"/>
        <w:ind w:firstLineChars="150" w:firstLine="315"/>
        <w:rPr>
          <w:rFonts w:ascii="宋体" w:hAnsi="宋体"/>
          <w:szCs w:val="21"/>
        </w:rPr>
      </w:pPr>
      <w:r w:rsidRPr="00B35DA2"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演示</w:t>
      </w:r>
      <w:r w:rsidR="00FF3F1D" w:rsidRPr="00B35DA2">
        <w:rPr>
          <w:rFonts w:ascii="宋体" w:hAnsi="宋体" w:hint="eastAsia"/>
          <w:szCs w:val="21"/>
        </w:rPr>
        <w:t>安全</w:t>
      </w:r>
      <w:r w:rsidR="00FF3F1D" w:rsidRPr="00B35DA2">
        <w:rPr>
          <w:rFonts w:ascii="宋体" w:hAnsi="宋体"/>
          <w:szCs w:val="21"/>
        </w:rPr>
        <w:t>教育</w:t>
      </w:r>
      <w:r w:rsidRPr="00B35DA2">
        <w:rPr>
          <w:rFonts w:ascii="宋体" w:hAnsi="宋体"/>
          <w:szCs w:val="21"/>
        </w:rPr>
        <w:t>实训软件</w:t>
      </w:r>
      <w:r w:rsidRPr="00B35DA2">
        <w:rPr>
          <w:rFonts w:ascii="宋体" w:hAnsi="宋体" w:hint="eastAsia"/>
          <w:szCs w:val="21"/>
        </w:rPr>
        <w:t>P</w:t>
      </w:r>
      <w:r w:rsidRPr="00B35DA2">
        <w:rPr>
          <w:rFonts w:ascii="宋体" w:hAnsi="宋体"/>
          <w:szCs w:val="21"/>
        </w:rPr>
        <w:t>C</w:t>
      </w:r>
      <w:r w:rsidRPr="00B35DA2">
        <w:rPr>
          <w:rFonts w:ascii="宋体" w:hAnsi="宋体" w:hint="eastAsia"/>
          <w:szCs w:val="21"/>
        </w:rPr>
        <w:t>版和</w:t>
      </w:r>
      <w:r w:rsidR="00FF3F1D" w:rsidRPr="00B35DA2">
        <w:rPr>
          <w:rFonts w:ascii="宋体" w:hAnsi="宋体" w:hint="eastAsia"/>
          <w:szCs w:val="21"/>
        </w:rPr>
        <w:t>安全教育</w:t>
      </w:r>
      <w:r w:rsidRPr="00B35DA2">
        <w:rPr>
          <w:rFonts w:ascii="宋体" w:hAnsi="宋体"/>
          <w:szCs w:val="21"/>
        </w:rPr>
        <w:t>实训软件</w:t>
      </w:r>
      <w:r w:rsidRPr="00B35DA2">
        <w:rPr>
          <w:rFonts w:ascii="宋体" w:hAnsi="宋体" w:hint="eastAsia"/>
          <w:szCs w:val="21"/>
        </w:rPr>
        <w:t>一体机版加密授权功能。</w:t>
      </w:r>
    </w:p>
    <w:p w:rsidR="00EE7205" w:rsidRDefault="00134E83" w:rsidP="00B35DA2">
      <w:pPr>
        <w:pStyle w:val="00"/>
        <w:ind w:firstLineChars="150" w:firstLine="315"/>
        <w:rPr>
          <w:rFonts w:ascii="宋体" w:hAnsi="宋体"/>
          <w:szCs w:val="21"/>
        </w:rPr>
      </w:pPr>
      <w:r w:rsidRPr="00B35DA2">
        <w:rPr>
          <w:rFonts w:ascii="宋体" w:hAnsi="宋体"/>
          <w:szCs w:val="21"/>
        </w:rPr>
        <w:t>4</w:t>
      </w:r>
      <w:r w:rsidRPr="00B35DA2">
        <w:rPr>
          <w:rFonts w:ascii="宋体" w:hAnsi="宋体" w:hint="eastAsia"/>
          <w:szCs w:val="21"/>
        </w:rPr>
        <w:t>．演示V</w:t>
      </w:r>
      <w:r w:rsidRPr="00B35DA2">
        <w:rPr>
          <w:rFonts w:ascii="宋体" w:hAnsi="宋体"/>
          <w:szCs w:val="21"/>
        </w:rPr>
        <w:t>R</w:t>
      </w:r>
      <w:r w:rsidRPr="00B35DA2">
        <w:rPr>
          <w:rFonts w:ascii="宋体" w:hAnsi="宋体" w:hint="eastAsia"/>
          <w:szCs w:val="21"/>
        </w:rPr>
        <w:t>实训软件P</w:t>
      </w:r>
      <w:r w:rsidRPr="00B35DA2">
        <w:rPr>
          <w:rFonts w:ascii="宋体" w:hAnsi="宋体"/>
          <w:szCs w:val="21"/>
        </w:rPr>
        <w:t>C</w:t>
      </w:r>
      <w:r w:rsidRPr="00B35DA2">
        <w:rPr>
          <w:rFonts w:ascii="宋体" w:hAnsi="宋体" w:hint="eastAsia"/>
          <w:szCs w:val="21"/>
        </w:rPr>
        <w:t>版与一体机V</w:t>
      </w:r>
      <w:r w:rsidRPr="00B35DA2">
        <w:rPr>
          <w:rFonts w:ascii="宋体" w:hAnsi="宋体"/>
          <w:szCs w:val="21"/>
        </w:rPr>
        <w:t>R</w:t>
      </w:r>
      <w:r w:rsidRPr="00B35DA2">
        <w:rPr>
          <w:rFonts w:ascii="宋体" w:hAnsi="宋体" w:hint="eastAsia"/>
          <w:szCs w:val="21"/>
        </w:rPr>
        <w:t>版一致性。</w:t>
      </w:r>
      <w:r w:rsidRPr="00B35DA2">
        <w:rPr>
          <w:rFonts w:ascii="宋体" w:hAnsi="宋体"/>
          <w:szCs w:val="21"/>
        </w:rPr>
        <w:t>两个软件模块</w:t>
      </w:r>
      <w:r>
        <w:rPr>
          <w:rFonts w:ascii="宋体" w:hAnsi="宋体"/>
          <w:szCs w:val="21"/>
        </w:rPr>
        <w:t>内容一致，两个版本软件交互点相同，两个版本软件评分细则一致。</w:t>
      </w:r>
    </w:p>
    <w:p w:rsidR="00EE7205" w:rsidRDefault="00134E83">
      <w:pPr>
        <w:spacing w:line="48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五、商务要求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1797"/>
        <w:gridCol w:w="7354"/>
      </w:tblGrid>
      <w:tr w:rsidR="008E01C7" w:rsidTr="004E16EA">
        <w:trPr>
          <w:trHeight w:val="397"/>
        </w:trPr>
        <w:tc>
          <w:tcPr>
            <w:tcW w:w="407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902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目录</w:t>
            </w:r>
          </w:p>
        </w:tc>
        <w:tc>
          <w:tcPr>
            <w:tcW w:w="3691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招标商务需求</w:t>
            </w:r>
          </w:p>
        </w:tc>
      </w:tr>
      <w:tr w:rsidR="008E01C7" w:rsidTr="004E16EA">
        <w:trPr>
          <w:trHeight w:val="280"/>
        </w:trPr>
        <w:tc>
          <w:tcPr>
            <w:tcW w:w="5000" w:type="pct"/>
            <w:gridSpan w:val="3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（一）免费保修期内售后服务要求</w:t>
            </w:r>
          </w:p>
        </w:tc>
      </w:tr>
      <w:tr w:rsidR="008E01C7" w:rsidTr="004E16EA">
        <w:trPr>
          <w:trHeight w:val="150"/>
        </w:trPr>
        <w:tc>
          <w:tcPr>
            <w:tcW w:w="407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902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免费保修期</w:t>
            </w:r>
          </w:p>
        </w:tc>
        <w:tc>
          <w:tcPr>
            <w:tcW w:w="3691" w:type="pct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提供所投产品1年免费升级、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货物免费保修期</w:t>
            </w:r>
            <w:r>
              <w:rPr>
                <w:rFonts w:ascii="宋体" w:eastAsia="宋体" w:hAnsi="宋体" w:cs="宋体"/>
                <w:bCs/>
                <w:kern w:val="0"/>
                <w:szCs w:val="21"/>
                <w:u w:val="single"/>
              </w:rPr>
              <w:t>1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年，</w:t>
            </w:r>
            <w:r>
              <w:rPr>
                <w:rFonts w:ascii="宋体" w:eastAsia="宋体" w:hAnsi="宋体" w:hint="eastAsia"/>
              </w:rPr>
              <w:t>提供</w:t>
            </w:r>
            <w:r>
              <w:rPr>
                <w:rFonts w:ascii="宋体" w:eastAsia="宋体" w:hAnsi="宋体"/>
              </w:rPr>
              <w:t>终身维修</w:t>
            </w:r>
            <w:r>
              <w:rPr>
                <w:rFonts w:ascii="宋体" w:eastAsia="宋体" w:hAnsi="宋体" w:hint="eastAsia"/>
              </w:rPr>
              <w:t>服务</w:t>
            </w:r>
            <w:r>
              <w:rPr>
                <w:rFonts w:ascii="宋体" w:eastAsia="宋体" w:hAnsi="宋体"/>
              </w:rPr>
              <w:t>。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时间自最终验收合格并交付使用之日起计算。</w:t>
            </w:r>
          </w:p>
        </w:tc>
      </w:tr>
      <w:tr w:rsidR="008E01C7" w:rsidTr="004E16EA">
        <w:trPr>
          <w:trHeight w:val="320"/>
        </w:trPr>
        <w:tc>
          <w:tcPr>
            <w:tcW w:w="407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902" w:type="pct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维修响应及故障解决时间</w:t>
            </w:r>
          </w:p>
        </w:tc>
        <w:tc>
          <w:tcPr>
            <w:tcW w:w="3691" w:type="pct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在保修期内，</w:t>
            </w:r>
            <w:r>
              <w:rPr>
                <w:rFonts w:ascii="宋体" w:eastAsia="宋体" w:hAnsi="宋体" w:hint="eastAsia"/>
              </w:rPr>
              <w:t>如果出现重大问题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，投标人保证在接到通知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小时内响应，24小时内赶到现场进行修理或更换。</w:t>
            </w:r>
          </w:p>
        </w:tc>
      </w:tr>
      <w:tr w:rsidR="008E01C7" w:rsidTr="004E16EA">
        <w:trPr>
          <w:trHeight w:val="523"/>
        </w:trPr>
        <w:tc>
          <w:tcPr>
            <w:tcW w:w="407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3</w:t>
            </w:r>
          </w:p>
        </w:tc>
        <w:tc>
          <w:tcPr>
            <w:tcW w:w="902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安装调试</w:t>
            </w:r>
          </w:p>
        </w:tc>
        <w:tc>
          <w:tcPr>
            <w:tcW w:w="3691" w:type="pct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提供免费软件安装、软件调试服务，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负责设备、软件的安装、调试，使整个系统达到技术要求。</w:t>
            </w:r>
          </w:p>
        </w:tc>
      </w:tr>
      <w:tr w:rsidR="008E01C7" w:rsidTr="004E16EA">
        <w:trPr>
          <w:trHeight w:val="523"/>
        </w:trPr>
        <w:tc>
          <w:tcPr>
            <w:tcW w:w="407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902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回访服务</w:t>
            </w:r>
          </w:p>
        </w:tc>
        <w:tc>
          <w:tcPr>
            <w:tcW w:w="3691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回访服务：在质保期内，每年对用户进行2次及以上回访。</w:t>
            </w:r>
          </w:p>
        </w:tc>
      </w:tr>
      <w:tr w:rsidR="008E01C7" w:rsidTr="004E16EA">
        <w:trPr>
          <w:trHeight w:val="523"/>
        </w:trPr>
        <w:tc>
          <w:tcPr>
            <w:tcW w:w="407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902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</w:t>
            </w:r>
          </w:p>
        </w:tc>
        <w:tc>
          <w:tcPr>
            <w:tcW w:w="3691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培训：免费培训实验人员学会使用所有设备和软件的操作、配置与维护。</w:t>
            </w:r>
            <w:r>
              <w:rPr>
                <w:rFonts w:ascii="宋体" w:eastAsia="宋体" w:hAnsi="宋体" w:hint="eastAsia"/>
              </w:rPr>
              <w:t>提供不少</w:t>
            </w:r>
            <w:r>
              <w:rPr>
                <w:rFonts w:ascii="宋体" w:eastAsia="宋体" w:hAnsi="宋体"/>
              </w:rPr>
              <w:t>4小时的用户培训服务。</w:t>
            </w:r>
          </w:p>
        </w:tc>
      </w:tr>
      <w:tr w:rsidR="008E01C7" w:rsidTr="004E16EA">
        <w:trPr>
          <w:trHeight w:val="523"/>
        </w:trPr>
        <w:tc>
          <w:tcPr>
            <w:tcW w:w="407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</w:p>
        </w:tc>
        <w:tc>
          <w:tcPr>
            <w:tcW w:w="902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不良记录</w:t>
            </w:r>
          </w:p>
        </w:tc>
        <w:tc>
          <w:tcPr>
            <w:tcW w:w="3691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供应商的履约、对用户培训和售后服务无不良记录</w:t>
            </w:r>
          </w:p>
        </w:tc>
      </w:tr>
      <w:tr w:rsidR="008E01C7" w:rsidTr="004E16EA">
        <w:trPr>
          <w:trHeight w:val="280"/>
        </w:trPr>
        <w:tc>
          <w:tcPr>
            <w:tcW w:w="5000" w:type="pct"/>
            <w:gridSpan w:val="3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（二）免费保修期外售后服务要求</w:t>
            </w:r>
          </w:p>
        </w:tc>
      </w:tr>
      <w:tr w:rsidR="008E01C7" w:rsidTr="004E16EA">
        <w:trPr>
          <w:trHeight w:val="350"/>
        </w:trPr>
        <w:tc>
          <w:tcPr>
            <w:tcW w:w="407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902" w:type="pct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关于不良记录</w:t>
            </w:r>
          </w:p>
        </w:tc>
        <w:tc>
          <w:tcPr>
            <w:tcW w:w="3691" w:type="pct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免费保修期外供应商的履约、对用户培训和售后服务无不良记录。</w:t>
            </w:r>
          </w:p>
        </w:tc>
      </w:tr>
      <w:tr w:rsidR="008E01C7" w:rsidTr="004E16EA">
        <w:trPr>
          <w:trHeight w:val="350"/>
        </w:trPr>
        <w:tc>
          <w:tcPr>
            <w:tcW w:w="5000" w:type="pct"/>
            <w:gridSpan w:val="3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（三）其他商务要求</w:t>
            </w:r>
          </w:p>
        </w:tc>
      </w:tr>
      <w:tr w:rsidR="008E01C7" w:rsidTr="004E16EA">
        <w:trPr>
          <w:trHeight w:val="350"/>
        </w:trPr>
        <w:tc>
          <w:tcPr>
            <w:tcW w:w="407" w:type="pct"/>
            <w:vMerge w:val="restar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902" w:type="pct"/>
            <w:vMerge w:val="restar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关于交货</w:t>
            </w:r>
          </w:p>
        </w:tc>
        <w:tc>
          <w:tcPr>
            <w:tcW w:w="3691" w:type="pct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1.1签订合同后</w:t>
            </w:r>
            <w:r>
              <w:rPr>
                <w:rFonts w:ascii="宋体" w:eastAsia="宋体" w:hAnsi="宋体" w:cs="宋体"/>
                <w:bCs/>
                <w:kern w:val="0"/>
                <w:szCs w:val="21"/>
                <w:u w:val="single"/>
              </w:rPr>
              <w:t>6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0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天（日历日）内。</w:t>
            </w:r>
          </w:p>
        </w:tc>
      </w:tr>
      <w:tr w:rsidR="008E01C7" w:rsidTr="004E16EA">
        <w:trPr>
          <w:trHeight w:val="451"/>
        </w:trPr>
        <w:tc>
          <w:tcPr>
            <w:tcW w:w="407" w:type="pct"/>
            <w:vMerge/>
            <w:vAlign w:val="center"/>
          </w:tcPr>
          <w:p w:rsidR="00EE7205" w:rsidRDefault="00EE7205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:rsidR="00EE7205" w:rsidRDefault="00EE7205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91" w:type="pct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1.2投标人必须承担的设备运输、安装调试、验收检测和提供设备操作说明书、图纸等其他类似的义务。</w:t>
            </w:r>
          </w:p>
        </w:tc>
      </w:tr>
      <w:tr w:rsidR="008E01C7" w:rsidTr="004E16EA">
        <w:trPr>
          <w:trHeight w:val="350"/>
        </w:trPr>
        <w:tc>
          <w:tcPr>
            <w:tcW w:w="407" w:type="pct"/>
            <w:vMerge w:val="restar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902" w:type="pct"/>
            <w:vMerge w:val="restar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关于验收</w:t>
            </w:r>
          </w:p>
        </w:tc>
        <w:tc>
          <w:tcPr>
            <w:tcW w:w="3691" w:type="pct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1.1投标人货物经过双方检验认可后，签署验收报告，产品保修期自验收合格之日起算，由投标人提供产品保修文件。</w:t>
            </w:r>
          </w:p>
        </w:tc>
      </w:tr>
      <w:tr w:rsidR="008E01C7" w:rsidTr="004E16EA">
        <w:trPr>
          <w:trHeight w:val="350"/>
        </w:trPr>
        <w:tc>
          <w:tcPr>
            <w:tcW w:w="407" w:type="pct"/>
            <w:vMerge/>
            <w:vAlign w:val="center"/>
          </w:tcPr>
          <w:p w:rsidR="00EE7205" w:rsidRDefault="00EE7205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02" w:type="pct"/>
            <w:vMerge/>
          </w:tcPr>
          <w:p w:rsidR="00EE7205" w:rsidRDefault="00EE7205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691" w:type="pct"/>
          </w:tcPr>
          <w:p w:rsidR="00EE7205" w:rsidRDefault="00134E8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1.2当满足以下条件时，采购人才向中标人签发货物验收报告：</w:t>
            </w:r>
          </w:p>
          <w:p w:rsidR="00EE7205" w:rsidRDefault="00134E8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、中标人已按照合同规定提供了全部产品及完整的技术资料。</w:t>
            </w:r>
          </w:p>
          <w:p w:rsidR="00EE7205" w:rsidRDefault="00134E8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、货物符合招标文件技术规格书的要求，性能满足要求。</w:t>
            </w:r>
          </w:p>
          <w:p w:rsidR="00EE7205" w:rsidRDefault="00134E8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、货物具备产品合格证。</w:t>
            </w:r>
          </w:p>
        </w:tc>
      </w:tr>
      <w:tr w:rsidR="008E01C7" w:rsidTr="004E16EA">
        <w:trPr>
          <w:trHeight w:val="350"/>
        </w:trPr>
        <w:tc>
          <w:tcPr>
            <w:tcW w:w="407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902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关于知识产权</w:t>
            </w:r>
          </w:p>
        </w:tc>
        <w:tc>
          <w:tcPr>
            <w:tcW w:w="3691" w:type="pct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投标商必须保证所投货物为原厂新品，所投设备、材料配件等均必须是正品；所投软件均应是正版软件；投标人必须保证采购人使用本项目采购的设备、软件时不受第三方提出侵犯其知识产权的起诉。</w:t>
            </w:r>
          </w:p>
        </w:tc>
      </w:tr>
      <w:tr w:rsidR="008E01C7" w:rsidTr="004E16EA">
        <w:trPr>
          <w:trHeight w:val="350"/>
        </w:trPr>
        <w:tc>
          <w:tcPr>
            <w:tcW w:w="407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4</w:t>
            </w:r>
          </w:p>
        </w:tc>
        <w:tc>
          <w:tcPr>
            <w:tcW w:w="902" w:type="pct"/>
            <w:vAlign w:val="center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关于附件</w:t>
            </w:r>
          </w:p>
        </w:tc>
        <w:tc>
          <w:tcPr>
            <w:tcW w:w="3691" w:type="pct"/>
          </w:tcPr>
          <w:p w:rsidR="00EE7205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中标供应商在交货验收时，必须根据招标、投标文件和合同的要求，将交付验收的设备和材料分别造表核对移交验收；单价</w:t>
            </w:r>
            <w:r>
              <w:rPr>
                <w:rFonts w:ascii="宋体" w:eastAsia="宋体" w:hAnsi="宋体" w:cs="宋体"/>
                <w:kern w:val="0"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（专用设备</w:t>
            </w:r>
            <w:r>
              <w:rPr>
                <w:rFonts w:ascii="宋体" w:eastAsia="宋体" w:hAnsi="宋体" w:cs="宋体"/>
                <w:kern w:val="0"/>
                <w:szCs w:val="21"/>
              </w:rPr>
              <w:t>1500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）元或以上的设备必须列明出厂日期和机身编号和设备随机附件等。</w:t>
            </w:r>
          </w:p>
        </w:tc>
      </w:tr>
    </w:tbl>
    <w:p w:rsidR="00532669" w:rsidRDefault="00532669">
      <w:pPr>
        <w:spacing w:line="480" w:lineRule="auto"/>
        <w:rPr>
          <w:b/>
          <w:sz w:val="24"/>
          <w:highlight w:val="yellow"/>
        </w:rPr>
      </w:pPr>
    </w:p>
    <w:sectPr w:rsidR="00532669" w:rsidSect="009A069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41F" w:rsidRDefault="0017241F" w:rsidP="00FF3F1D">
      <w:r>
        <w:separator/>
      </w:r>
    </w:p>
  </w:endnote>
  <w:endnote w:type="continuationSeparator" w:id="1">
    <w:p w:rsidR="0017241F" w:rsidRDefault="0017241F" w:rsidP="00FF3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167"/>
      <w:docPartObj>
        <w:docPartGallery w:val="Page Numbers (Bottom of Page)"/>
        <w:docPartUnique/>
      </w:docPartObj>
    </w:sdtPr>
    <w:sdtContent>
      <w:sdt>
        <w:sdtPr>
          <w:id w:val="3547168"/>
          <w:docPartObj>
            <w:docPartGallery w:val="Page Numbers (Top of Page)"/>
            <w:docPartUnique/>
          </w:docPartObj>
        </w:sdtPr>
        <w:sdtContent>
          <w:p w:rsidR="00FF3F1D" w:rsidRDefault="00FF3F1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5C262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C2627">
              <w:rPr>
                <w:b/>
                <w:bCs/>
                <w:sz w:val="24"/>
                <w:szCs w:val="24"/>
              </w:rPr>
              <w:fldChar w:fldCharType="separate"/>
            </w:r>
            <w:r w:rsidR="004E16EA">
              <w:rPr>
                <w:b/>
                <w:bCs/>
                <w:noProof/>
              </w:rPr>
              <w:t>1</w:t>
            </w:r>
            <w:r w:rsidR="005C262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C262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C2627">
              <w:rPr>
                <w:b/>
                <w:bCs/>
                <w:sz w:val="24"/>
                <w:szCs w:val="24"/>
              </w:rPr>
              <w:fldChar w:fldCharType="separate"/>
            </w:r>
            <w:r w:rsidR="004E16EA">
              <w:rPr>
                <w:b/>
                <w:bCs/>
                <w:noProof/>
              </w:rPr>
              <w:t>10</w:t>
            </w:r>
            <w:r w:rsidR="005C262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3F1D" w:rsidRDefault="00FF3F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41F" w:rsidRDefault="0017241F" w:rsidP="00FF3F1D">
      <w:r>
        <w:separator/>
      </w:r>
    </w:p>
  </w:footnote>
  <w:footnote w:type="continuationSeparator" w:id="1">
    <w:p w:rsidR="0017241F" w:rsidRDefault="0017241F" w:rsidP="00FF3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461"/>
    <w:rsid w:val="00071C06"/>
    <w:rsid w:val="00096835"/>
    <w:rsid w:val="000B3761"/>
    <w:rsid w:val="000D3301"/>
    <w:rsid w:val="000D527B"/>
    <w:rsid w:val="000F6EE2"/>
    <w:rsid w:val="00134E83"/>
    <w:rsid w:val="0017241F"/>
    <w:rsid w:val="001F0704"/>
    <w:rsid w:val="0023645C"/>
    <w:rsid w:val="002E2E46"/>
    <w:rsid w:val="002F2383"/>
    <w:rsid w:val="002F40E4"/>
    <w:rsid w:val="00323211"/>
    <w:rsid w:val="003240CD"/>
    <w:rsid w:val="0038707F"/>
    <w:rsid w:val="003B0BCE"/>
    <w:rsid w:val="00403E5D"/>
    <w:rsid w:val="00407567"/>
    <w:rsid w:val="00410F5F"/>
    <w:rsid w:val="004205D4"/>
    <w:rsid w:val="00441D15"/>
    <w:rsid w:val="0044353A"/>
    <w:rsid w:val="00474E55"/>
    <w:rsid w:val="004E16EA"/>
    <w:rsid w:val="00530066"/>
    <w:rsid w:val="00530CFE"/>
    <w:rsid w:val="00532669"/>
    <w:rsid w:val="005342FC"/>
    <w:rsid w:val="00544461"/>
    <w:rsid w:val="0058708B"/>
    <w:rsid w:val="005A38F3"/>
    <w:rsid w:val="005C2627"/>
    <w:rsid w:val="005F0923"/>
    <w:rsid w:val="005F2CAA"/>
    <w:rsid w:val="00605E9E"/>
    <w:rsid w:val="00607ED3"/>
    <w:rsid w:val="0063564D"/>
    <w:rsid w:val="007023A0"/>
    <w:rsid w:val="0072573F"/>
    <w:rsid w:val="0075697D"/>
    <w:rsid w:val="007738CB"/>
    <w:rsid w:val="00783B9A"/>
    <w:rsid w:val="007C65DA"/>
    <w:rsid w:val="00871426"/>
    <w:rsid w:val="008C183D"/>
    <w:rsid w:val="008C3AA0"/>
    <w:rsid w:val="008C5F90"/>
    <w:rsid w:val="008D5F06"/>
    <w:rsid w:val="008E01C7"/>
    <w:rsid w:val="009129AA"/>
    <w:rsid w:val="00912B35"/>
    <w:rsid w:val="0093159E"/>
    <w:rsid w:val="00963375"/>
    <w:rsid w:val="0098297C"/>
    <w:rsid w:val="009A0699"/>
    <w:rsid w:val="00A350C9"/>
    <w:rsid w:val="00A4295A"/>
    <w:rsid w:val="00A47791"/>
    <w:rsid w:val="00A82752"/>
    <w:rsid w:val="00AA0340"/>
    <w:rsid w:val="00AA17C3"/>
    <w:rsid w:val="00AD38B2"/>
    <w:rsid w:val="00AE1BFA"/>
    <w:rsid w:val="00AE46E0"/>
    <w:rsid w:val="00B25DC4"/>
    <w:rsid w:val="00B30E30"/>
    <w:rsid w:val="00B35DA2"/>
    <w:rsid w:val="00B90794"/>
    <w:rsid w:val="00C37BCA"/>
    <w:rsid w:val="00C502C7"/>
    <w:rsid w:val="00C60CA5"/>
    <w:rsid w:val="00CB201C"/>
    <w:rsid w:val="00CC5865"/>
    <w:rsid w:val="00CF1907"/>
    <w:rsid w:val="00D92B1C"/>
    <w:rsid w:val="00DD1AF8"/>
    <w:rsid w:val="00E42E67"/>
    <w:rsid w:val="00E62005"/>
    <w:rsid w:val="00E66AF1"/>
    <w:rsid w:val="00E917EA"/>
    <w:rsid w:val="00EB4081"/>
    <w:rsid w:val="00ED0974"/>
    <w:rsid w:val="00EE7205"/>
    <w:rsid w:val="00F40DA9"/>
    <w:rsid w:val="00F43ED5"/>
    <w:rsid w:val="00F5382C"/>
    <w:rsid w:val="00F67DD2"/>
    <w:rsid w:val="00FA451D"/>
    <w:rsid w:val="00FB565F"/>
    <w:rsid w:val="00FC5996"/>
    <w:rsid w:val="00FD40A5"/>
    <w:rsid w:val="00FE61A1"/>
    <w:rsid w:val="00FF3F1D"/>
    <w:rsid w:val="00FF704B"/>
    <w:rsid w:val="12F76CA1"/>
    <w:rsid w:val="2016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EB4081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EB4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B4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B408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B4081"/>
    <w:rPr>
      <w:sz w:val="18"/>
      <w:szCs w:val="18"/>
    </w:rPr>
  </w:style>
  <w:style w:type="paragraph" w:customStyle="1" w:styleId="00">
    <w:name w:val="正文_0_0"/>
    <w:qFormat/>
    <w:rsid w:val="00EB4081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">
    <w:name w:val="正文_0"/>
    <w:qFormat/>
    <w:rsid w:val="00EB4081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paragraph" w:styleId="a6">
    <w:name w:val="No Spacing"/>
    <w:uiPriority w:val="1"/>
    <w:qFormat/>
    <w:rsid w:val="00EB4081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character" w:customStyle="1" w:styleId="Char">
    <w:name w:val="纯文本 Char"/>
    <w:basedOn w:val="a0"/>
    <w:link w:val="a3"/>
    <w:uiPriority w:val="99"/>
    <w:rsid w:val="00EB4081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403E5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03E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763</Words>
  <Characters>4350</Characters>
  <Application>Microsoft Office Word</Application>
  <DocSecurity>0</DocSecurity>
  <Lines>36</Lines>
  <Paragraphs>10</Paragraphs>
  <ScaleCrop>false</ScaleCrop>
  <Company>Microsoft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FZ</cp:lastModifiedBy>
  <cp:revision>14</cp:revision>
  <dcterms:created xsi:type="dcterms:W3CDTF">2019-08-30T02:25:00Z</dcterms:created>
  <dcterms:modified xsi:type="dcterms:W3CDTF">2019-09-11T06:47:00Z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