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BC" w:rsidRDefault="008140BC" w:rsidP="008140BC">
      <w:pPr>
        <w:pStyle w:val="a6"/>
        <w:spacing w:line="360" w:lineRule="auto"/>
        <w:ind w:left="420" w:firstLineChars="0" w:hanging="420"/>
        <w:jc w:val="center"/>
        <w:rPr>
          <w:rStyle w:val="a5"/>
          <w:rFonts w:ascii="微软雅黑" w:eastAsia="微软雅黑" w:hAnsi="微软雅黑" w:hint="eastAsia"/>
          <w:sz w:val="24"/>
          <w:szCs w:val="21"/>
        </w:rPr>
      </w:pPr>
      <w:r w:rsidRPr="008140BC">
        <w:rPr>
          <w:rStyle w:val="a5"/>
          <w:rFonts w:ascii="微软雅黑" w:eastAsia="微软雅黑" w:hAnsi="微软雅黑" w:hint="eastAsia"/>
          <w:sz w:val="24"/>
          <w:szCs w:val="21"/>
        </w:rPr>
        <w:t>港航市场大数据加工服务</w:t>
      </w:r>
      <w:r>
        <w:rPr>
          <w:rStyle w:val="a5"/>
          <w:rFonts w:ascii="微软雅黑" w:eastAsia="微软雅黑" w:hAnsi="微软雅黑" w:hint="eastAsia"/>
          <w:sz w:val="24"/>
          <w:szCs w:val="21"/>
        </w:rPr>
        <w:t>需求</w:t>
      </w:r>
    </w:p>
    <w:p w:rsidR="00BC448B" w:rsidRDefault="00751577" w:rsidP="008140BC">
      <w:pPr>
        <w:pStyle w:val="a6"/>
        <w:spacing w:line="360" w:lineRule="auto"/>
        <w:ind w:left="420" w:firstLineChars="0" w:hanging="420"/>
        <w:rPr>
          <w:rStyle w:val="a5"/>
          <w:rFonts w:ascii="微软雅黑" w:eastAsia="微软雅黑" w:hAnsi="微软雅黑"/>
          <w:sz w:val="24"/>
          <w:szCs w:val="21"/>
        </w:rPr>
      </w:pPr>
      <w:r>
        <w:rPr>
          <w:rStyle w:val="a5"/>
          <w:rFonts w:ascii="微软雅黑" w:eastAsia="微软雅黑" w:hAnsi="微软雅黑"/>
          <w:sz w:val="24"/>
          <w:szCs w:val="21"/>
        </w:rPr>
        <w:t>一、项目概况</w:t>
      </w:r>
    </w:p>
    <w:p w:rsidR="00BC448B" w:rsidRDefault="00751577" w:rsidP="008140BC">
      <w:pPr>
        <w:widowControl/>
        <w:tabs>
          <w:tab w:val="left" w:pos="1155"/>
        </w:tabs>
        <w:spacing w:line="360" w:lineRule="auto"/>
        <w:ind w:firstLineChars="200" w:firstLine="480"/>
        <w:rPr>
          <w:rFonts w:ascii="宋体" w:hAnsi="宋体"/>
          <w:sz w:val="24"/>
          <w:szCs w:val="24"/>
        </w:rPr>
      </w:pPr>
      <w:r>
        <w:rPr>
          <w:rFonts w:ascii="宋体" w:hAnsi="宋体" w:hint="eastAsia"/>
          <w:sz w:val="24"/>
          <w:szCs w:val="24"/>
        </w:rPr>
        <w:t>本项目是希望通过大数据分析为港航市场创新研究提供信息挖掘和分析支持，包括热门班轮航线、船东经营、外贸散货航线等多方面研究。</w:t>
      </w:r>
    </w:p>
    <w:p w:rsidR="00BC448B" w:rsidRDefault="00751577" w:rsidP="008140BC">
      <w:pPr>
        <w:pStyle w:val="a6"/>
        <w:spacing w:line="360" w:lineRule="auto"/>
        <w:ind w:left="420" w:firstLineChars="0" w:hanging="420"/>
        <w:rPr>
          <w:rStyle w:val="a5"/>
          <w:rFonts w:ascii="微软雅黑" w:eastAsia="微软雅黑" w:hAnsi="微软雅黑"/>
          <w:sz w:val="24"/>
          <w:szCs w:val="21"/>
        </w:rPr>
      </w:pPr>
      <w:r>
        <w:rPr>
          <w:rStyle w:val="a5"/>
          <w:rFonts w:ascii="微软雅黑" w:eastAsia="微软雅黑" w:hAnsi="微软雅黑" w:hint="eastAsia"/>
          <w:sz w:val="24"/>
          <w:szCs w:val="21"/>
        </w:rPr>
        <w:t>二、</w:t>
      </w:r>
      <w:r>
        <w:rPr>
          <w:rStyle w:val="a5"/>
          <w:rFonts w:ascii="微软雅黑" w:eastAsia="微软雅黑" w:hAnsi="微软雅黑" w:hint="eastAsia"/>
          <w:sz w:val="24"/>
          <w:szCs w:val="21"/>
        </w:rPr>
        <w:t>主要</w:t>
      </w:r>
      <w:r>
        <w:rPr>
          <w:rStyle w:val="a5"/>
          <w:rFonts w:ascii="微软雅黑" w:eastAsia="微软雅黑" w:hAnsi="微软雅黑" w:hint="eastAsia"/>
          <w:sz w:val="24"/>
          <w:szCs w:val="21"/>
        </w:rPr>
        <w:t>内容</w:t>
      </w:r>
    </w:p>
    <w:p w:rsidR="00BC448B" w:rsidRDefault="00751577" w:rsidP="008140BC">
      <w:pPr>
        <w:widowControl/>
        <w:tabs>
          <w:tab w:val="left" w:pos="1155"/>
        </w:tabs>
        <w:spacing w:line="360" w:lineRule="auto"/>
        <w:ind w:firstLineChars="200" w:firstLine="480"/>
        <w:rPr>
          <w:rStyle w:val="a5"/>
          <w:rFonts w:ascii="微软雅黑" w:eastAsia="微软雅黑" w:hAnsi="微软雅黑"/>
          <w:sz w:val="24"/>
          <w:szCs w:val="21"/>
        </w:rPr>
      </w:pPr>
      <w:r>
        <w:rPr>
          <w:rFonts w:ascii="宋体" w:hAnsi="宋体" w:hint="eastAsia"/>
          <w:sz w:val="24"/>
          <w:szCs w:val="24"/>
        </w:rPr>
        <w:t>针对以下三个方向进行大数据分析研究，</w:t>
      </w:r>
      <w:r>
        <w:rPr>
          <w:rFonts w:ascii="宋体" w:hAnsi="宋体" w:hint="eastAsia"/>
          <w:sz w:val="24"/>
          <w:szCs w:val="24"/>
        </w:rPr>
        <w:t>为确保分析质量，对算法和数据进行测试，分别测试市场预测数据和准班率数据，需出具相应测试报告，并对算法提出建设性意见。</w:t>
      </w:r>
      <w:r>
        <w:rPr>
          <w:rFonts w:ascii="宋体" w:hAnsi="宋体" w:hint="eastAsia"/>
          <w:sz w:val="24"/>
          <w:szCs w:val="24"/>
        </w:rPr>
        <w:t>研究方向如下：</w:t>
      </w:r>
    </w:p>
    <w:p w:rsidR="00BC448B" w:rsidRDefault="00751577" w:rsidP="008140BC">
      <w:pPr>
        <w:pStyle w:val="a6"/>
        <w:spacing w:line="360" w:lineRule="auto"/>
        <w:ind w:left="420" w:firstLineChars="0" w:hanging="420"/>
        <w:rPr>
          <w:rFonts w:ascii="宋体" w:hAnsi="宋体"/>
          <w:sz w:val="24"/>
          <w:szCs w:val="24"/>
        </w:rPr>
      </w:pPr>
      <w:r>
        <w:rPr>
          <w:rFonts w:ascii="宋体" w:hAnsi="宋体" w:hint="eastAsia"/>
          <w:sz w:val="24"/>
          <w:szCs w:val="24"/>
        </w:rPr>
        <w:t>1</w:t>
      </w:r>
      <w:r>
        <w:rPr>
          <w:rFonts w:ascii="宋体" w:hAnsi="宋体" w:hint="eastAsia"/>
          <w:sz w:val="24"/>
          <w:szCs w:val="24"/>
        </w:rPr>
        <w:t>、热门班轮航线分析</w:t>
      </w:r>
    </w:p>
    <w:p w:rsidR="00BC448B" w:rsidRDefault="00751577" w:rsidP="008140BC">
      <w:pPr>
        <w:pStyle w:val="a6"/>
        <w:spacing w:line="360" w:lineRule="auto"/>
        <w:ind w:left="420" w:firstLineChars="0" w:hanging="420"/>
        <w:rPr>
          <w:rFonts w:ascii="宋体" w:hAnsi="宋体"/>
          <w:sz w:val="24"/>
          <w:szCs w:val="24"/>
        </w:rPr>
      </w:pPr>
      <w:r>
        <w:rPr>
          <w:rFonts w:ascii="宋体" w:hAnsi="宋体" w:hint="eastAsia"/>
          <w:sz w:val="24"/>
          <w:szCs w:val="24"/>
        </w:rPr>
        <w:t>2</w:t>
      </w:r>
      <w:r>
        <w:rPr>
          <w:rFonts w:ascii="宋体" w:hAnsi="宋体" w:hint="eastAsia"/>
          <w:sz w:val="24"/>
          <w:szCs w:val="24"/>
        </w:rPr>
        <w:t>、内贸船东经营能力分析</w:t>
      </w:r>
    </w:p>
    <w:p w:rsidR="00BC448B" w:rsidRDefault="00751577" w:rsidP="008140BC">
      <w:pPr>
        <w:pStyle w:val="a6"/>
        <w:spacing w:line="360" w:lineRule="auto"/>
        <w:ind w:left="420" w:firstLineChars="0" w:hanging="420"/>
        <w:rPr>
          <w:rFonts w:ascii="宋体" w:hAnsi="宋体"/>
          <w:sz w:val="24"/>
          <w:szCs w:val="24"/>
        </w:rPr>
      </w:pPr>
      <w:r>
        <w:rPr>
          <w:rFonts w:ascii="宋体" w:hAnsi="宋体" w:hint="eastAsia"/>
          <w:sz w:val="24"/>
          <w:szCs w:val="24"/>
        </w:rPr>
        <w:t>3</w:t>
      </w:r>
      <w:r>
        <w:rPr>
          <w:rFonts w:ascii="宋体" w:hAnsi="宋体" w:hint="eastAsia"/>
          <w:sz w:val="24"/>
          <w:szCs w:val="24"/>
        </w:rPr>
        <w:t>、</w:t>
      </w:r>
      <w:bookmarkStart w:id="0" w:name="_GoBack"/>
      <w:bookmarkEnd w:id="0"/>
      <w:r>
        <w:rPr>
          <w:rFonts w:ascii="宋体" w:hAnsi="宋体" w:hint="eastAsia"/>
          <w:sz w:val="24"/>
          <w:szCs w:val="24"/>
        </w:rPr>
        <w:t>外贸散货航线分析</w:t>
      </w:r>
    </w:p>
    <w:p w:rsidR="00BC448B" w:rsidRDefault="00751577" w:rsidP="008140BC">
      <w:pPr>
        <w:pStyle w:val="a6"/>
        <w:spacing w:line="360" w:lineRule="auto"/>
        <w:ind w:left="420" w:firstLineChars="0" w:hanging="420"/>
        <w:rPr>
          <w:rFonts w:ascii="宋体" w:hAnsi="宋体"/>
          <w:sz w:val="24"/>
          <w:szCs w:val="24"/>
        </w:rPr>
      </w:pPr>
      <w:r>
        <w:rPr>
          <w:rFonts w:ascii="宋体" w:hAnsi="宋体" w:hint="eastAsia"/>
          <w:sz w:val="24"/>
          <w:szCs w:val="24"/>
        </w:rPr>
        <w:t>计算指标包括如下：</w:t>
      </w:r>
    </w:p>
    <w:tbl>
      <w:tblPr>
        <w:tblW w:w="2956" w:type="dxa"/>
        <w:tblCellMar>
          <w:left w:w="0" w:type="dxa"/>
          <w:right w:w="0" w:type="dxa"/>
        </w:tblCellMar>
        <w:tblLook w:val="04A0"/>
      </w:tblPr>
      <w:tblGrid>
        <w:gridCol w:w="2956"/>
      </w:tblGrid>
      <w:tr w:rsidR="00BC448B">
        <w:trPr>
          <w:trHeight w:val="285"/>
        </w:trPr>
        <w:tc>
          <w:tcPr>
            <w:tcW w:w="29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rPr>
              <w:t>指标名称</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船舶营运率</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船舶航行率</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船舶平均航速</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船舶半年航次数</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船舶直挂率</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分航线船舶清单</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分航线船舶量</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抵离码头时间</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在泊时间</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进出港界时间</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船舶抵港量</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港界至码头时间</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分航线集装箱船舶艘次</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集装箱船舶航行里程</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集装箱船舶平均航速</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分航线集装箱船舶运能</w:t>
            </w:r>
          </w:p>
        </w:tc>
      </w:tr>
      <w:tr w:rsidR="00BC448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C448B" w:rsidRDefault="00751577" w:rsidP="008140BC">
            <w:pPr>
              <w:widowControl/>
              <w:spacing w:line="276" w:lineRule="auto"/>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分航线集装箱船舶艘数</w:t>
            </w:r>
          </w:p>
        </w:tc>
      </w:tr>
    </w:tbl>
    <w:p w:rsidR="00BC448B" w:rsidRDefault="00751577" w:rsidP="008140BC">
      <w:pPr>
        <w:pStyle w:val="a6"/>
        <w:spacing w:line="360" w:lineRule="auto"/>
        <w:ind w:left="420" w:firstLineChars="0" w:hanging="420"/>
        <w:rPr>
          <w:rStyle w:val="a5"/>
          <w:rFonts w:ascii="微软雅黑" w:eastAsia="微软雅黑" w:hAnsi="微软雅黑"/>
          <w:sz w:val="24"/>
          <w:szCs w:val="21"/>
        </w:rPr>
      </w:pPr>
      <w:r>
        <w:rPr>
          <w:rStyle w:val="a5"/>
          <w:rFonts w:ascii="微软雅黑" w:eastAsia="微软雅黑" w:hAnsi="微软雅黑" w:hint="eastAsia"/>
          <w:sz w:val="24"/>
          <w:szCs w:val="21"/>
        </w:rPr>
        <w:t>三</w:t>
      </w:r>
      <w:r>
        <w:rPr>
          <w:rStyle w:val="a5"/>
          <w:rFonts w:ascii="微软雅黑" w:eastAsia="微软雅黑" w:hAnsi="微软雅黑" w:hint="eastAsia"/>
          <w:sz w:val="24"/>
          <w:szCs w:val="21"/>
        </w:rPr>
        <w:t>、技术智慧与售后服务</w:t>
      </w:r>
    </w:p>
    <w:p w:rsidR="00BC448B" w:rsidRDefault="00751577" w:rsidP="008140BC">
      <w:pPr>
        <w:widowControl/>
        <w:tabs>
          <w:tab w:val="left" w:pos="1155"/>
        </w:tabs>
        <w:spacing w:line="360" w:lineRule="auto"/>
        <w:ind w:firstLineChars="200" w:firstLine="480"/>
        <w:rPr>
          <w:rFonts w:ascii="宋体" w:hAnsi="宋体"/>
          <w:sz w:val="24"/>
          <w:szCs w:val="24"/>
        </w:rPr>
      </w:pPr>
      <w:r>
        <w:rPr>
          <w:rFonts w:ascii="宋体" w:hAnsi="宋体" w:hint="eastAsia"/>
          <w:sz w:val="24"/>
          <w:szCs w:val="24"/>
        </w:rPr>
        <w:t>乙方应根据项目单位的需求，</w:t>
      </w:r>
      <w:r>
        <w:rPr>
          <w:rFonts w:ascii="宋体" w:hAnsi="宋体" w:hint="eastAsia"/>
          <w:sz w:val="24"/>
          <w:szCs w:val="24"/>
        </w:rPr>
        <w:t>提供分析算法和测试报告及其他说明文档。</w:t>
      </w:r>
    </w:p>
    <w:sectPr w:rsidR="00BC448B" w:rsidSect="008140BC">
      <w:pgSz w:w="11906" w:h="16838"/>
      <w:pgMar w:top="1135"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77" w:rsidRDefault="00751577" w:rsidP="008140BC">
      <w:r>
        <w:separator/>
      </w:r>
    </w:p>
  </w:endnote>
  <w:endnote w:type="continuationSeparator" w:id="0">
    <w:p w:rsidR="00751577" w:rsidRDefault="00751577" w:rsidP="00814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77" w:rsidRDefault="00751577" w:rsidP="008140BC">
      <w:r>
        <w:separator/>
      </w:r>
    </w:p>
  </w:footnote>
  <w:footnote w:type="continuationSeparator" w:id="0">
    <w:p w:rsidR="00751577" w:rsidRDefault="00751577" w:rsidP="008140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7EF7"/>
    <w:rsid w:val="00746CF6"/>
    <w:rsid w:val="00751577"/>
    <w:rsid w:val="008140BC"/>
    <w:rsid w:val="0090295D"/>
    <w:rsid w:val="00BC448B"/>
    <w:rsid w:val="00C57EF7"/>
    <w:rsid w:val="00DB0D87"/>
    <w:rsid w:val="00E77BC2"/>
    <w:rsid w:val="6D755669"/>
    <w:rsid w:val="77862D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8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448B"/>
    <w:pPr>
      <w:tabs>
        <w:tab w:val="center" w:pos="4153"/>
        <w:tab w:val="right" w:pos="8306"/>
      </w:tabs>
      <w:snapToGrid w:val="0"/>
      <w:jc w:val="left"/>
    </w:pPr>
    <w:rPr>
      <w:sz w:val="18"/>
      <w:szCs w:val="18"/>
    </w:rPr>
  </w:style>
  <w:style w:type="paragraph" w:styleId="a4">
    <w:name w:val="header"/>
    <w:basedOn w:val="a"/>
    <w:link w:val="Char0"/>
    <w:uiPriority w:val="99"/>
    <w:unhideWhenUsed/>
    <w:rsid w:val="00BC448B"/>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BC448B"/>
    <w:rPr>
      <w:b/>
      <w:bCs/>
    </w:rPr>
  </w:style>
  <w:style w:type="character" w:customStyle="1" w:styleId="Char0">
    <w:name w:val="页眉 Char"/>
    <w:basedOn w:val="a0"/>
    <w:link w:val="a4"/>
    <w:uiPriority w:val="99"/>
    <w:qFormat/>
    <w:rsid w:val="00BC448B"/>
    <w:rPr>
      <w:sz w:val="18"/>
      <w:szCs w:val="18"/>
    </w:rPr>
  </w:style>
  <w:style w:type="character" w:customStyle="1" w:styleId="Char">
    <w:name w:val="页脚 Char"/>
    <w:basedOn w:val="a0"/>
    <w:link w:val="a3"/>
    <w:uiPriority w:val="99"/>
    <w:rsid w:val="00BC448B"/>
    <w:rPr>
      <w:sz w:val="18"/>
      <w:szCs w:val="18"/>
    </w:rPr>
  </w:style>
  <w:style w:type="paragraph" w:styleId="a6">
    <w:name w:val="List Paragraph"/>
    <w:basedOn w:val="a"/>
    <w:uiPriority w:val="34"/>
    <w:qFormat/>
    <w:rsid w:val="00BC448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62</Words>
  <Characters>359</Characters>
  <Application>Microsoft Office Word</Application>
  <DocSecurity>0</DocSecurity>
  <Lines>2</Lines>
  <Paragraphs>1</Paragraphs>
  <ScaleCrop>false</ScaleCrop>
  <Company>Microsoft</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2020-06-06T07:15:00Z</dcterms:created>
  <dcterms:modified xsi:type="dcterms:W3CDTF">2020-06-08T07:45:00Z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