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40" w:rsidRDefault="00F03EE9">
      <w:pPr>
        <w:spacing w:line="48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PLC</w:t>
      </w:r>
      <w:r>
        <w:rPr>
          <w:rFonts w:hint="eastAsia"/>
          <w:b/>
          <w:sz w:val="48"/>
          <w:szCs w:val="48"/>
        </w:rPr>
        <w:t>远程监控与故障检测平台产品技术要求</w:t>
      </w:r>
    </w:p>
    <w:p w:rsidR="00C06D40" w:rsidRDefault="00F03EE9" w:rsidP="004E75FC">
      <w:pPr>
        <w:spacing w:beforeLines="50" w:afterLines="50" w:line="360" w:lineRule="auto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 xml:space="preserve">  平台用于集装箱起重机的实物仿真平台，具有PLC高低压配电，电气控制柜，变频器，触摸屏，电机。用于满足以下需求。</w:t>
      </w:r>
    </w:p>
    <w:p w:rsidR="00C06D40" w:rsidRDefault="00F03EE9" w:rsidP="004E75FC">
      <w:pPr>
        <w:spacing w:beforeLines="50" w:afterLines="50" w:line="360" w:lineRule="auto"/>
        <w:ind w:left="48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1.掌握起重机机械机构组成与工况。</w:t>
      </w:r>
    </w:p>
    <w:p w:rsidR="00C06D40" w:rsidRDefault="00F03EE9" w:rsidP="004E75FC">
      <w:pPr>
        <w:spacing w:beforeLines="50" w:afterLines="50" w:line="360" w:lineRule="auto"/>
        <w:ind w:left="480"/>
        <w:rPr>
          <w:rFonts w:ascii="新宋体" w:eastAsia="新宋体" w:hAnsi="新宋体"/>
          <w:szCs w:val="21"/>
        </w:rPr>
      </w:pPr>
      <w:r>
        <w:rPr>
          <w:rFonts w:eastAsia="新宋体" w:hint="eastAsia"/>
          <w:szCs w:val="21"/>
        </w:rPr>
        <w:t>2.</w:t>
      </w:r>
      <w:r>
        <w:rPr>
          <w:rFonts w:eastAsia="新宋体" w:hint="eastAsia"/>
          <w:szCs w:val="21"/>
        </w:rPr>
        <w:t>了解</w:t>
      </w:r>
      <w:r>
        <w:rPr>
          <w:rFonts w:ascii="新宋体" w:eastAsia="新宋体" w:hAnsi="新宋体" w:hint="eastAsia"/>
          <w:szCs w:val="21"/>
        </w:rPr>
        <w:t>起重机配电系统的组成、原理与防护</w:t>
      </w:r>
    </w:p>
    <w:p w:rsidR="00C06D40" w:rsidRDefault="00F03EE9" w:rsidP="004E75FC">
      <w:pPr>
        <w:spacing w:beforeLines="50" w:afterLines="50" w:line="360" w:lineRule="auto"/>
        <w:ind w:left="48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3.熟悉起重机电气控制系统的组成、原理及PLC编程。</w:t>
      </w:r>
    </w:p>
    <w:p w:rsidR="00C06D40" w:rsidRDefault="00F03EE9" w:rsidP="004E75FC">
      <w:pPr>
        <w:spacing w:beforeLines="50" w:afterLines="50" w:line="360" w:lineRule="auto"/>
        <w:ind w:left="48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4.起重机电气控制系统的故障诊断与排除方法</w:t>
      </w:r>
    </w:p>
    <w:p w:rsidR="00C06D40" w:rsidRDefault="00F03EE9" w:rsidP="004E75FC">
      <w:pPr>
        <w:spacing w:beforeLines="50" w:afterLines="50" w:line="360" w:lineRule="auto"/>
        <w:ind w:left="480"/>
        <w:rPr>
          <w:rFonts w:ascii="新宋体" w:eastAsia="新宋体" w:hAnsi="新宋体"/>
          <w:b/>
          <w:bCs/>
          <w:szCs w:val="21"/>
        </w:rPr>
      </w:pPr>
      <w:r>
        <w:rPr>
          <w:rFonts w:ascii="新宋体" w:eastAsia="新宋体" w:hAnsi="新宋体" w:hint="eastAsia"/>
          <w:b/>
          <w:bCs/>
          <w:szCs w:val="21"/>
        </w:rPr>
        <w:t>软硬件要求</w:t>
      </w:r>
    </w:p>
    <w:p w:rsidR="00C06D40" w:rsidRDefault="00F03EE9" w:rsidP="004E75FC">
      <w:pPr>
        <w:spacing w:beforeLines="50" w:afterLines="50" w:line="360" w:lineRule="auto"/>
        <w:ind w:left="48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1.PLC，带网卡。能满足以下要求：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PLC的控制功能与应用领域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PLC的基本编程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PLC与变频器、组态软件的通信</w:t>
      </w:r>
    </w:p>
    <w:p w:rsidR="00C06D40" w:rsidRDefault="00F03EE9" w:rsidP="004E75FC">
      <w:pPr>
        <w:spacing w:beforeLines="50" w:afterLines="50" w:line="360" w:lineRule="auto"/>
        <w:ind w:firstLineChars="200" w:firstLine="420"/>
        <w:rPr>
          <w:rFonts w:ascii="新宋体" w:eastAsia="新宋体" w:hAnsi="新宋体"/>
          <w:szCs w:val="21"/>
        </w:rPr>
      </w:pPr>
      <w:r>
        <w:rPr>
          <w:rFonts w:eastAsia="新宋体" w:hint="eastAsia"/>
          <w:szCs w:val="21"/>
        </w:rPr>
        <w:t>2.</w:t>
      </w:r>
      <w:r>
        <w:rPr>
          <w:rFonts w:ascii="新宋体" w:eastAsia="新宋体" w:hAnsi="新宋体" w:hint="eastAsia"/>
          <w:szCs w:val="21"/>
        </w:rPr>
        <w:t>高压配电部分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配电柜的组成和原理；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配电柜各部件的功能；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高压变压器；</w:t>
      </w:r>
    </w:p>
    <w:p w:rsidR="00C06D40" w:rsidRDefault="00F03EE9" w:rsidP="004E75FC">
      <w:pPr>
        <w:spacing w:beforeLines="50" w:afterLines="50" w:line="360" w:lineRule="auto"/>
        <w:ind w:firstLineChars="200" w:firstLine="42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3.电气控制柜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电气安装工艺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EMC电气防护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电线电缆敷设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电气接线图阅读与电气测量</w:t>
      </w:r>
    </w:p>
    <w:p w:rsidR="00C06D40" w:rsidRDefault="00F03EE9" w:rsidP="004E75FC">
      <w:pPr>
        <w:spacing w:beforeLines="50" w:afterLines="50" w:line="360" w:lineRule="auto"/>
        <w:ind w:firstLineChars="300" w:firstLine="63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4.变频器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lastRenderedPageBreak/>
        <w:t>交流调速系统的特点与方案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变频调速在港口机械的应用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变频器的工作原理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变频器的基本操作与运行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变频器的选择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变频器常用参数的意义与设置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变频器的安装调试、电气防护、故障诊断</w:t>
      </w:r>
    </w:p>
    <w:p w:rsidR="00C06D40" w:rsidRDefault="00F03EE9" w:rsidP="004E75FC">
      <w:pPr>
        <w:spacing w:beforeLines="50" w:afterLines="50" w:line="360" w:lineRule="auto"/>
        <w:ind w:firstLineChars="200" w:firstLine="42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5.触摸屏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触摸屏在控制系统中的作用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触摸屏基本画面设计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触摸屏在起重机电气系统中的主要应用</w:t>
      </w:r>
    </w:p>
    <w:p w:rsidR="00C06D40" w:rsidRDefault="00F03EE9" w:rsidP="004E75FC">
      <w:pPr>
        <w:spacing w:beforeLines="50" w:afterLines="50" w:line="360" w:lineRule="auto"/>
        <w:ind w:firstLineChars="200" w:firstLine="420"/>
        <w:rPr>
          <w:rFonts w:ascii="新宋体" w:eastAsia="新宋体" w:hAnsi="新宋体"/>
          <w:szCs w:val="21"/>
        </w:rPr>
      </w:pPr>
      <w:r>
        <w:rPr>
          <w:rFonts w:eastAsia="新宋体" w:hint="eastAsia"/>
          <w:szCs w:val="21"/>
        </w:rPr>
        <w:t>6.</w:t>
      </w:r>
      <w:r>
        <w:rPr>
          <w:rFonts w:ascii="新宋体" w:eastAsia="新宋体" w:hAnsi="新宋体" w:hint="eastAsia"/>
          <w:szCs w:val="21"/>
        </w:rPr>
        <w:t>监控组态软件,设计起重机监控软件基本画面设计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监控软件与PLC和上位数据管理系统的数据交换</w:t>
      </w:r>
    </w:p>
    <w:p w:rsidR="00C06D40" w:rsidRDefault="00F03EE9" w:rsidP="004E75FC">
      <w:pPr>
        <w:spacing w:beforeLines="50" w:afterLines="50" w:line="360" w:lineRule="auto"/>
        <w:ind w:left="84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监控软件在起重机电气系统中的主要应用</w:t>
      </w:r>
    </w:p>
    <w:p w:rsidR="00C06D40" w:rsidRDefault="00F03EE9" w:rsidP="004E75FC">
      <w:pPr>
        <w:numPr>
          <w:ilvl w:val="0"/>
          <w:numId w:val="1"/>
        </w:numPr>
        <w:spacing w:beforeLines="50" w:afterLines="50" w:line="360" w:lineRule="auto"/>
        <w:ind w:firstLineChars="200" w:firstLine="42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电机带抱闸，功率1.5kw.</w:t>
      </w:r>
    </w:p>
    <w:p w:rsidR="00C06D40" w:rsidRDefault="00F03EE9" w:rsidP="004E75FC">
      <w:pPr>
        <w:numPr>
          <w:ilvl w:val="0"/>
          <w:numId w:val="1"/>
        </w:numPr>
        <w:spacing w:beforeLines="50" w:afterLines="50" w:line="360" w:lineRule="auto"/>
        <w:ind w:firstLineChars="200" w:firstLine="42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>ET200M远程IO模块，带4个sm321,2个sm322与联动台通讯(联动台用户自备)。</w:t>
      </w:r>
    </w:p>
    <w:p w:rsidR="00C06D40" w:rsidRDefault="00F03EE9" w:rsidP="004E75FC">
      <w:pPr>
        <w:spacing w:beforeLines="50" w:afterLines="50" w:line="360" w:lineRule="auto"/>
        <w:ind w:firstLineChars="200" w:firstLine="420"/>
        <w:rPr>
          <w:color w:val="000000"/>
          <w:kern w:val="0"/>
          <w:szCs w:val="21"/>
        </w:rPr>
      </w:pPr>
      <w:r>
        <w:rPr>
          <w:rFonts w:ascii="新宋体" w:eastAsia="新宋体" w:hAnsi="新宋体" w:hint="eastAsia"/>
          <w:szCs w:val="21"/>
        </w:rPr>
        <w:t>8.起重机电气系统常见故障模拟。要求能硬件开关上或触摸屏上模拟以下故障供用户检修。</w:t>
      </w:r>
      <w:bookmarkStart w:id="0" w:name="_GoBack"/>
      <w:bookmarkEnd w:id="0"/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盘柜</w:t>
      </w:r>
      <w:r>
        <w:rPr>
          <w:color w:val="000000"/>
          <w:kern w:val="0"/>
          <w:szCs w:val="21"/>
        </w:rPr>
        <w:t>I/O</w:t>
      </w:r>
      <w:r>
        <w:rPr>
          <w:rFonts w:ascii="宋体" w:cs="宋体" w:hint="eastAsia"/>
          <w:color w:val="000000"/>
          <w:kern w:val="0"/>
          <w:szCs w:val="21"/>
        </w:rPr>
        <w:t>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CMS I/O</w:t>
      </w:r>
      <w:r>
        <w:rPr>
          <w:rFonts w:ascii="宋体" w:cs="宋体" w:hint="eastAsia"/>
          <w:color w:val="000000"/>
          <w:kern w:val="0"/>
          <w:szCs w:val="21"/>
        </w:rPr>
        <w:t>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>I/O</w:t>
      </w:r>
      <w:r>
        <w:rPr>
          <w:rFonts w:ascii="宋体" w:cs="宋体" w:hint="eastAsia"/>
          <w:color w:val="000000"/>
          <w:kern w:val="0"/>
          <w:szCs w:val="21"/>
        </w:rPr>
        <w:t>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>I/O</w:t>
      </w:r>
      <w:r>
        <w:rPr>
          <w:rFonts w:ascii="宋体" w:cs="宋体" w:hint="eastAsia"/>
          <w:color w:val="000000"/>
          <w:kern w:val="0"/>
          <w:szCs w:val="21"/>
        </w:rPr>
        <w:t>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>I/O</w:t>
      </w:r>
      <w:r>
        <w:rPr>
          <w:rFonts w:ascii="宋体" w:cs="宋体" w:hint="eastAsia"/>
          <w:color w:val="000000"/>
          <w:kern w:val="0"/>
          <w:szCs w:val="21"/>
        </w:rPr>
        <w:t>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PLC I/O</w:t>
      </w:r>
      <w:r>
        <w:rPr>
          <w:rFonts w:ascii="宋体" w:cs="宋体" w:hint="eastAsia"/>
          <w:color w:val="000000"/>
          <w:kern w:val="0"/>
          <w:szCs w:val="21"/>
        </w:rPr>
        <w:t>直流电源断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 xml:space="preserve">-1 </w:t>
      </w:r>
      <w:r>
        <w:rPr>
          <w:rFonts w:ascii="宋体" w:cs="宋体" w:hint="eastAsia"/>
          <w:color w:val="000000"/>
          <w:kern w:val="0"/>
          <w:szCs w:val="21"/>
        </w:rPr>
        <w:t>速度偏差检测故障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lastRenderedPageBreak/>
        <w:t>起升</w:t>
      </w:r>
      <w:r>
        <w:rPr>
          <w:color w:val="000000"/>
          <w:kern w:val="0"/>
          <w:szCs w:val="21"/>
        </w:rPr>
        <w:t xml:space="preserve">-2 </w:t>
      </w:r>
      <w:r>
        <w:rPr>
          <w:rFonts w:ascii="宋体" w:cs="宋体" w:hint="eastAsia"/>
          <w:color w:val="000000"/>
          <w:kern w:val="0"/>
          <w:szCs w:val="21"/>
        </w:rPr>
        <w:t>速度偏差检测故障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大车速度偏差检测故障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小车速度偏差检测故障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俯仰速度偏差检测故障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</w:t>
      </w:r>
      <w:r>
        <w:rPr>
          <w:rFonts w:ascii="宋体" w:cs="宋体" w:hint="eastAsia"/>
          <w:color w:val="000000"/>
          <w:kern w:val="0"/>
          <w:szCs w:val="21"/>
        </w:rPr>
        <w:t>电流检测故障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电流检测故障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大车电流检测故障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小车电流检测故障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俯仰电流检测故障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</w:t>
      </w:r>
      <w:r>
        <w:rPr>
          <w:rFonts w:ascii="宋体" w:cs="宋体" w:hint="eastAsia"/>
          <w:color w:val="000000"/>
          <w:kern w:val="0"/>
          <w:szCs w:val="21"/>
        </w:rPr>
        <w:t>加速检测故障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加速检测故障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俯仰加速检测故障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</w:t>
      </w:r>
      <w:r>
        <w:rPr>
          <w:rFonts w:ascii="宋体" w:cs="宋体" w:hint="eastAsia"/>
          <w:color w:val="000000"/>
          <w:kern w:val="0"/>
          <w:szCs w:val="21"/>
        </w:rPr>
        <w:t>方向检测故障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方向检测故障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小车方向检测故障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俯仰方向检测故障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</w:t>
      </w:r>
      <w:r>
        <w:rPr>
          <w:rFonts w:ascii="宋体" w:cs="宋体" w:hint="eastAsia"/>
          <w:color w:val="000000"/>
          <w:kern w:val="0"/>
          <w:szCs w:val="21"/>
        </w:rPr>
        <w:t>电机过载预警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</w:t>
      </w:r>
      <w:r>
        <w:rPr>
          <w:rFonts w:ascii="宋体" w:cs="宋体" w:hint="eastAsia"/>
          <w:color w:val="000000"/>
          <w:kern w:val="0"/>
          <w:szCs w:val="21"/>
        </w:rPr>
        <w:t>电机过载故障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电机过载预警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电机过载故障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小车电机过载预警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小车电机过载故障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俯仰电机过载预警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俯仰电机过载故障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起升编码器检测故障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起升主令手柄零档故障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起升主令手柄上升档故障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起升主令手柄下降档故障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大车主令手柄零档故障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大车主令手柄右档故障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 w:rsidP="004E75FC">
      <w:pPr>
        <w:spacing w:beforeLines="50" w:afterLines="50" w:line="360" w:lineRule="auto"/>
        <w:ind w:left="420" w:firstLine="420"/>
        <w:jc w:val="left"/>
        <w:rPr>
          <w:rFonts w:ascii="新宋体" w:eastAsia="新宋体" w:hAnsi="新宋体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lastRenderedPageBreak/>
        <w:t>大车主令手柄左档故障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小车主令手柄零档故障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小车主令手柄向前档故障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小车主令手柄向后档故障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</w:t>
      </w:r>
      <w:r>
        <w:rPr>
          <w:rFonts w:ascii="宋体" w:cs="宋体" w:hint="eastAsia"/>
          <w:color w:val="000000"/>
          <w:kern w:val="0"/>
          <w:szCs w:val="21"/>
        </w:rPr>
        <w:t>接触器检测故障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接触器检测故障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大车接触器检测故障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小车接触器检测故障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俯仰接触器检测故障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制动器检测故障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制动器限位检测故障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变频器电源断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俯仰变频器故障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大车变频器未准备好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-2/</w:t>
      </w:r>
      <w:r>
        <w:rPr>
          <w:rFonts w:ascii="宋体" w:cs="宋体" w:hint="eastAsia"/>
          <w:color w:val="000000"/>
          <w:kern w:val="0"/>
          <w:szCs w:val="21"/>
        </w:rPr>
        <w:t>大车变频器未准备好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俯仰变频器未准备好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起升主令手柄零档未到位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起升减速检测故障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起升超高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起升超速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过载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起升操作未选择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起升上停止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起升下停止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大车主令手柄零档未到位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大车右停止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大车左停止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lastRenderedPageBreak/>
        <w:t>大车操作未选择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海侧夹轮器限位检测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陆侧夹轮器限位检测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小车主令手柄零档未到位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小车减速检测故障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小车前极限停止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小车后极限停止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小车操作未选择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小车前停止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小车后停止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小车锚定限位检测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小车门限位检测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俯仰主令手柄零档未到位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 w:rsidP="004E75FC">
      <w:pPr>
        <w:spacing w:beforeLines="50" w:afterLines="50" w:line="360" w:lineRule="auto"/>
        <w:ind w:left="420" w:firstLine="420"/>
        <w:jc w:val="left"/>
        <w:rPr>
          <w:rFonts w:ascii="新宋体" w:eastAsia="新宋体" w:hAnsi="新宋体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俯仰上极限停止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俯仰操作未选择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俯仰上停止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俯仰下停止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紧停开关按下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制动器断路器断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主控制继电器未吸合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起升控制继电器未吸合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大车控制继电器未吸合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小车控制继电器未吸合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俯仰控制继电器未吸合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主控制接触器未吸合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主</w:t>
      </w:r>
      <w:r>
        <w:rPr>
          <w:color w:val="000000"/>
          <w:kern w:val="0"/>
          <w:szCs w:val="21"/>
        </w:rPr>
        <w:t xml:space="preserve">CPU </w:t>
      </w:r>
      <w:r>
        <w:rPr>
          <w:rFonts w:ascii="宋体" w:cs="宋体" w:hint="eastAsia"/>
          <w:color w:val="000000"/>
          <w:kern w:val="0"/>
          <w:szCs w:val="21"/>
        </w:rPr>
        <w:t>电池报警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大风报警</w:t>
      </w:r>
      <w:r>
        <w:rPr>
          <w:rFonts w:ascii="宋体" w:cs="宋体"/>
          <w:color w:val="000000"/>
          <w:kern w:val="0"/>
          <w:szCs w:val="21"/>
        </w:rPr>
        <w:t xml:space="preserve">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大车变频器风机熔断器故障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(PUF)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大车变频器低压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(UV1,2,3)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lastRenderedPageBreak/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大车变频器短路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(SC)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大车变频器接地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(GF)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大车变频器过流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(OC)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大车变频器过压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(OV)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大车变频器过热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(OH,OH1)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大车变频器过载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(OL1,2,3,4)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大车变频器制动电阻故障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(RR)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大车变频器制动电阻过热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(RH)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大车变频器超速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(OS)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大车变频器编码器开路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(PGO)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大车变频器输入输出相故障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(PF,LF)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大车变频器通讯错误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控制故障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(CE/CF)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-1/</w:t>
      </w:r>
      <w:r>
        <w:rPr>
          <w:rFonts w:ascii="宋体" w:cs="宋体" w:hint="eastAsia"/>
          <w:color w:val="000000"/>
          <w:kern w:val="0"/>
          <w:szCs w:val="21"/>
        </w:rPr>
        <w:t>大车变频器硬件故障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(CPF)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变频器风机熔断器故障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(PUF)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变频器低压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(UV1,2,3)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变频器短路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(SC)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变频器接地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(GF)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变频器过流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(OC)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变频器过压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(OV)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变频器过热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(OH,OH1)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变频器过载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(OL1,2,3,4)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变频器制动电阻故障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(RR)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变频器制动电阻过热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(RH)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变频器超速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(OS)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变频器编码器开路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(PGO)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变频器输入输出相故障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(PF,LF) </w:t>
      </w:r>
    </w:p>
    <w:p w:rsidR="00C06D40" w:rsidRDefault="00F03EE9" w:rsidP="004E75FC">
      <w:pPr>
        <w:spacing w:beforeLines="50" w:afterLines="50"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变频器通讯错误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控制故障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>(CE/CF)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起升</w:t>
      </w:r>
      <w:r>
        <w:rPr>
          <w:color w:val="000000"/>
          <w:kern w:val="0"/>
          <w:szCs w:val="21"/>
        </w:rPr>
        <w:t>-2</w:t>
      </w:r>
      <w:r>
        <w:rPr>
          <w:rFonts w:ascii="宋体" w:cs="宋体" w:hint="eastAsia"/>
          <w:color w:val="000000"/>
          <w:kern w:val="0"/>
          <w:szCs w:val="21"/>
        </w:rPr>
        <w:t>变频器硬件故障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(CPF)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俯仰变频器风机熔断器故障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(PUF)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lastRenderedPageBreak/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俯仰变频器低压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(UV1,2,3)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俯仰变频器短路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(SC)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俯仰变频器接地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(GF)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俯仰变频器过流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(OC)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俯仰变频器过压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(OV)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俯仰变频器过热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(OH,OH1)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俯仰变频器过载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(OL1,2,3,4)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俯仰变频器制动电阻故障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(RR)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俯仰变频器制动电阻过热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(RH)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俯仰变频器超速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(OS)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俯仰变频器编码器开路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(PGO)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俯仰变频器输入输出相故障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(PF,LF)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俯仰变频器通讯错误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控制故障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(CE/CF) </w:t>
      </w:r>
    </w:p>
    <w:p w:rsidR="00C06D40" w:rsidRDefault="00F03EE9">
      <w:pPr>
        <w:autoSpaceDE w:val="0"/>
        <w:autoSpaceDN w:val="0"/>
        <w:adjustRightInd w:val="0"/>
        <w:spacing w:line="360" w:lineRule="auto"/>
        <w:ind w:left="420" w:firstLine="420"/>
        <w:jc w:val="left"/>
        <w:rPr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小车</w:t>
      </w:r>
      <w:r>
        <w:rPr>
          <w:color w:val="000000"/>
          <w:kern w:val="0"/>
          <w:szCs w:val="21"/>
        </w:rPr>
        <w:t>/</w:t>
      </w:r>
      <w:r>
        <w:rPr>
          <w:rFonts w:ascii="宋体" w:cs="宋体" w:hint="eastAsia"/>
          <w:color w:val="000000"/>
          <w:kern w:val="0"/>
          <w:szCs w:val="21"/>
        </w:rPr>
        <w:t>俯仰变频器硬件故障</w:t>
      </w:r>
      <w:r>
        <w:rPr>
          <w:rFonts w:ascii="宋体" w:cs="宋体"/>
          <w:color w:val="000000"/>
          <w:kern w:val="0"/>
          <w:szCs w:val="21"/>
        </w:rPr>
        <w:t xml:space="preserve"> </w:t>
      </w:r>
      <w:r>
        <w:rPr>
          <w:color w:val="000000"/>
          <w:kern w:val="0"/>
          <w:szCs w:val="21"/>
        </w:rPr>
        <w:t xml:space="preserve">(CPF) </w:t>
      </w:r>
    </w:p>
    <w:p w:rsidR="00C06D40" w:rsidRDefault="00C06D40">
      <w:pPr>
        <w:spacing w:line="480" w:lineRule="auto"/>
        <w:rPr>
          <w:rFonts w:ascii="微软雅黑" w:eastAsia="微软雅黑" w:hAnsi="微软雅黑" w:cs="Times New Roman"/>
          <w:b/>
          <w:sz w:val="30"/>
          <w:szCs w:val="30"/>
        </w:rPr>
      </w:pPr>
    </w:p>
    <w:sectPr w:rsidR="00C06D40" w:rsidSect="00B40A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62D" w:rsidRDefault="0089762D" w:rsidP="00B40A7C">
      <w:r>
        <w:separator/>
      </w:r>
    </w:p>
  </w:endnote>
  <w:endnote w:type="continuationSeparator" w:id="1">
    <w:p w:rsidR="0089762D" w:rsidRDefault="0089762D" w:rsidP="00B40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62D" w:rsidRDefault="0089762D" w:rsidP="00B40A7C">
      <w:r>
        <w:separator/>
      </w:r>
    </w:p>
  </w:footnote>
  <w:footnote w:type="continuationSeparator" w:id="1">
    <w:p w:rsidR="0089762D" w:rsidRDefault="0089762D" w:rsidP="00B40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1640"/>
    <w:multiLevelType w:val="singleLevel"/>
    <w:tmpl w:val="59E01640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3BC"/>
    <w:rsid w:val="002100FE"/>
    <w:rsid w:val="002225BA"/>
    <w:rsid w:val="00357C19"/>
    <w:rsid w:val="0038402F"/>
    <w:rsid w:val="003D691A"/>
    <w:rsid w:val="004E75FC"/>
    <w:rsid w:val="00570CD2"/>
    <w:rsid w:val="006316B4"/>
    <w:rsid w:val="007B59FF"/>
    <w:rsid w:val="0089762D"/>
    <w:rsid w:val="009B5783"/>
    <w:rsid w:val="00A02BD1"/>
    <w:rsid w:val="00AD4D0C"/>
    <w:rsid w:val="00B40A7C"/>
    <w:rsid w:val="00C06D40"/>
    <w:rsid w:val="00C223BC"/>
    <w:rsid w:val="00D0228A"/>
    <w:rsid w:val="00F03EE9"/>
    <w:rsid w:val="00F36A94"/>
    <w:rsid w:val="00FF0668"/>
    <w:rsid w:val="2E3F20C4"/>
    <w:rsid w:val="2EBA2D99"/>
    <w:rsid w:val="426A1F42"/>
    <w:rsid w:val="48922700"/>
    <w:rsid w:val="63807549"/>
    <w:rsid w:val="70E65A16"/>
    <w:rsid w:val="7165509F"/>
    <w:rsid w:val="76F11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rsid w:val="00C06D40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0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0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unhideWhenUsed/>
    <w:qFormat/>
    <w:rsid w:val="00C06D40"/>
  </w:style>
  <w:style w:type="character" w:customStyle="1" w:styleId="Char0">
    <w:name w:val="页眉 Char"/>
    <w:basedOn w:val="a0"/>
    <w:link w:val="a4"/>
    <w:uiPriority w:val="99"/>
    <w:semiHidden/>
    <w:qFormat/>
    <w:rsid w:val="00C06D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06D4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40A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0A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381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FZ</cp:lastModifiedBy>
  <cp:revision>14</cp:revision>
  <dcterms:created xsi:type="dcterms:W3CDTF">2017-01-17T06:52:00Z</dcterms:created>
  <dcterms:modified xsi:type="dcterms:W3CDTF">2017-10-26T07:45:00Z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