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05" w:rsidRDefault="00891BAF">
      <w:pPr>
        <w:jc w:val="center"/>
        <w:rPr>
          <w:rFonts w:ascii="Calibri" w:eastAsia="宋体" w:hAnsi="Calibri" w:cs="Times New Roman"/>
          <w:b/>
          <w:sz w:val="32"/>
          <w:szCs w:val="24"/>
        </w:rPr>
      </w:pPr>
      <w:r>
        <w:rPr>
          <w:rFonts w:ascii="Calibri" w:eastAsia="宋体" w:hAnsi="Calibri" w:cs="Times New Roman" w:hint="eastAsia"/>
          <w:b/>
          <w:sz w:val="32"/>
          <w:szCs w:val="24"/>
        </w:rPr>
        <w:t>《班轮运输实务与法规》出版服务需求</w:t>
      </w:r>
    </w:p>
    <w:p w:rsidR="001E0005" w:rsidRDefault="001E0005">
      <w:pPr>
        <w:jc w:val="center"/>
        <w:rPr>
          <w:rFonts w:ascii="Calibri" w:eastAsia="宋体" w:hAnsi="Calibri" w:cs="Times New Roman"/>
          <w:b/>
          <w:sz w:val="28"/>
        </w:rPr>
      </w:pPr>
    </w:p>
    <w:p w:rsidR="001E0005" w:rsidRDefault="00891BAF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一、供应商资格要求</w:t>
      </w:r>
    </w:p>
    <w:p w:rsidR="001E0005" w:rsidRDefault="00891BA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（1）投标单位具有独立法人资格；</w:t>
      </w:r>
    </w:p>
    <w:p w:rsidR="001E0005" w:rsidRDefault="00891BA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（2）专业出版社，具有较强的发行力、良好的业绩和行业影响力；在人文社科领域具有较高声誉。</w:t>
      </w:r>
    </w:p>
    <w:p w:rsidR="001E0005" w:rsidRDefault="00891BAF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二、技术要求</w:t>
      </w:r>
    </w:p>
    <w:p w:rsidR="001E0005" w:rsidRDefault="00891BA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（1）上述作品估计版面字数约</w:t>
      </w:r>
      <w:r w:rsidR="00773186" w:rsidRPr="00B2266A">
        <w:rPr>
          <w:rFonts w:ascii="宋体" w:eastAsia="宋体" w:hAnsi="宋体" w:cs="Times New Roman" w:hint="eastAsia"/>
          <w:bCs/>
          <w:sz w:val="28"/>
          <w:szCs w:val="28"/>
          <w:u w:val="single"/>
        </w:rPr>
        <w:t>60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>万</w:t>
      </w:r>
      <w:r>
        <w:rPr>
          <w:rFonts w:ascii="宋体" w:eastAsia="宋体" w:hAnsi="宋体" w:cs="Times New Roman" w:hint="eastAsia"/>
          <w:bCs/>
          <w:sz w:val="28"/>
          <w:szCs w:val="28"/>
        </w:rPr>
        <w:t>字。（2</w:t>
      </w:r>
      <w:r w:rsidR="003733E7">
        <w:rPr>
          <w:rFonts w:ascii="宋体" w:eastAsia="宋体" w:hAnsi="宋体" w:cs="Times New Roman" w:hint="eastAsia"/>
          <w:bCs/>
          <w:sz w:val="28"/>
          <w:szCs w:val="28"/>
        </w:rPr>
        <w:t>）自交稿6个月</w:t>
      </w:r>
      <w:r>
        <w:rPr>
          <w:rFonts w:ascii="宋体" w:eastAsia="宋体" w:hAnsi="宋体" w:cs="Times New Roman" w:hint="eastAsia"/>
          <w:bCs/>
          <w:sz w:val="28"/>
          <w:szCs w:val="28"/>
        </w:rPr>
        <w:t>之内完成出版，图书首次出版后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30 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日内，乙方向甲方赠送样书 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</w:t>
      </w:r>
      <w:r w:rsidR="00B2266A">
        <w:rPr>
          <w:rFonts w:ascii="宋体" w:eastAsia="宋体" w:hAnsi="宋体" w:cs="Times New Roman" w:hint="eastAsia"/>
          <w:bCs/>
          <w:sz w:val="28"/>
          <w:szCs w:val="28"/>
          <w:u w:val="single"/>
        </w:rPr>
        <w:t>15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 w:hint="eastAsia"/>
          <w:bCs/>
          <w:sz w:val="28"/>
          <w:szCs w:val="28"/>
        </w:rPr>
        <w:t>册；每次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重印后</w:t>
      </w:r>
      <w:r w:rsidR="00B2266A" w:rsidRPr="00B2266A">
        <w:rPr>
          <w:rFonts w:ascii="宋体" w:eastAsia="宋体" w:hAnsi="宋体" w:cs="Times New Roman" w:hint="eastAsia"/>
          <w:bCs/>
          <w:sz w:val="28"/>
          <w:szCs w:val="28"/>
          <w:u w:val="single"/>
        </w:rPr>
        <w:t>30</w:t>
      </w:r>
      <w:r>
        <w:rPr>
          <w:rFonts w:ascii="宋体" w:eastAsia="宋体" w:hAnsi="宋体" w:cs="Times New Roman" w:hint="eastAsia"/>
          <w:bCs/>
          <w:sz w:val="28"/>
          <w:szCs w:val="28"/>
        </w:rPr>
        <w:t>日内，乙方向甲方赠送样书</w:t>
      </w:r>
      <w:r w:rsidR="00B2266A"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3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 w:hint="eastAsia"/>
          <w:bCs/>
          <w:sz w:val="28"/>
          <w:szCs w:val="28"/>
        </w:rPr>
        <w:t>册。</w:t>
      </w:r>
    </w:p>
    <w:p w:rsidR="001E0005" w:rsidRDefault="00891BA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（3）样书交付地点：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>上海浦东新区海港大道1550号，上海海事大学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1E0005" w:rsidRDefault="00891BA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 w:rsidR="001E0005" w:rsidRDefault="00891BA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:rsidR="001E0005" w:rsidRDefault="00891BAF">
      <w:pPr>
        <w:ind w:left="700" w:hangingChars="250" w:hanging="70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 w:rsidR="001E0005" w:rsidRDefault="00891BAF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三、费用预算</w:t>
      </w:r>
    </w:p>
    <w:p w:rsidR="001E0005" w:rsidRDefault="00891BAF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全部预算费用不超过</w:t>
      </w:r>
      <w:r>
        <w:rPr>
          <w:rFonts w:ascii="宋体" w:eastAsia="宋体" w:hAnsi="宋体" w:cs="Times New Roman" w:hint="eastAsia"/>
          <w:bCs/>
          <w:sz w:val="28"/>
          <w:szCs w:val="28"/>
          <w:u w:val="single"/>
        </w:rPr>
        <w:t>9万</w:t>
      </w:r>
      <w:r>
        <w:rPr>
          <w:rFonts w:ascii="宋体" w:eastAsia="宋体" w:hAnsi="宋体" w:cs="Times New Roman" w:hint="eastAsia"/>
          <w:bCs/>
          <w:sz w:val="28"/>
          <w:szCs w:val="28"/>
        </w:rPr>
        <w:t>元。</w:t>
      </w:r>
    </w:p>
    <w:sectPr w:rsidR="001E00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GQwYjhiNmI4NDMzYTcyZjE3NmU1NDRkMTcyMTMifQ=="/>
  </w:docVars>
  <w:rsids>
    <w:rsidRoot w:val="001675BA"/>
    <w:rsid w:val="0003304E"/>
    <w:rsid w:val="00143CA8"/>
    <w:rsid w:val="00156132"/>
    <w:rsid w:val="001675BA"/>
    <w:rsid w:val="001E0005"/>
    <w:rsid w:val="002A56F3"/>
    <w:rsid w:val="003148F7"/>
    <w:rsid w:val="003733E7"/>
    <w:rsid w:val="003F7E10"/>
    <w:rsid w:val="0047076F"/>
    <w:rsid w:val="005D6F56"/>
    <w:rsid w:val="005E3170"/>
    <w:rsid w:val="00646EEA"/>
    <w:rsid w:val="006767F5"/>
    <w:rsid w:val="00773186"/>
    <w:rsid w:val="0078456D"/>
    <w:rsid w:val="00880D40"/>
    <w:rsid w:val="00891BAF"/>
    <w:rsid w:val="0096298D"/>
    <w:rsid w:val="00B2266A"/>
    <w:rsid w:val="00D96AE8"/>
    <w:rsid w:val="6DB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9</cp:revision>
  <dcterms:created xsi:type="dcterms:W3CDTF">2022-10-23T15:26:00Z</dcterms:created>
  <dcterms:modified xsi:type="dcterms:W3CDTF">2024-06-26T07:17:00Z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1C506B4A5AD84EA08625594FDDB40CDE_12</vt:lpwstr>
  </property>
</Properties>
</file>