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922BAB">
      <w:pPr>
        <w:widowControl/>
        <w:spacing w:line="360" w:lineRule="auto"/>
        <w:jc w:val="center"/>
        <w:textAlignment w:val="top"/>
        <w:rPr>
          <w:rFonts w:hint="eastAsia" w:ascii="仿宋" w:hAnsi="仿宋" w:eastAsia="仿宋" w:cs="仿宋"/>
          <w:color w:val="000000"/>
          <w:kern w:val="0"/>
          <w:sz w:val="28"/>
          <w:szCs w:val="28"/>
          <w:lang w:bidi="ar"/>
        </w:rPr>
      </w:pPr>
      <w:r>
        <w:rPr>
          <w:rFonts w:hint="default" w:ascii="Times New Roman" w:hAnsi="Times New Roman" w:eastAsia="宋体" w:cs="Times New Roman"/>
          <w:b/>
          <w:color w:val="auto"/>
          <w:sz w:val="28"/>
          <w:szCs w:val="28"/>
          <w:highlight w:val="none"/>
        </w:rPr>
        <w:t>近海无线通信工</w:t>
      </w:r>
      <w:bookmarkStart w:id="0" w:name="_GoBack"/>
      <w:bookmarkEnd w:id="0"/>
      <w:r>
        <w:rPr>
          <w:rFonts w:hint="default" w:ascii="Times New Roman" w:hAnsi="Times New Roman" w:eastAsia="宋体" w:cs="Times New Roman"/>
          <w:b/>
          <w:color w:val="auto"/>
          <w:sz w:val="28"/>
          <w:szCs w:val="28"/>
          <w:highlight w:val="none"/>
        </w:rPr>
        <w:t>程项目管理虚拟仿真软件采购项目</w:t>
      </w:r>
    </w:p>
    <w:p w14:paraId="26C75255">
      <w:pPr>
        <w:widowControl/>
        <w:spacing w:line="360" w:lineRule="auto"/>
        <w:jc w:val="left"/>
        <w:textAlignment w:val="top"/>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技术参数</w:t>
      </w:r>
    </w:p>
    <w:p w14:paraId="009FE645">
      <w:pPr>
        <w:widowControl/>
        <w:spacing w:line="360" w:lineRule="auto"/>
        <w:jc w:val="left"/>
        <w:textAlignment w:val="top"/>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w:t>
      </w:r>
      <w:r>
        <w:rPr>
          <w:rFonts w:hint="eastAsia" w:ascii="仿宋" w:hAnsi="仿宋" w:eastAsia="仿宋" w:cs="仿宋"/>
          <w:color w:val="000000"/>
          <w:kern w:val="0"/>
          <w:sz w:val="28"/>
          <w:szCs w:val="28"/>
          <w:lang w:bidi="ar"/>
        </w:rPr>
        <w:t xml:space="preserve"> ★</w:t>
      </w:r>
      <w:r>
        <w:rPr>
          <w:rFonts w:hint="eastAsia" w:ascii="仿宋" w:hAnsi="仿宋" w:eastAsia="仿宋" w:cs="仿宋"/>
          <w:color w:val="000000"/>
          <w:kern w:val="0"/>
          <w:sz w:val="28"/>
          <w:szCs w:val="28"/>
          <w:lang w:bidi="ar"/>
        </w:rPr>
        <w:t>实验功能模块采用unity 3D技术开发，需对大型近海港口场景进行3D建模，软件上传接口需与国家虚拟仿真平台对接；</w:t>
      </w:r>
      <w:r>
        <w:rPr>
          <w:rFonts w:hint="eastAsia" w:ascii="仿宋" w:hAnsi="仿宋" w:eastAsia="仿宋" w:cs="仿宋"/>
          <w:color w:val="000000"/>
          <w:kern w:val="0"/>
          <w:sz w:val="28"/>
          <w:szCs w:val="28"/>
          <w:lang w:bidi="ar"/>
        </w:rPr>
        <w:br w:type="textWrapping"/>
      </w:r>
      <w:r>
        <w:rPr>
          <w:rFonts w:hint="eastAsia" w:ascii="仿宋" w:hAnsi="仿宋" w:eastAsia="仿宋" w:cs="仿宋"/>
          <w:color w:val="000000"/>
          <w:kern w:val="0"/>
          <w:sz w:val="28"/>
          <w:szCs w:val="28"/>
          <w:lang w:bidi="ar"/>
        </w:rPr>
        <w:t>2.</w:t>
      </w:r>
      <w:r>
        <w:rPr>
          <w:rFonts w:hint="eastAsia" w:ascii="仿宋" w:hAnsi="仿宋" w:eastAsia="仿宋" w:cs="仿宋"/>
          <w:color w:val="000000"/>
          <w:kern w:val="0"/>
          <w:sz w:val="28"/>
          <w:szCs w:val="28"/>
          <w:lang w:bidi="ar"/>
        </w:rPr>
        <w:t xml:space="preserve"> ★</w:t>
      </w:r>
      <w:r>
        <w:rPr>
          <w:rFonts w:hint="eastAsia" w:ascii="仿宋" w:hAnsi="仿宋" w:eastAsia="仿宋" w:cs="仿宋"/>
          <w:color w:val="000000"/>
          <w:kern w:val="0"/>
          <w:sz w:val="28"/>
          <w:szCs w:val="28"/>
          <w:lang w:bidi="ar"/>
        </w:rPr>
        <w:t>整个模块以无线通信系统部署为工程项目背景，至少包含</w:t>
      </w:r>
      <w:r>
        <w:rPr>
          <w:rFonts w:hint="eastAsia" w:eastAsia="仿宋"/>
          <w:color w:val="000000"/>
          <w:sz w:val="28"/>
          <w:szCs w:val="28"/>
        </w:rPr>
        <w:t>活动网络图、人力资源、横道图设计、项目全流程执行过程</w:t>
      </w:r>
      <w:r>
        <w:rPr>
          <w:rFonts w:hint="eastAsia" w:ascii="仿宋" w:hAnsi="仿宋" w:eastAsia="仿宋" w:cs="仿宋"/>
          <w:color w:val="000000"/>
          <w:kern w:val="0"/>
          <w:sz w:val="28"/>
          <w:szCs w:val="28"/>
          <w:lang w:bidi="ar"/>
        </w:rPr>
        <w:t>的全生命周期；采用质量、成本、进度、安全等多维度考核方式；</w:t>
      </w:r>
      <w:r>
        <w:rPr>
          <w:rFonts w:hint="eastAsia" w:ascii="仿宋" w:hAnsi="仿宋" w:eastAsia="仿宋" w:cs="仿宋"/>
          <w:color w:val="000000"/>
          <w:kern w:val="0"/>
          <w:sz w:val="28"/>
          <w:szCs w:val="28"/>
          <w:lang w:bidi="ar"/>
        </w:rPr>
        <w:br w:type="textWrapping"/>
      </w:r>
      <w:r>
        <w:rPr>
          <w:rFonts w:hint="eastAsia" w:ascii="仿宋" w:hAnsi="仿宋" w:eastAsia="仿宋" w:cs="仿宋"/>
          <w:color w:val="000000"/>
          <w:kern w:val="0"/>
          <w:sz w:val="28"/>
          <w:szCs w:val="28"/>
          <w:lang w:bidi="ar"/>
        </w:rPr>
        <w:t>3.系统需提供给学生自主搭建活动网络图功能，各主要活动符合通信工程项目特点；</w:t>
      </w:r>
      <w:r>
        <w:rPr>
          <w:rFonts w:hint="eastAsia" w:ascii="仿宋" w:hAnsi="仿宋" w:eastAsia="仿宋" w:cs="仿宋"/>
          <w:color w:val="000000"/>
          <w:kern w:val="0"/>
          <w:sz w:val="28"/>
          <w:szCs w:val="28"/>
          <w:lang w:bidi="ar"/>
        </w:rPr>
        <w:br w:type="textWrapping"/>
      </w:r>
      <w:r>
        <w:rPr>
          <w:rFonts w:hint="eastAsia" w:ascii="仿宋" w:hAnsi="仿宋" w:eastAsia="仿宋" w:cs="仿宋"/>
          <w:color w:val="000000"/>
          <w:kern w:val="0"/>
          <w:sz w:val="28"/>
          <w:szCs w:val="28"/>
          <w:lang w:bidi="ar"/>
        </w:rPr>
        <w:t>4.具备人力资源选择功能，提供给项目不同级别和熟练度的工程师，从工期、成本、效率等多维度进行人力管理考核；</w:t>
      </w:r>
      <w:r>
        <w:rPr>
          <w:rFonts w:hint="eastAsia" w:ascii="仿宋" w:hAnsi="仿宋" w:eastAsia="仿宋" w:cs="仿宋"/>
          <w:color w:val="000000"/>
          <w:kern w:val="0"/>
          <w:sz w:val="28"/>
          <w:szCs w:val="28"/>
          <w:lang w:bidi="ar"/>
        </w:rPr>
        <w:br w:type="textWrapping"/>
      </w:r>
      <w:r>
        <w:rPr>
          <w:rFonts w:hint="eastAsia" w:ascii="仿宋" w:hAnsi="仿宋" w:eastAsia="仿宋" w:cs="仿宋"/>
          <w:color w:val="000000"/>
          <w:kern w:val="0"/>
          <w:sz w:val="28"/>
          <w:szCs w:val="28"/>
          <w:lang w:bidi="ar"/>
        </w:rPr>
        <w:t>5.具备横道图自主设计功能，提供各主要活动预估天数、各活动先后及排斥关系，可依据最终设计，获得初始总工期；</w:t>
      </w:r>
    </w:p>
    <w:p w14:paraId="41D75AC6">
      <w:pPr>
        <w:widowControl/>
        <w:spacing w:line="360" w:lineRule="auto"/>
        <w:jc w:val="left"/>
        <w:textAlignment w:val="top"/>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6.具备物料管理功能，提供物料下单确认、运输方式选择、缺货管理等流程，以实现对采购流程的成本和效率考核；</w:t>
      </w:r>
    </w:p>
    <w:p w14:paraId="2577A059">
      <w:pPr>
        <w:spacing w:line="360" w:lineRule="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7.</w:t>
      </w:r>
      <w:r>
        <w:rPr>
          <w:rFonts w:hint="eastAsia" w:ascii="仿宋" w:hAnsi="仿宋" w:eastAsia="仿宋" w:cs="仿宋"/>
          <w:color w:val="000000"/>
          <w:kern w:val="0"/>
          <w:sz w:val="28"/>
          <w:szCs w:val="28"/>
          <w:lang w:bidi="ar"/>
        </w:rPr>
        <w:t xml:space="preserve"> ★</w:t>
      </w:r>
      <w:r>
        <w:rPr>
          <w:rFonts w:hint="eastAsia" w:ascii="仿宋" w:hAnsi="仿宋" w:eastAsia="仿宋" w:cs="仿宋"/>
          <w:color w:val="000000"/>
          <w:kern w:val="0"/>
          <w:sz w:val="28"/>
          <w:szCs w:val="28"/>
          <w:lang w:bidi="ar"/>
        </w:rPr>
        <w:t>具备突发事件触发机制，系统能模拟实际项目中的各种事件，并能仿真出事件对实际项目造成的影响，包含进度、成本、质量；事件类型包含自然事件、人为因素；</w:t>
      </w:r>
    </w:p>
    <w:p w14:paraId="018D238A">
      <w:pPr>
        <w:spacing w:line="360" w:lineRule="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8.部署阶段模型包含移动通信的常见通信设备，如传输类设备、射频类设备、基带类设备、线缆及辅助设备等设备，其中主要设备类型的种类不少于3种，并提供同一制式下多种设备的选择；</w:t>
      </w:r>
    </w:p>
    <w:p w14:paraId="4EC0B2FD">
      <w:pPr>
        <w:spacing w:line="360" w:lineRule="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9.包含多场景的设备安装包含室内机房、室外铁塔。安装时应该引导学生如何进行标准的工程安装以及工程安装规范。学生仿真视角须具备3D效果，通过鼠标移动可切换视角以达到观察设备不同视角的效果；</w:t>
      </w:r>
    </w:p>
    <w:p w14:paraId="05E5A20B">
      <w:pPr>
        <w:spacing w:line="360" w:lineRule="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10.线缆安装时应该考虑线缆的选型、速率、功率匹配等情况，同时线缆的安装需要符合工程安装的规范；系统能够模拟和检测出各种不规范的安装操作、线路是否连接正确、线缆及模块是否选型正确进行评价；</w:t>
      </w:r>
    </w:p>
    <w:p w14:paraId="36079BDA">
      <w:pPr>
        <w:spacing w:line="360" w:lineRule="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11.提供网络开通场景所需要的工参以及网络拓扑结构图、开通流程需符合工程实际项目的规范流程；</w:t>
      </w:r>
    </w:p>
    <w:p w14:paraId="49737E8D">
      <w:pPr>
        <w:spacing w:line="360" w:lineRule="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12.仿真系统的网络管理系统软件及设备本地维护软件，软件的界面配置需与实际操作软件保持一致，软件功能需实现设备全局参数、传输参数、板卡规划、小区规划等参数；</w:t>
      </w:r>
    </w:p>
    <w:p w14:paraId="0ABBA5AE">
      <w:pPr>
        <w:spacing w:line="360" w:lineRule="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13.参数配置中，板卡的槽位、线缆的物理接口、AAU设备、设备物理接口的配置需要和网络部署流程中部署的物理设备保持一致；系统能够对设备配置是否正确进行检测并能仿真出设备中的告警及错误提示信息；</w:t>
      </w:r>
    </w:p>
    <w:p w14:paraId="5C934700">
      <w:pPr>
        <w:spacing w:line="360" w:lineRule="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14.开通配置参数部分，参数配置完成后须对参数正确与否进行即时判断，即软件的基站设备状态指示图实时可用；并能根据配置的参数仿真出实际效果；</w:t>
      </w:r>
    </w:p>
    <w:p w14:paraId="14BABBC1">
      <w:pPr>
        <w:spacing w:line="360" w:lineRule="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15.网元规划操作采用图形化界面进行设备的选择及线缆连接，参数采用选择方式进行配置，参数配置需包含各系统设备中关键的核心参数，核心参数覆盖率需达到100%；</w:t>
      </w:r>
    </w:p>
    <w:p w14:paraId="4ECD95FD">
      <w:pPr>
        <w:spacing w:line="360" w:lineRule="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16.</w:t>
      </w:r>
      <w:r>
        <w:rPr>
          <w:rFonts w:hint="eastAsia" w:ascii="仿宋" w:hAnsi="仿宋" w:eastAsia="仿宋" w:cs="仿宋"/>
          <w:color w:val="000000"/>
          <w:kern w:val="0"/>
          <w:sz w:val="28"/>
          <w:szCs w:val="28"/>
          <w:lang w:bidi="ar"/>
        </w:rPr>
        <w:t xml:space="preserve"> ★</w:t>
      </w:r>
      <w:r>
        <w:rPr>
          <w:rFonts w:hint="eastAsia" w:ascii="仿宋" w:hAnsi="仿宋" w:eastAsia="仿宋" w:cs="仿宋"/>
          <w:color w:val="000000"/>
          <w:kern w:val="0"/>
          <w:sz w:val="28"/>
          <w:szCs w:val="28"/>
          <w:lang w:bidi="ar"/>
        </w:rPr>
        <w:t>建立三维射线跟踪模型能够仿真呈现覆盖区域內的覆盖情况；</w:t>
      </w:r>
    </w:p>
    <w:p w14:paraId="71314956">
      <w:pPr>
        <w:spacing w:line="360" w:lineRule="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17.配置网络测试系统，根据网络性能要求，学生组建测试系统，包含相关的测试设备选择、测试设备连接、测试设备脚本配置等；</w:t>
      </w:r>
    </w:p>
    <w:p w14:paraId="3FE155F2">
      <w:pPr>
        <w:spacing w:line="360" w:lineRule="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18.</w:t>
      </w:r>
      <w:r>
        <w:rPr>
          <w:rFonts w:hint="eastAsia" w:ascii="仿宋" w:hAnsi="仿宋" w:eastAsia="仿宋" w:cs="仿宋"/>
          <w:color w:val="000000"/>
          <w:kern w:val="0"/>
          <w:sz w:val="28"/>
          <w:szCs w:val="28"/>
          <w:lang w:bidi="ar"/>
        </w:rPr>
        <w:t xml:space="preserve"> ★</w:t>
      </w:r>
      <w:r>
        <w:rPr>
          <w:rFonts w:hint="eastAsia" w:ascii="仿宋" w:hAnsi="仿宋" w:eastAsia="仿宋" w:cs="仿宋"/>
          <w:color w:val="000000"/>
          <w:kern w:val="0"/>
          <w:sz w:val="28"/>
          <w:szCs w:val="28"/>
          <w:lang w:bidi="ar"/>
        </w:rPr>
        <w:t>模拟仿真测试过程，整个测试过程，需要显示系统的主要功能参数包含信号强度、干扰、信令、业务质量、轨迹图等；</w:t>
      </w:r>
    </w:p>
    <w:p w14:paraId="786D5AB7">
      <w:pPr>
        <w:spacing w:line="360" w:lineRule="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19.优化操作时，对选定的设备进行参数调整时，系统能够模拟仿真出相关的覆盖变化情况，并图形化显示出来；</w:t>
      </w:r>
    </w:p>
    <w:p w14:paraId="50D79825">
      <w:pPr>
        <w:spacing w:line="360" w:lineRule="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20.</w:t>
      </w:r>
      <w:r>
        <w:rPr>
          <w:rFonts w:hint="eastAsia" w:ascii="仿宋" w:hAnsi="仿宋" w:eastAsia="仿宋" w:cs="仿宋"/>
          <w:color w:val="000000"/>
          <w:kern w:val="0"/>
          <w:sz w:val="28"/>
          <w:szCs w:val="28"/>
          <w:lang w:bidi="ar"/>
        </w:rPr>
        <w:t xml:space="preserve"> ★</w:t>
      </w:r>
      <w:r>
        <w:rPr>
          <w:rFonts w:hint="eastAsia" w:ascii="仿宋" w:hAnsi="仿宋" w:eastAsia="仿宋" w:cs="仿宋"/>
          <w:color w:val="000000"/>
          <w:kern w:val="0"/>
          <w:sz w:val="28"/>
          <w:szCs w:val="28"/>
          <w:lang w:bidi="ar"/>
        </w:rPr>
        <w:t>验证测试考虑在改变设备参数后对整体网络性能的影响，需重新评估整体网络性能；</w:t>
      </w:r>
    </w:p>
    <w:p w14:paraId="77CD26C7">
      <w:pPr>
        <w:spacing w:line="360" w:lineRule="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21.根据实验设计的应用场景要求构建通信系统的网络拓扑，并能检测网络拓扑是否合理可行、评估网络拓扑的最大性能；</w:t>
      </w:r>
      <w:r>
        <w:rPr>
          <w:rFonts w:hint="eastAsia" w:ascii="仿宋" w:hAnsi="仿宋" w:eastAsia="仿宋" w:cs="仿宋"/>
          <w:color w:val="000000"/>
          <w:kern w:val="0"/>
          <w:sz w:val="28"/>
          <w:szCs w:val="28"/>
          <w:lang w:bidi="ar"/>
        </w:rPr>
        <w:br w:type="textWrapping"/>
      </w:r>
      <w:r>
        <w:rPr>
          <w:rFonts w:hint="eastAsia" w:ascii="仿宋" w:hAnsi="仿宋" w:eastAsia="仿宋" w:cs="仿宋"/>
          <w:color w:val="000000"/>
          <w:kern w:val="0"/>
          <w:sz w:val="28"/>
          <w:szCs w:val="28"/>
          <w:lang w:bidi="ar"/>
        </w:rPr>
        <w:t>22.具备重复操作功能，学生可对实验进行多次重复操作，已获得最优的工程执行结果。</w:t>
      </w:r>
    </w:p>
    <w:p w14:paraId="097A5657">
      <w:pPr>
        <w:spacing w:line="360" w:lineRule="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23、</w:t>
      </w:r>
      <w:r>
        <w:rPr>
          <w:rFonts w:hint="eastAsia" w:ascii="仿宋" w:hAnsi="仿宋" w:eastAsia="仿宋" w:cs="仿宋"/>
          <w:color w:val="000000"/>
          <w:kern w:val="0"/>
          <w:sz w:val="28"/>
          <w:szCs w:val="28"/>
          <w:lang w:bidi="ar"/>
        </w:rPr>
        <w:t>★</w:t>
      </w:r>
      <w:r>
        <w:rPr>
          <w:rFonts w:hint="eastAsia" w:ascii="仿宋" w:hAnsi="仿宋" w:eastAsia="仿宋" w:cs="仿宋"/>
          <w:color w:val="000000"/>
          <w:kern w:val="0"/>
          <w:sz w:val="28"/>
          <w:szCs w:val="28"/>
          <w:lang w:bidi="ar"/>
        </w:rPr>
        <w:t>系统需包含项目管理模型，按照项目管理模型对实验操作进行全程跟踪与评估，并能根据模型对整网的性能进行评估。</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lmOGQwYjhiNmI4NDMzYTcyZjE3NmU1NDRkMTcyMTMifQ=="/>
  </w:docVars>
  <w:rsids>
    <w:rsidRoot w:val="0019252F"/>
    <w:rsid w:val="000A16DC"/>
    <w:rsid w:val="0019252F"/>
    <w:rsid w:val="008D6892"/>
    <w:rsid w:val="00B13DC3"/>
    <w:rsid w:val="00C513B9"/>
    <w:rsid w:val="00D638B3"/>
    <w:rsid w:val="19245D16"/>
    <w:rsid w:val="7C410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tabs>
        <w:tab w:val="center" w:pos="4153"/>
        <w:tab w:val="right" w:pos="8306"/>
      </w:tabs>
      <w:snapToGrid w:val="0"/>
      <w:jc w:val="center"/>
    </w:pPr>
    <w:rPr>
      <w:sz w:val="18"/>
      <w:szCs w:val="18"/>
    </w:rPr>
  </w:style>
  <w:style w:type="character" w:customStyle="1" w:styleId="6">
    <w:name w:val="页眉 字符"/>
    <w:basedOn w:val="5"/>
    <w:link w:val="3"/>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1397</Words>
  <Characters>1445</Characters>
  <Lines>10</Lines>
  <Paragraphs>2</Paragraphs>
  <TotalTime>5</TotalTime>
  <ScaleCrop>false</ScaleCrop>
  <LinksUpToDate>false</LinksUpToDate>
  <CharactersWithSpaces>1452</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2024-09-20T03:37:00Z</dcterms:created>
  <dc:creator>Administrator</dc:creator>
  <cp:lastModifiedBy>仲杰</cp:lastModifiedBy>
  <dcterms:modified xsi:type="dcterms:W3CDTF">2024-10-14T06:42:56Z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11C41DBC56324551813995536CB76D31_12</vt:lpwstr>
  </property>
</Properties>
</file>