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7D" w:rsidRDefault="00461D7D" w:rsidP="00461D7D">
      <w:pPr>
        <w:jc w:val="center"/>
        <w:rPr>
          <w:rFonts w:ascii="微软雅黑" w:eastAsia="微软雅黑" w:hAnsi="微软雅黑" w:cs="宋体"/>
          <w:sz w:val="36"/>
          <w:szCs w:val="21"/>
        </w:rPr>
      </w:pPr>
      <w:r w:rsidRPr="00461D7D">
        <w:rPr>
          <w:rFonts w:ascii="微软雅黑" w:eastAsia="微软雅黑" w:hAnsi="微软雅黑" w:cs="宋体" w:hint="eastAsia"/>
          <w:sz w:val="36"/>
          <w:szCs w:val="21"/>
        </w:rPr>
        <w:t>蓝牙接收器技术指标</w:t>
      </w:r>
    </w:p>
    <w:p w:rsidR="00844E2E" w:rsidRPr="007C720F" w:rsidRDefault="00844E2E" w:rsidP="00844E2E">
      <w:pPr>
        <w:rPr>
          <w:rFonts w:ascii="微软雅黑" w:eastAsia="微软雅黑" w:hAnsi="微软雅黑" w:cs="宋体"/>
          <w:b/>
          <w:sz w:val="22"/>
          <w:szCs w:val="21"/>
        </w:rPr>
      </w:pPr>
      <w:r w:rsidRPr="007C720F">
        <w:rPr>
          <w:rFonts w:ascii="微软雅黑" w:eastAsia="微软雅黑" w:hAnsi="微软雅黑" w:cs="宋体" w:hint="eastAsia"/>
          <w:b/>
          <w:sz w:val="22"/>
          <w:szCs w:val="21"/>
        </w:rPr>
        <w:t>需求数量：40件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采用蓝牙技术，（非2.4G技术，手机蓝牙可以搜索到），系统自动配对、连接、自动跳频，具备近距离优先连接机制；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具备语音处理功能，可调节音量，消除回音、杂音，增加清晰度处理。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具备USB通讯接口，通过USB连接电脑实现对电脑PPT翻页功能,无需另配适配器；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无线接收频率：2402 – 2480 MHz；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调制方法：GFSK，BT = 0.5 Gaussian；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有效接收距离15米；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音频频率响应：50 Hz ~ 20 KHz (±3 db)；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灵敏度：-82 dBm (1% BER)；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电源：DC5~12V；</w:t>
      </w:r>
    </w:p>
    <w:p w:rsidR="00461D7D" w:rsidRPr="00461D7D" w:rsidRDefault="00461D7D" w:rsidP="00461D7D">
      <w:pPr>
        <w:numPr>
          <w:ilvl w:val="0"/>
          <w:numId w:val="1"/>
        </w:numPr>
        <w:rPr>
          <w:rFonts w:ascii="微软雅黑" w:eastAsia="微软雅黑" w:hAnsi="微软雅黑" w:cs="宋体"/>
          <w:kern w:val="0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外置接口：MIC话筒输出（标准两芯6.5mm麦克风接口）；3.5mm话筒输出，3.5mm信号输入；</w:t>
      </w:r>
    </w:p>
    <w:p w:rsidR="00CF04A0" w:rsidRDefault="00844E2E" w:rsidP="00461D7D">
      <w:pPr>
        <w:rPr>
          <w:rFonts w:ascii="微软雅黑" w:eastAsia="微软雅黑" w:hAnsi="微软雅黑" w:cs="宋体"/>
          <w:sz w:val="22"/>
          <w:szCs w:val="21"/>
        </w:rPr>
      </w:pPr>
      <w:r>
        <w:rPr>
          <w:rFonts w:ascii="微软雅黑" w:eastAsia="微软雅黑" w:hAnsi="微软雅黑" w:cs="宋体" w:hint="eastAsia"/>
          <w:sz w:val="22"/>
          <w:szCs w:val="21"/>
        </w:rPr>
        <w:t>11、</w:t>
      </w:r>
      <w:r w:rsidR="00461D7D" w:rsidRPr="00461D7D">
        <w:rPr>
          <w:rFonts w:ascii="微软雅黑" w:eastAsia="微软雅黑" w:hAnsi="微软雅黑" w:cs="宋体" w:hint="eastAsia"/>
          <w:sz w:val="22"/>
          <w:szCs w:val="21"/>
        </w:rPr>
        <w:t>具有总音量输出调节，高、低音输出调节；</w:t>
      </w:r>
    </w:p>
    <w:p w:rsidR="00461D7D" w:rsidRDefault="00461D7D">
      <w:pPr>
        <w:widowControl/>
        <w:jc w:val="left"/>
        <w:rPr>
          <w:rFonts w:ascii="微软雅黑" w:eastAsia="微软雅黑" w:hAnsi="微软雅黑" w:cs="宋体"/>
          <w:sz w:val="22"/>
          <w:szCs w:val="21"/>
        </w:rPr>
      </w:pPr>
      <w:r>
        <w:rPr>
          <w:rFonts w:ascii="微软雅黑" w:eastAsia="微软雅黑" w:hAnsi="微软雅黑" w:cs="宋体"/>
          <w:sz w:val="22"/>
          <w:szCs w:val="21"/>
        </w:rPr>
        <w:br w:type="page"/>
      </w:r>
    </w:p>
    <w:p w:rsidR="00461D7D" w:rsidRDefault="00461D7D" w:rsidP="00461D7D">
      <w:pPr>
        <w:jc w:val="center"/>
        <w:rPr>
          <w:rFonts w:ascii="微软雅黑" w:eastAsia="微软雅黑" w:hAnsi="微软雅黑" w:cs="宋体"/>
          <w:sz w:val="36"/>
          <w:szCs w:val="21"/>
        </w:rPr>
      </w:pPr>
      <w:r w:rsidRPr="00461D7D">
        <w:rPr>
          <w:rFonts w:ascii="微软雅黑" w:eastAsia="微软雅黑" w:hAnsi="微软雅黑" w:cs="宋体" w:hint="eastAsia"/>
          <w:sz w:val="36"/>
          <w:szCs w:val="21"/>
        </w:rPr>
        <w:lastRenderedPageBreak/>
        <w:t>蓝牙</w:t>
      </w:r>
      <w:r>
        <w:rPr>
          <w:rFonts w:ascii="微软雅黑" w:eastAsia="微软雅黑" w:hAnsi="微软雅黑" w:cs="宋体" w:hint="eastAsia"/>
          <w:sz w:val="36"/>
          <w:szCs w:val="21"/>
        </w:rPr>
        <w:t>话筒</w:t>
      </w:r>
      <w:r w:rsidRPr="00461D7D">
        <w:rPr>
          <w:rFonts w:ascii="微软雅黑" w:eastAsia="微软雅黑" w:hAnsi="微软雅黑" w:cs="宋体" w:hint="eastAsia"/>
          <w:sz w:val="36"/>
          <w:szCs w:val="21"/>
        </w:rPr>
        <w:t>技术指标</w:t>
      </w:r>
    </w:p>
    <w:p w:rsidR="00844E2E" w:rsidRPr="007C720F" w:rsidRDefault="00844E2E" w:rsidP="00844E2E">
      <w:pPr>
        <w:rPr>
          <w:rFonts w:ascii="微软雅黑" w:eastAsia="微软雅黑" w:hAnsi="微软雅黑" w:cs="宋体"/>
          <w:b/>
          <w:sz w:val="22"/>
          <w:szCs w:val="21"/>
        </w:rPr>
      </w:pPr>
      <w:r w:rsidRPr="007C720F">
        <w:rPr>
          <w:rFonts w:ascii="微软雅黑" w:eastAsia="微软雅黑" w:hAnsi="微软雅黑" w:cs="宋体" w:hint="eastAsia"/>
          <w:b/>
          <w:sz w:val="22"/>
          <w:szCs w:val="21"/>
        </w:rPr>
        <w:t>需求数量：40件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无线麦克风采用蓝牙技术，发射器与接收器自动对频任意匹配，全部通用；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系统采用近距离联接机制，对频范围不大于5米，防止各教室之间串扰；使用距离确保15米内无噪音、断音、无死角；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发射器要求采用充电式锂电池，满电状态下可连续使用时间不小于20小时；充电接口采用通用的USB接口，方便使用；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可颈挂，手持，领夹等多种方式使用。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音质清晰，适合教学。内置咪头，可以直接使用，亦可外接咪头，麦克风灵敏度高，具有自动增益功能，确保拾音范围不小于25CM；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发射器小巧、轻便，便于携带；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发射器</w:t>
      </w:r>
      <w:r>
        <w:rPr>
          <w:rFonts w:ascii="微软雅黑" w:eastAsia="微软雅黑" w:hAnsi="微软雅黑" w:cs="宋体" w:hint="eastAsia"/>
          <w:sz w:val="22"/>
          <w:szCs w:val="21"/>
        </w:rPr>
        <w:t>要</w:t>
      </w:r>
      <w:r w:rsidRPr="00461D7D">
        <w:rPr>
          <w:rFonts w:ascii="微软雅黑" w:eastAsia="微软雅黑" w:hAnsi="微软雅黑" w:cs="宋体" w:hint="eastAsia"/>
          <w:sz w:val="22"/>
          <w:szCs w:val="21"/>
        </w:rPr>
        <w:t>具有电脑翻页器功能，可以与教室里蓝牙接收器实现电脑翻页功能，无需另配接收器；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具有激光教鞭PPT翻页功能。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具有麦克风音量调节功能。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具有水平闲置静音，不用开关机。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发射使用频率：2402 – 2480 MHz；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调制方法：GFSK，BT = 0.5 Gaussian；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发射功率：小于2.5 mW；。</w:t>
      </w:r>
    </w:p>
    <w:p w:rsidR="00461D7D" w:rsidRP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有效接收距离：15-20米左右；</w:t>
      </w:r>
    </w:p>
    <w:p w:rsidR="00461D7D" w:rsidRDefault="00461D7D" w:rsidP="00461D7D">
      <w:pPr>
        <w:numPr>
          <w:ilvl w:val="0"/>
          <w:numId w:val="3"/>
        </w:numPr>
        <w:rPr>
          <w:rFonts w:ascii="微软雅黑" w:eastAsia="微软雅黑" w:hAnsi="微软雅黑" w:cs="宋体"/>
          <w:sz w:val="22"/>
          <w:szCs w:val="21"/>
        </w:rPr>
      </w:pPr>
      <w:r w:rsidRPr="00461D7D">
        <w:rPr>
          <w:rFonts w:ascii="微软雅黑" w:eastAsia="微软雅黑" w:hAnsi="微软雅黑" w:cs="宋体" w:hint="eastAsia"/>
          <w:sz w:val="22"/>
          <w:szCs w:val="21"/>
        </w:rPr>
        <w:t>蓝牙设备产品须符合国家射频法令SRRC规定，且证书上的设备名称必须写是蓝牙设备，提供相关证书复印件，要求证书网上可查询；提供企业ISO9001：</w:t>
      </w:r>
      <w:r w:rsidRPr="00461D7D">
        <w:rPr>
          <w:rFonts w:ascii="微软雅黑" w:eastAsia="微软雅黑" w:hAnsi="微软雅黑" w:cs="宋体"/>
          <w:sz w:val="22"/>
          <w:szCs w:val="21"/>
        </w:rPr>
        <w:t>ISO14001</w:t>
      </w:r>
      <w:r w:rsidRPr="00461D7D">
        <w:rPr>
          <w:rFonts w:ascii="微软雅黑" w:eastAsia="微软雅黑" w:hAnsi="微软雅黑" w:cs="宋体" w:hint="eastAsia"/>
          <w:sz w:val="22"/>
          <w:szCs w:val="21"/>
        </w:rPr>
        <w:t>认证证书</w:t>
      </w:r>
      <w:r w:rsidRPr="00461D7D">
        <w:rPr>
          <w:rFonts w:ascii="微软雅黑" w:eastAsia="微软雅黑" w:hAnsi="微软雅黑" w:cs="宋体"/>
          <w:sz w:val="22"/>
          <w:szCs w:val="21"/>
        </w:rPr>
        <w:t>，</w:t>
      </w:r>
      <w:r w:rsidRPr="00461D7D">
        <w:rPr>
          <w:rFonts w:ascii="微软雅黑" w:eastAsia="微软雅黑" w:hAnsi="微软雅黑" w:cs="宋体" w:hint="eastAsia"/>
          <w:sz w:val="22"/>
          <w:szCs w:val="21"/>
        </w:rPr>
        <w:t>提供</w:t>
      </w:r>
      <w:r w:rsidRPr="00461D7D">
        <w:rPr>
          <w:rFonts w:ascii="微软雅黑" w:eastAsia="微软雅黑" w:hAnsi="微软雅黑" w:cs="宋体"/>
          <w:sz w:val="22"/>
          <w:szCs w:val="21"/>
        </w:rPr>
        <w:t>软件</w:t>
      </w:r>
      <w:r w:rsidRPr="00461D7D">
        <w:rPr>
          <w:rFonts w:ascii="微软雅黑" w:eastAsia="微软雅黑" w:hAnsi="微软雅黑" w:cs="宋体" w:hint="eastAsia"/>
          <w:sz w:val="22"/>
          <w:szCs w:val="21"/>
        </w:rPr>
        <w:t>企业</w:t>
      </w:r>
      <w:r w:rsidRPr="00461D7D">
        <w:rPr>
          <w:rFonts w:ascii="微软雅黑" w:eastAsia="微软雅黑" w:hAnsi="微软雅黑" w:cs="宋体"/>
          <w:sz w:val="22"/>
          <w:szCs w:val="21"/>
        </w:rPr>
        <w:t>和软件著作权</w:t>
      </w:r>
      <w:r w:rsidRPr="00461D7D">
        <w:rPr>
          <w:rFonts w:ascii="微软雅黑" w:eastAsia="微软雅黑" w:hAnsi="微软雅黑" w:cs="宋体" w:hint="eastAsia"/>
          <w:sz w:val="22"/>
          <w:szCs w:val="21"/>
        </w:rPr>
        <w:t>证书</w:t>
      </w:r>
    </w:p>
    <w:sectPr w:rsidR="00461D7D" w:rsidSect="00844E2E">
      <w:pgSz w:w="11906" w:h="16838"/>
      <w:pgMar w:top="1135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15C" w:rsidRDefault="00C1715C" w:rsidP="00844E2E">
      <w:r>
        <w:separator/>
      </w:r>
    </w:p>
  </w:endnote>
  <w:endnote w:type="continuationSeparator" w:id="1">
    <w:p w:rsidR="00C1715C" w:rsidRDefault="00C1715C" w:rsidP="00844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15C" w:rsidRDefault="00C1715C" w:rsidP="00844E2E">
      <w:r>
        <w:separator/>
      </w:r>
    </w:p>
  </w:footnote>
  <w:footnote w:type="continuationSeparator" w:id="1">
    <w:p w:rsidR="00C1715C" w:rsidRDefault="00C1715C" w:rsidP="00844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16BF2"/>
    <w:multiLevelType w:val="multilevel"/>
    <w:tmpl w:val="53DC734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C15D18"/>
    <w:multiLevelType w:val="multilevel"/>
    <w:tmpl w:val="4FC15D1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DC734F"/>
    <w:multiLevelType w:val="multilevel"/>
    <w:tmpl w:val="53DC734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D7D"/>
    <w:rsid w:val="002B1D26"/>
    <w:rsid w:val="002E65DD"/>
    <w:rsid w:val="00340E7F"/>
    <w:rsid w:val="00383F8A"/>
    <w:rsid w:val="003C1B99"/>
    <w:rsid w:val="00461D7D"/>
    <w:rsid w:val="00762350"/>
    <w:rsid w:val="007C720F"/>
    <w:rsid w:val="00835F4C"/>
    <w:rsid w:val="00844E2E"/>
    <w:rsid w:val="009553FB"/>
    <w:rsid w:val="00C1715C"/>
    <w:rsid w:val="00CF0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D7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44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44E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44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44E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D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983720</dc:creator>
  <cp:lastModifiedBy>FZ</cp:lastModifiedBy>
  <cp:revision>6</cp:revision>
  <dcterms:created xsi:type="dcterms:W3CDTF">2017-03-22T01:56:00Z</dcterms:created>
  <dcterms:modified xsi:type="dcterms:W3CDTF">2017-06-07T06:27:00Z</dcterms:modified>
</cp:coreProperties>
</file>