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FA0" w:rsidRPr="000E06EB" w:rsidRDefault="000E06EB" w:rsidP="00BF0018">
      <w:pPr>
        <w:spacing w:line="276" w:lineRule="auto"/>
        <w:jc w:val="center"/>
        <w:rPr>
          <w:rFonts w:asciiTheme="minorEastAsia" w:hAnsiTheme="minorEastAsia"/>
          <w:b/>
          <w:color w:val="000000"/>
          <w:sz w:val="32"/>
          <w:szCs w:val="32"/>
        </w:rPr>
      </w:pPr>
      <w:r w:rsidRPr="000E06EB">
        <w:rPr>
          <w:rFonts w:asciiTheme="minorEastAsia" w:hAnsiTheme="minorEastAsia" w:hint="eastAsia"/>
          <w:b/>
          <w:color w:val="000000"/>
          <w:sz w:val="32"/>
          <w:szCs w:val="32"/>
        </w:rPr>
        <w:t>电力系统多模式PMS程序设计</w:t>
      </w:r>
      <w:r w:rsidR="005B42F8">
        <w:rPr>
          <w:rFonts w:asciiTheme="minorEastAsia" w:hAnsiTheme="minorEastAsia" w:hint="eastAsia"/>
          <w:b/>
          <w:color w:val="000000"/>
          <w:sz w:val="32"/>
          <w:szCs w:val="32"/>
        </w:rPr>
        <w:t>实验装置</w:t>
      </w:r>
    </w:p>
    <w:p w:rsidR="000E06EB" w:rsidRDefault="000E06EB" w:rsidP="00BF0018">
      <w:pPr>
        <w:spacing w:line="276" w:lineRule="auto"/>
        <w:rPr>
          <w:rFonts w:ascii="仿宋" w:eastAsia="仿宋" w:hAnsi="仿宋"/>
          <w:color w:val="000000"/>
          <w:szCs w:val="21"/>
        </w:rPr>
      </w:pPr>
    </w:p>
    <w:p w:rsidR="000E06EB" w:rsidRDefault="000E06EB" w:rsidP="00BF0018">
      <w:pPr>
        <w:spacing w:line="276" w:lineRule="auto"/>
        <w:rPr>
          <w:rFonts w:ascii="仿宋" w:eastAsia="仿宋" w:hAnsi="仿宋"/>
          <w:color w:val="000000"/>
          <w:szCs w:val="21"/>
        </w:rPr>
      </w:pPr>
    </w:p>
    <w:p w:rsidR="00306C5B" w:rsidRPr="00173259" w:rsidRDefault="00306C5B" w:rsidP="00BF0018">
      <w:pPr>
        <w:pStyle w:val="1"/>
        <w:numPr>
          <w:ilvl w:val="0"/>
          <w:numId w:val="1"/>
        </w:numPr>
        <w:spacing w:line="276" w:lineRule="auto"/>
        <w:rPr>
          <w:rFonts w:asciiTheme="minorEastAsia" w:eastAsiaTheme="minorEastAsia" w:hAnsiTheme="minorEastAsia"/>
          <w:sz w:val="24"/>
          <w:szCs w:val="24"/>
          <w:lang w:eastAsia="zh-CN"/>
        </w:rPr>
      </w:pPr>
      <w:r w:rsidRPr="00173259">
        <w:rPr>
          <w:rFonts w:asciiTheme="minorEastAsia" w:eastAsiaTheme="minorEastAsia" w:hAnsiTheme="minorEastAsia" w:hint="eastAsia"/>
          <w:sz w:val="24"/>
          <w:szCs w:val="24"/>
          <w:lang w:eastAsia="zh-CN"/>
        </w:rPr>
        <w:t>系统简介</w:t>
      </w:r>
    </w:p>
    <w:p w:rsidR="00306C5B" w:rsidRPr="00173259" w:rsidRDefault="00306C5B" w:rsidP="00BF0018">
      <w:pPr>
        <w:spacing w:line="276" w:lineRule="auto"/>
        <w:ind w:firstLineChars="177" w:firstLine="425"/>
        <w:rPr>
          <w:rFonts w:asciiTheme="minorEastAsia" w:hAnsiTheme="minorEastAsia"/>
          <w:sz w:val="24"/>
          <w:szCs w:val="24"/>
        </w:rPr>
      </w:pPr>
      <w:r w:rsidRPr="00173259">
        <w:rPr>
          <w:rFonts w:asciiTheme="minorEastAsia" w:hAnsiTheme="minorEastAsia" w:hint="eastAsia"/>
          <w:sz w:val="24"/>
          <w:szCs w:val="24"/>
        </w:rPr>
        <w:t>本</w:t>
      </w:r>
      <w:r>
        <w:rPr>
          <w:rFonts w:asciiTheme="minorEastAsia" w:hAnsiTheme="minorEastAsia" w:hint="eastAsia"/>
          <w:sz w:val="24"/>
          <w:szCs w:val="24"/>
        </w:rPr>
        <w:t>实验装置</w:t>
      </w:r>
      <w:r w:rsidRPr="00173259">
        <w:rPr>
          <w:rFonts w:asciiTheme="minorEastAsia" w:hAnsiTheme="minorEastAsia" w:hint="eastAsia"/>
          <w:sz w:val="24"/>
          <w:szCs w:val="24"/>
        </w:rPr>
        <w:t>可通过控制器的仿真功能来模拟船舶功率管理系统的各项操作。</w:t>
      </w:r>
      <w:r>
        <w:rPr>
          <w:rFonts w:asciiTheme="minorEastAsia" w:hAnsiTheme="minorEastAsia" w:hint="eastAsia"/>
          <w:sz w:val="24"/>
          <w:szCs w:val="24"/>
        </w:rPr>
        <w:t>其组成</w:t>
      </w:r>
      <w:r w:rsidRPr="00173259">
        <w:rPr>
          <w:rFonts w:asciiTheme="minorEastAsia" w:hAnsiTheme="minorEastAsia" w:hint="eastAsia"/>
          <w:sz w:val="24"/>
          <w:szCs w:val="24"/>
        </w:rPr>
        <w:t>由两个</w:t>
      </w:r>
      <w:r w:rsidR="004D0328">
        <w:rPr>
          <w:rFonts w:asciiTheme="minorEastAsia" w:hAnsiTheme="minorEastAsia" w:hint="eastAsia"/>
          <w:sz w:val="24"/>
          <w:szCs w:val="24"/>
        </w:rPr>
        <w:t>并车及保护</w:t>
      </w:r>
      <w:r w:rsidRPr="00173259">
        <w:rPr>
          <w:rFonts w:asciiTheme="minorEastAsia" w:hAnsiTheme="minorEastAsia"/>
          <w:sz w:val="24"/>
          <w:szCs w:val="24"/>
        </w:rPr>
        <w:t>控制器和一个</w:t>
      </w:r>
      <w:r w:rsidR="004D0328">
        <w:rPr>
          <w:rFonts w:asciiTheme="minorEastAsia" w:hAnsiTheme="minorEastAsia" w:hint="eastAsia"/>
          <w:sz w:val="24"/>
          <w:szCs w:val="24"/>
        </w:rPr>
        <w:t>7英寸</w:t>
      </w:r>
      <w:r w:rsidRPr="00173259">
        <w:rPr>
          <w:rFonts w:asciiTheme="minorEastAsia" w:hAnsiTheme="minorEastAsia" w:hint="eastAsia"/>
          <w:sz w:val="24"/>
          <w:szCs w:val="24"/>
        </w:rPr>
        <w:t>触摸屏组成</w:t>
      </w:r>
      <w:r>
        <w:rPr>
          <w:rFonts w:asciiTheme="minorEastAsia" w:hAnsiTheme="minorEastAsia" w:hint="eastAsia"/>
          <w:sz w:val="24"/>
          <w:szCs w:val="24"/>
        </w:rPr>
        <w:t>，基本上与实船的电力管理系统功能一致，包括并车、负载分配、参数设置、报警处理等</w:t>
      </w:r>
      <w:r w:rsidRPr="00173259">
        <w:rPr>
          <w:rFonts w:asciiTheme="minorEastAsia" w:hAnsiTheme="minorEastAsia" w:hint="eastAsia"/>
          <w:sz w:val="24"/>
          <w:szCs w:val="24"/>
        </w:rPr>
        <w:t>。</w:t>
      </w:r>
      <w:r>
        <w:rPr>
          <w:rFonts w:asciiTheme="minorEastAsia" w:hAnsiTheme="minorEastAsia" w:hint="eastAsia"/>
          <w:sz w:val="24"/>
          <w:szCs w:val="24"/>
        </w:rPr>
        <w:t>由于用于</w:t>
      </w:r>
      <w:r w:rsidRPr="00173259">
        <w:rPr>
          <w:rFonts w:asciiTheme="minorEastAsia" w:hAnsiTheme="minorEastAsia" w:hint="eastAsia"/>
          <w:sz w:val="24"/>
          <w:szCs w:val="24"/>
        </w:rPr>
        <w:t>教学和</w:t>
      </w:r>
      <w:r>
        <w:rPr>
          <w:rFonts w:asciiTheme="minorEastAsia" w:hAnsiTheme="minorEastAsia" w:hint="eastAsia"/>
          <w:sz w:val="24"/>
          <w:szCs w:val="24"/>
        </w:rPr>
        <w:t>试验</w:t>
      </w:r>
      <w:r w:rsidRPr="00173259">
        <w:rPr>
          <w:rFonts w:asciiTheme="minorEastAsia" w:hAnsiTheme="minorEastAsia" w:hint="eastAsia"/>
          <w:sz w:val="24"/>
          <w:szCs w:val="24"/>
        </w:rPr>
        <w:t>，应具备操作安全、携带方便</w:t>
      </w:r>
      <w:r>
        <w:rPr>
          <w:rFonts w:asciiTheme="minorEastAsia" w:hAnsiTheme="minorEastAsia" w:hint="eastAsia"/>
          <w:sz w:val="24"/>
          <w:szCs w:val="24"/>
        </w:rPr>
        <w:t>等</w:t>
      </w:r>
      <w:r w:rsidRPr="00173259">
        <w:rPr>
          <w:rFonts w:asciiTheme="minorEastAsia" w:hAnsiTheme="minorEastAsia" w:hint="eastAsia"/>
          <w:sz w:val="24"/>
          <w:szCs w:val="24"/>
        </w:rPr>
        <w:t>特点。</w:t>
      </w:r>
    </w:p>
    <w:p w:rsidR="00306C5B" w:rsidRPr="00173259" w:rsidRDefault="00306C5B" w:rsidP="00BF0018">
      <w:pPr>
        <w:spacing w:line="276" w:lineRule="auto"/>
        <w:ind w:firstLineChars="177" w:firstLine="372"/>
        <w:rPr>
          <w:rFonts w:asciiTheme="minorEastAsia" w:hAnsiTheme="minorEastAsia"/>
        </w:rPr>
      </w:pPr>
    </w:p>
    <w:p w:rsidR="00306C5B" w:rsidRPr="00173259" w:rsidRDefault="00306C5B" w:rsidP="00BF0018">
      <w:pPr>
        <w:pStyle w:val="1"/>
        <w:numPr>
          <w:ilvl w:val="0"/>
          <w:numId w:val="1"/>
        </w:numPr>
        <w:spacing w:line="276" w:lineRule="auto"/>
        <w:rPr>
          <w:rFonts w:asciiTheme="minorEastAsia" w:eastAsiaTheme="minorEastAsia" w:hAnsiTheme="minorEastAsia"/>
          <w:sz w:val="24"/>
          <w:szCs w:val="24"/>
          <w:lang w:eastAsia="zh-CN"/>
        </w:rPr>
      </w:pPr>
      <w:r>
        <w:rPr>
          <w:rFonts w:asciiTheme="minorEastAsia" w:hAnsiTheme="minorEastAsia" w:hint="eastAsia"/>
          <w:sz w:val="24"/>
          <w:szCs w:val="24"/>
        </w:rPr>
        <w:t>实验装置</w:t>
      </w:r>
      <w:r w:rsidRPr="00173259">
        <w:rPr>
          <w:rFonts w:asciiTheme="minorEastAsia" w:eastAsiaTheme="minorEastAsia" w:hAnsiTheme="minorEastAsia" w:hint="eastAsia"/>
          <w:sz w:val="24"/>
          <w:szCs w:val="24"/>
          <w:lang w:eastAsia="zh-CN"/>
        </w:rPr>
        <w:t>外形图</w:t>
      </w:r>
    </w:p>
    <w:p w:rsidR="00306C5B" w:rsidRPr="00173259" w:rsidRDefault="004D0328" w:rsidP="00BF0018">
      <w:pPr>
        <w:spacing w:line="276" w:lineRule="auto"/>
        <w:rPr>
          <w:rFonts w:asciiTheme="minorEastAsia" w:hAnsiTheme="minorEastAsia"/>
          <w:sz w:val="24"/>
          <w:szCs w:val="24"/>
        </w:rPr>
      </w:pPr>
      <w:r>
        <w:rPr>
          <w:rFonts w:asciiTheme="minorEastAsia" w:hAnsiTheme="minorEastAsia"/>
          <w:sz w:val="24"/>
          <w:szCs w:val="24"/>
        </w:rPr>
        <w:t>供参考的</w:t>
      </w:r>
      <w:r w:rsidR="00306C5B" w:rsidRPr="00173259">
        <w:rPr>
          <w:rFonts w:asciiTheme="minorEastAsia" w:hAnsiTheme="minorEastAsia"/>
          <w:sz w:val="24"/>
          <w:szCs w:val="24"/>
        </w:rPr>
        <w:t>外形尺寸为</w:t>
      </w:r>
      <w:r w:rsidR="00306C5B" w:rsidRPr="00173259">
        <w:rPr>
          <w:rFonts w:asciiTheme="minorEastAsia" w:hAnsiTheme="minorEastAsia" w:hint="eastAsia"/>
          <w:sz w:val="24"/>
          <w:szCs w:val="24"/>
        </w:rPr>
        <w:t>：</w:t>
      </w:r>
      <w:r w:rsidR="00306C5B" w:rsidRPr="00173259">
        <w:rPr>
          <w:rFonts w:asciiTheme="minorEastAsia" w:hAnsiTheme="minorEastAsia"/>
          <w:sz w:val="24"/>
          <w:szCs w:val="24"/>
        </w:rPr>
        <w:t>长</w:t>
      </w:r>
      <w:r w:rsidR="00306C5B" w:rsidRPr="00173259">
        <w:rPr>
          <w:rFonts w:asciiTheme="minorEastAsia" w:hAnsiTheme="minorEastAsia" w:hint="eastAsia"/>
          <w:sz w:val="24"/>
          <w:szCs w:val="24"/>
        </w:rPr>
        <w:t>x 宽x</w:t>
      </w:r>
      <w:r w:rsidR="00306C5B" w:rsidRPr="00173259">
        <w:rPr>
          <w:rFonts w:asciiTheme="minorEastAsia" w:hAnsiTheme="minorEastAsia"/>
          <w:sz w:val="24"/>
          <w:szCs w:val="24"/>
        </w:rPr>
        <w:t xml:space="preserve"> 高</w:t>
      </w:r>
      <w:r w:rsidR="00306C5B" w:rsidRPr="00173259">
        <w:rPr>
          <w:rFonts w:asciiTheme="minorEastAsia" w:hAnsiTheme="minorEastAsia" w:hint="eastAsia"/>
          <w:sz w:val="24"/>
          <w:szCs w:val="24"/>
        </w:rPr>
        <w:t xml:space="preserve"> =</w:t>
      </w:r>
      <w:r w:rsidR="00306C5B" w:rsidRPr="00173259">
        <w:rPr>
          <w:rFonts w:asciiTheme="minorEastAsia" w:hAnsiTheme="minorEastAsia"/>
          <w:sz w:val="24"/>
          <w:szCs w:val="24"/>
        </w:rPr>
        <w:t xml:space="preserve"> 6</w:t>
      </w:r>
      <w:r w:rsidR="00306C5B">
        <w:rPr>
          <w:rFonts w:asciiTheme="minorEastAsia" w:hAnsiTheme="minorEastAsia" w:hint="eastAsia"/>
          <w:sz w:val="24"/>
          <w:szCs w:val="24"/>
        </w:rPr>
        <w:t>5</w:t>
      </w:r>
      <w:r w:rsidR="00306C5B" w:rsidRPr="00173259">
        <w:rPr>
          <w:rFonts w:asciiTheme="minorEastAsia" w:hAnsiTheme="minorEastAsia"/>
          <w:sz w:val="24"/>
          <w:szCs w:val="24"/>
        </w:rPr>
        <w:t xml:space="preserve"> x 5</w:t>
      </w:r>
      <w:r w:rsidR="00306C5B">
        <w:rPr>
          <w:rFonts w:asciiTheme="minorEastAsia" w:hAnsiTheme="minorEastAsia" w:hint="eastAsia"/>
          <w:sz w:val="24"/>
          <w:szCs w:val="24"/>
        </w:rPr>
        <w:t>5</w:t>
      </w:r>
      <w:r w:rsidR="00306C5B" w:rsidRPr="00173259">
        <w:rPr>
          <w:rFonts w:asciiTheme="minorEastAsia" w:hAnsiTheme="minorEastAsia"/>
          <w:sz w:val="24"/>
          <w:szCs w:val="24"/>
        </w:rPr>
        <w:t xml:space="preserve"> x 3</w:t>
      </w:r>
      <w:r w:rsidR="00306C5B">
        <w:rPr>
          <w:rFonts w:asciiTheme="minorEastAsia" w:hAnsiTheme="minorEastAsia" w:hint="eastAsia"/>
          <w:sz w:val="24"/>
          <w:szCs w:val="24"/>
        </w:rPr>
        <w:t xml:space="preserve">5 </w:t>
      </w:r>
      <w:r w:rsidR="00306C5B" w:rsidRPr="00173259">
        <w:rPr>
          <w:rFonts w:asciiTheme="minorEastAsia" w:hAnsiTheme="minorEastAsia"/>
          <w:sz w:val="24"/>
          <w:szCs w:val="24"/>
        </w:rPr>
        <w:t>cm</w:t>
      </w: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noProof/>
          <w:sz w:val="24"/>
          <w:szCs w:val="24"/>
        </w:rPr>
        <w:drawing>
          <wp:inline distT="0" distB="0" distL="0" distR="0">
            <wp:extent cx="6217920" cy="34232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7920" cy="3423285"/>
                    </a:xfrm>
                    <a:prstGeom prst="rect">
                      <a:avLst/>
                    </a:prstGeom>
                    <a:noFill/>
                    <a:ln>
                      <a:noFill/>
                    </a:ln>
                  </pic:spPr>
                </pic:pic>
              </a:graphicData>
            </a:graphic>
          </wp:inline>
        </w:drawing>
      </w:r>
    </w:p>
    <w:p w:rsidR="00306C5B" w:rsidRPr="00173259" w:rsidRDefault="00306C5B" w:rsidP="00BF0018">
      <w:pPr>
        <w:pStyle w:val="1"/>
        <w:spacing w:line="276" w:lineRule="auto"/>
        <w:rPr>
          <w:rFonts w:asciiTheme="minorEastAsia" w:eastAsiaTheme="minorEastAsia" w:hAnsiTheme="minorEastAsia"/>
          <w:b w:val="0"/>
          <w:sz w:val="24"/>
          <w:szCs w:val="24"/>
          <w:lang w:eastAsia="zh-CN"/>
        </w:rPr>
      </w:pPr>
      <w:r w:rsidRPr="00173259">
        <w:rPr>
          <w:rFonts w:asciiTheme="minorEastAsia" w:eastAsiaTheme="minorEastAsia" w:hAnsiTheme="minorEastAsia"/>
          <w:b w:val="0"/>
          <w:sz w:val="24"/>
          <w:szCs w:val="24"/>
          <w:lang w:eastAsia="zh-CN"/>
        </w:rPr>
        <w:t>3</w:t>
      </w:r>
      <w:r>
        <w:rPr>
          <w:rFonts w:asciiTheme="minorEastAsia" w:hAnsiTheme="minorEastAsia" w:hint="eastAsia"/>
          <w:sz w:val="24"/>
          <w:szCs w:val="24"/>
          <w:lang w:eastAsia="zh-CN"/>
        </w:rPr>
        <w:t>实验装置</w:t>
      </w:r>
      <w:r w:rsidRPr="00173259">
        <w:rPr>
          <w:rFonts w:asciiTheme="minorEastAsia" w:eastAsiaTheme="minorEastAsia" w:hAnsiTheme="minorEastAsia" w:hint="eastAsia"/>
          <w:sz w:val="24"/>
          <w:szCs w:val="24"/>
          <w:lang w:eastAsia="zh-CN"/>
        </w:rPr>
        <w:t>功能描述</w:t>
      </w:r>
    </w:p>
    <w:p w:rsidR="00306C5B" w:rsidRDefault="00306C5B" w:rsidP="00BF0018">
      <w:pPr>
        <w:spacing w:line="276" w:lineRule="auto"/>
        <w:ind w:firstLine="195"/>
        <w:rPr>
          <w:rFonts w:asciiTheme="minorEastAsia" w:hAnsiTheme="minorEastAsia"/>
          <w:sz w:val="24"/>
          <w:szCs w:val="24"/>
        </w:rPr>
      </w:pPr>
      <w:r w:rsidRPr="00173259">
        <w:rPr>
          <w:rFonts w:asciiTheme="minorEastAsia" w:hAnsiTheme="minorEastAsia" w:hint="eastAsia"/>
          <w:sz w:val="24"/>
          <w:szCs w:val="24"/>
        </w:rPr>
        <w:t>该</w:t>
      </w:r>
      <w:r>
        <w:rPr>
          <w:rFonts w:asciiTheme="minorEastAsia" w:hAnsiTheme="minorEastAsia" w:hint="eastAsia"/>
          <w:sz w:val="24"/>
          <w:szCs w:val="24"/>
        </w:rPr>
        <w:t>实验装置</w:t>
      </w:r>
      <w:r w:rsidRPr="00173259">
        <w:rPr>
          <w:rFonts w:asciiTheme="minorEastAsia" w:hAnsiTheme="minorEastAsia" w:hint="eastAsia"/>
          <w:sz w:val="24"/>
          <w:szCs w:val="24"/>
        </w:rPr>
        <w:t>基于</w:t>
      </w:r>
      <w:r w:rsidR="004D0328">
        <w:rPr>
          <w:rFonts w:asciiTheme="minorEastAsia" w:hAnsiTheme="minorEastAsia" w:hint="eastAsia"/>
          <w:sz w:val="24"/>
          <w:szCs w:val="24"/>
        </w:rPr>
        <w:t>船舶电站的并车及保护</w:t>
      </w:r>
      <w:r w:rsidRPr="00173259">
        <w:rPr>
          <w:rFonts w:asciiTheme="minorEastAsia" w:hAnsiTheme="minorEastAsia" w:hint="eastAsia"/>
          <w:sz w:val="24"/>
          <w:szCs w:val="24"/>
        </w:rPr>
        <w:t>控制器的仿真功能，来完成</w:t>
      </w:r>
      <w:r>
        <w:rPr>
          <w:rFonts w:asciiTheme="minorEastAsia" w:hAnsiTheme="minorEastAsia" w:hint="eastAsia"/>
          <w:sz w:val="24"/>
          <w:szCs w:val="24"/>
        </w:rPr>
        <w:t>船舶电站的</w:t>
      </w:r>
      <w:r w:rsidRPr="00173259">
        <w:rPr>
          <w:rFonts w:asciiTheme="minorEastAsia" w:hAnsiTheme="minorEastAsia" w:hint="eastAsia"/>
          <w:sz w:val="24"/>
          <w:szCs w:val="24"/>
        </w:rPr>
        <w:t>各项功能与操作。</w:t>
      </w:r>
    </w:p>
    <w:p w:rsidR="00306C5B" w:rsidRDefault="00306C5B" w:rsidP="00BF0018">
      <w:pPr>
        <w:spacing w:line="276" w:lineRule="auto"/>
        <w:ind w:firstLine="195"/>
        <w:rPr>
          <w:rFonts w:asciiTheme="minorEastAsia" w:hAnsiTheme="minorEastAsia"/>
          <w:sz w:val="24"/>
          <w:szCs w:val="24"/>
        </w:rPr>
      </w:pPr>
      <w:r w:rsidRPr="00173259">
        <w:rPr>
          <w:rFonts w:asciiTheme="minorEastAsia" w:hAnsiTheme="minorEastAsia" w:hint="eastAsia"/>
          <w:sz w:val="24"/>
          <w:szCs w:val="24"/>
        </w:rPr>
        <w:t>该</w:t>
      </w:r>
      <w:r>
        <w:rPr>
          <w:rFonts w:asciiTheme="minorEastAsia" w:hAnsiTheme="minorEastAsia" w:hint="eastAsia"/>
          <w:sz w:val="24"/>
          <w:szCs w:val="24"/>
        </w:rPr>
        <w:t>实验装置可</w:t>
      </w:r>
      <w:r w:rsidRPr="00173259">
        <w:rPr>
          <w:rFonts w:asciiTheme="minorEastAsia" w:hAnsiTheme="minorEastAsia" w:hint="eastAsia"/>
          <w:sz w:val="24"/>
          <w:szCs w:val="24"/>
        </w:rPr>
        <w:t>接入 220V AC家用电，</w:t>
      </w:r>
      <w:r>
        <w:rPr>
          <w:rFonts w:asciiTheme="minorEastAsia" w:hAnsiTheme="minorEastAsia" w:hint="eastAsia"/>
          <w:sz w:val="24"/>
          <w:szCs w:val="24"/>
        </w:rPr>
        <w:t>此试验箱基于两台柴油发电机组成的电站系统。并且可以根据需要，方便快捷的将系统改为一台柴油发电机与一台轴带发电机组成的电站或一台柴油发电机与岸电组成的电站系统。</w:t>
      </w:r>
      <w:bookmarkStart w:id="0" w:name="_GoBack"/>
      <w:bookmarkEnd w:id="0"/>
    </w:p>
    <w:p w:rsidR="00306C5B" w:rsidRPr="00173259" w:rsidRDefault="00306C5B" w:rsidP="00BF0018">
      <w:pPr>
        <w:spacing w:line="276" w:lineRule="auto"/>
        <w:ind w:firstLine="195"/>
        <w:rPr>
          <w:rFonts w:asciiTheme="minorEastAsia" w:hAnsiTheme="minorEastAsia"/>
          <w:sz w:val="24"/>
          <w:szCs w:val="24"/>
        </w:rPr>
      </w:pPr>
      <w:r w:rsidRPr="00173259">
        <w:rPr>
          <w:rFonts w:asciiTheme="minorEastAsia" w:hAnsiTheme="minorEastAsia"/>
          <w:sz w:val="24"/>
          <w:szCs w:val="24"/>
        </w:rPr>
        <w:t>可实现</w:t>
      </w:r>
      <w:r>
        <w:rPr>
          <w:rFonts w:asciiTheme="minorEastAsia" w:hAnsiTheme="minorEastAsia" w:hint="eastAsia"/>
          <w:sz w:val="24"/>
          <w:szCs w:val="24"/>
        </w:rPr>
        <w:t>的</w:t>
      </w:r>
      <w:r w:rsidRPr="00173259">
        <w:rPr>
          <w:rFonts w:asciiTheme="minorEastAsia" w:hAnsiTheme="minorEastAsia"/>
          <w:sz w:val="24"/>
          <w:szCs w:val="24"/>
        </w:rPr>
        <w:t>功能</w:t>
      </w:r>
      <w:r>
        <w:rPr>
          <w:rFonts w:asciiTheme="minorEastAsia" w:hAnsiTheme="minorEastAsia" w:hint="eastAsia"/>
          <w:sz w:val="24"/>
          <w:szCs w:val="24"/>
        </w:rPr>
        <w:t>包括</w:t>
      </w:r>
      <w:r w:rsidRPr="00173259">
        <w:rPr>
          <w:rFonts w:asciiTheme="minorEastAsia" w:hAnsiTheme="minorEastAsia" w:hint="eastAsia"/>
          <w:sz w:val="24"/>
          <w:szCs w:val="24"/>
        </w:rPr>
        <w:t>：</w:t>
      </w: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b/>
          <w:sz w:val="24"/>
          <w:szCs w:val="24"/>
        </w:rPr>
        <w:t>3</w:t>
      </w:r>
      <w:r w:rsidRPr="00173259">
        <w:rPr>
          <w:rFonts w:asciiTheme="minorEastAsia" w:hAnsiTheme="minorEastAsia" w:hint="eastAsia"/>
          <w:b/>
          <w:sz w:val="24"/>
          <w:szCs w:val="24"/>
        </w:rPr>
        <w:t>.1</w:t>
      </w:r>
      <w:r w:rsidRPr="00173259">
        <w:rPr>
          <w:rFonts w:asciiTheme="minorEastAsia" w:hAnsiTheme="minorEastAsia"/>
          <w:sz w:val="24"/>
          <w:szCs w:val="24"/>
        </w:rPr>
        <w:t>保护功能</w:t>
      </w:r>
      <w:r w:rsidRPr="00173259">
        <w:rPr>
          <w:rFonts w:asciiTheme="minorEastAsia" w:hAnsiTheme="minorEastAsia" w:hint="eastAsia"/>
          <w:sz w:val="24"/>
          <w:szCs w:val="24"/>
        </w:rPr>
        <w:t>：</w:t>
      </w:r>
    </w:p>
    <w:p w:rsidR="00306C5B" w:rsidRPr="00173259" w:rsidRDefault="00306C5B" w:rsidP="00BF0018">
      <w:pPr>
        <w:spacing w:line="276" w:lineRule="auto"/>
        <w:ind w:firstLine="195"/>
        <w:rPr>
          <w:rFonts w:asciiTheme="minorEastAsia" w:hAnsiTheme="minorEastAsia"/>
          <w:sz w:val="24"/>
          <w:szCs w:val="24"/>
        </w:rPr>
      </w:pPr>
      <w:r w:rsidRPr="00173259">
        <w:rPr>
          <w:rFonts w:asciiTheme="minorEastAsia" w:hAnsiTheme="minorEastAsia" w:hint="eastAsia"/>
          <w:sz w:val="24"/>
          <w:szCs w:val="24"/>
        </w:rPr>
        <w:t>发电机保护：</w:t>
      </w:r>
    </w:p>
    <w:p w:rsidR="00306C5B" w:rsidRPr="00173259" w:rsidRDefault="00306C5B" w:rsidP="00BF0018">
      <w:pPr>
        <w:spacing w:line="276" w:lineRule="auto"/>
        <w:ind w:firstLine="195"/>
        <w:rPr>
          <w:rFonts w:asciiTheme="minorEastAsia" w:hAnsiTheme="minorEastAsia"/>
          <w:sz w:val="24"/>
          <w:szCs w:val="24"/>
        </w:rPr>
      </w:pPr>
      <w:r w:rsidRPr="00173259">
        <w:rPr>
          <w:rFonts w:asciiTheme="minorEastAsia" w:hAnsiTheme="minorEastAsia"/>
          <w:sz w:val="24"/>
          <w:szCs w:val="24"/>
        </w:rPr>
        <w:t>发电机过压保护</w:t>
      </w:r>
    </w:p>
    <w:p w:rsidR="00306C5B" w:rsidRPr="00173259" w:rsidRDefault="00306C5B" w:rsidP="00BF0018">
      <w:pPr>
        <w:spacing w:line="276" w:lineRule="auto"/>
        <w:ind w:firstLine="195"/>
        <w:rPr>
          <w:rFonts w:asciiTheme="minorEastAsia" w:hAnsiTheme="minorEastAsia"/>
          <w:sz w:val="24"/>
          <w:szCs w:val="24"/>
        </w:rPr>
      </w:pPr>
      <w:r w:rsidRPr="00173259">
        <w:rPr>
          <w:rFonts w:asciiTheme="minorEastAsia" w:hAnsiTheme="minorEastAsia"/>
          <w:sz w:val="24"/>
          <w:szCs w:val="24"/>
        </w:rPr>
        <w:t>发电机欠压保护</w:t>
      </w:r>
    </w:p>
    <w:p w:rsidR="00306C5B" w:rsidRPr="00173259" w:rsidRDefault="00306C5B" w:rsidP="00BF0018">
      <w:pPr>
        <w:spacing w:line="276" w:lineRule="auto"/>
        <w:ind w:firstLine="195"/>
        <w:rPr>
          <w:rFonts w:asciiTheme="minorEastAsia" w:hAnsiTheme="minorEastAsia"/>
          <w:sz w:val="24"/>
          <w:szCs w:val="24"/>
        </w:rPr>
      </w:pPr>
      <w:r w:rsidRPr="00173259">
        <w:rPr>
          <w:rFonts w:asciiTheme="minorEastAsia" w:hAnsiTheme="minorEastAsia"/>
          <w:sz w:val="24"/>
          <w:szCs w:val="24"/>
        </w:rPr>
        <w:lastRenderedPageBreak/>
        <w:t>发电机过频保护</w:t>
      </w:r>
    </w:p>
    <w:p w:rsidR="00306C5B" w:rsidRPr="00173259" w:rsidRDefault="00306C5B" w:rsidP="00BF0018">
      <w:pPr>
        <w:spacing w:line="276" w:lineRule="auto"/>
        <w:ind w:firstLine="195"/>
        <w:rPr>
          <w:rFonts w:asciiTheme="minorEastAsia" w:hAnsiTheme="minorEastAsia"/>
          <w:sz w:val="24"/>
          <w:szCs w:val="24"/>
        </w:rPr>
      </w:pPr>
      <w:r w:rsidRPr="00173259">
        <w:rPr>
          <w:rFonts w:asciiTheme="minorEastAsia" w:hAnsiTheme="minorEastAsia"/>
          <w:sz w:val="24"/>
          <w:szCs w:val="24"/>
        </w:rPr>
        <w:t>发电机欠频保护</w:t>
      </w:r>
    </w:p>
    <w:p w:rsidR="00306C5B" w:rsidRPr="00173259" w:rsidRDefault="00306C5B" w:rsidP="00BF0018">
      <w:pPr>
        <w:spacing w:line="276" w:lineRule="auto"/>
        <w:ind w:firstLine="195"/>
        <w:rPr>
          <w:rFonts w:asciiTheme="minorEastAsia" w:hAnsiTheme="minorEastAsia"/>
          <w:sz w:val="24"/>
          <w:szCs w:val="24"/>
        </w:rPr>
      </w:pPr>
      <w:r w:rsidRPr="00173259">
        <w:rPr>
          <w:rFonts w:asciiTheme="minorEastAsia" w:hAnsiTheme="minorEastAsia"/>
          <w:sz w:val="24"/>
          <w:szCs w:val="24"/>
        </w:rPr>
        <w:t>发电机短路保护</w:t>
      </w:r>
    </w:p>
    <w:p w:rsidR="00306C5B" w:rsidRPr="00173259" w:rsidRDefault="00306C5B" w:rsidP="00BF0018">
      <w:pPr>
        <w:spacing w:line="276" w:lineRule="auto"/>
        <w:ind w:firstLine="195"/>
        <w:rPr>
          <w:rFonts w:asciiTheme="minorEastAsia" w:hAnsiTheme="minorEastAsia"/>
          <w:sz w:val="24"/>
          <w:szCs w:val="24"/>
        </w:rPr>
      </w:pPr>
      <w:r w:rsidRPr="00173259">
        <w:rPr>
          <w:rFonts w:asciiTheme="minorEastAsia" w:hAnsiTheme="minorEastAsia"/>
          <w:sz w:val="24"/>
          <w:szCs w:val="24"/>
        </w:rPr>
        <w:t>发电机过流保护</w:t>
      </w:r>
    </w:p>
    <w:p w:rsidR="00306C5B" w:rsidRPr="00173259" w:rsidRDefault="00306C5B" w:rsidP="00BF0018">
      <w:pPr>
        <w:spacing w:line="276" w:lineRule="auto"/>
        <w:ind w:firstLine="195"/>
        <w:rPr>
          <w:rFonts w:asciiTheme="minorEastAsia" w:hAnsiTheme="minorEastAsia"/>
          <w:sz w:val="24"/>
          <w:szCs w:val="24"/>
        </w:rPr>
      </w:pPr>
      <w:r w:rsidRPr="00173259">
        <w:rPr>
          <w:rFonts w:asciiTheme="minorEastAsia" w:hAnsiTheme="minorEastAsia"/>
          <w:sz w:val="24"/>
          <w:szCs w:val="24"/>
        </w:rPr>
        <w:t>发电机过载保护</w:t>
      </w:r>
    </w:p>
    <w:p w:rsidR="00306C5B" w:rsidRPr="00173259" w:rsidRDefault="00306C5B" w:rsidP="00BF0018">
      <w:pPr>
        <w:spacing w:line="276" w:lineRule="auto"/>
        <w:ind w:firstLine="195"/>
        <w:rPr>
          <w:rFonts w:asciiTheme="minorEastAsia" w:hAnsiTheme="minorEastAsia"/>
          <w:sz w:val="24"/>
          <w:szCs w:val="24"/>
        </w:rPr>
      </w:pPr>
      <w:r w:rsidRPr="00173259">
        <w:rPr>
          <w:rFonts w:asciiTheme="minorEastAsia" w:hAnsiTheme="minorEastAsia"/>
          <w:sz w:val="24"/>
          <w:szCs w:val="24"/>
        </w:rPr>
        <w:t>发电机逆功率保护</w:t>
      </w:r>
    </w:p>
    <w:p w:rsidR="00306C5B" w:rsidRPr="00173259" w:rsidRDefault="00306C5B" w:rsidP="00BF0018">
      <w:pPr>
        <w:spacing w:line="276" w:lineRule="auto"/>
        <w:ind w:firstLine="195"/>
        <w:rPr>
          <w:rFonts w:asciiTheme="minorEastAsia" w:hAnsiTheme="minorEastAsia"/>
          <w:sz w:val="24"/>
          <w:szCs w:val="24"/>
        </w:rPr>
      </w:pPr>
      <w:r w:rsidRPr="00173259">
        <w:rPr>
          <w:rFonts w:asciiTheme="minorEastAsia" w:hAnsiTheme="minorEastAsia"/>
          <w:sz w:val="24"/>
          <w:szCs w:val="24"/>
        </w:rPr>
        <w:t>汇流排保护</w:t>
      </w:r>
      <w:r w:rsidRPr="00173259">
        <w:rPr>
          <w:rFonts w:asciiTheme="minorEastAsia" w:hAnsiTheme="minorEastAsia" w:hint="eastAsia"/>
          <w:sz w:val="24"/>
          <w:szCs w:val="24"/>
        </w:rPr>
        <w:t>：</w:t>
      </w:r>
    </w:p>
    <w:p w:rsidR="00306C5B" w:rsidRPr="00173259" w:rsidRDefault="00306C5B" w:rsidP="00BF0018">
      <w:pPr>
        <w:spacing w:line="276" w:lineRule="auto"/>
        <w:ind w:firstLine="195"/>
        <w:rPr>
          <w:rFonts w:asciiTheme="minorEastAsia" w:hAnsiTheme="minorEastAsia"/>
          <w:sz w:val="24"/>
          <w:szCs w:val="24"/>
        </w:rPr>
      </w:pPr>
      <w:r w:rsidRPr="00173259">
        <w:rPr>
          <w:rFonts w:asciiTheme="minorEastAsia" w:hAnsiTheme="minorEastAsia"/>
          <w:sz w:val="24"/>
          <w:szCs w:val="24"/>
        </w:rPr>
        <w:t>汇流排过压保护</w:t>
      </w:r>
    </w:p>
    <w:p w:rsidR="00306C5B" w:rsidRPr="00173259" w:rsidRDefault="00306C5B" w:rsidP="00BF0018">
      <w:pPr>
        <w:spacing w:line="276" w:lineRule="auto"/>
        <w:ind w:firstLine="195"/>
        <w:rPr>
          <w:rFonts w:asciiTheme="minorEastAsia" w:hAnsiTheme="minorEastAsia"/>
          <w:sz w:val="24"/>
          <w:szCs w:val="24"/>
        </w:rPr>
      </w:pPr>
      <w:r w:rsidRPr="00173259">
        <w:rPr>
          <w:rFonts w:asciiTheme="minorEastAsia" w:hAnsiTheme="minorEastAsia"/>
          <w:sz w:val="24"/>
          <w:szCs w:val="24"/>
        </w:rPr>
        <w:t>汇流排欠压保护</w:t>
      </w:r>
    </w:p>
    <w:p w:rsidR="00306C5B" w:rsidRPr="00173259" w:rsidRDefault="00306C5B" w:rsidP="00BF0018">
      <w:pPr>
        <w:spacing w:line="276" w:lineRule="auto"/>
        <w:ind w:firstLine="195"/>
        <w:rPr>
          <w:rFonts w:asciiTheme="minorEastAsia" w:hAnsiTheme="minorEastAsia"/>
          <w:sz w:val="24"/>
          <w:szCs w:val="24"/>
        </w:rPr>
      </w:pPr>
      <w:r w:rsidRPr="00173259">
        <w:rPr>
          <w:rFonts w:asciiTheme="minorEastAsia" w:hAnsiTheme="minorEastAsia"/>
          <w:sz w:val="24"/>
          <w:szCs w:val="24"/>
        </w:rPr>
        <w:t>汇流排过频保护</w:t>
      </w:r>
    </w:p>
    <w:p w:rsidR="00306C5B" w:rsidRPr="00173259" w:rsidRDefault="00306C5B" w:rsidP="00BF0018">
      <w:pPr>
        <w:spacing w:line="276" w:lineRule="auto"/>
        <w:ind w:firstLine="195"/>
        <w:rPr>
          <w:rFonts w:asciiTheme="minorEastAsia" w:hAnsiTheme="minorEastAsia"/>
          <w:sz w:val="24"/>
          <w:szCs w:val="24"/>
        </w:rPr>
      </w:pPr>
      <w:r w:rsidRPr="00173259">
        <w:rPr>
          <w:rFonts w:asciiTheme="minorEastAsia" w:hAnsiTheme="minorEastAsia"/>
          <w:sz w:val="24"/>
          <w:szCs w:val="24"/>
        </w:rPr>
        <w:t>汇流排欠频保护</w:t>
      </w:r>
    </w:p>
    <w:p w:rsidR="00306C5B" w:rsidRPr="00173259" w:rsidRDefault="00306C5B" w:rsidP="00BF0018">
      <w:pPr>
        <w:spacing w:line="276" w:lineRule="auto"/>
        <w:ind w:firstLine="195"/>
        <w:rPr>
          <w:rFonts w:asciiTheme="minorEastAsia" w:hAnsiTheme="minorEastAsia"/>
          <w:sz w:val="24"/>
          <w:szCs w:val="24"/>
        </w:rPr>
      </w:pP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b/>
          <w:sz w:val="24"/>
          <w:szCs w:val="24"/>
        </w:rPr>
        <w:t>3</w:t>
      </w:r>
      <w:r w:rsidRPr="00173259">
        <w:rPr>
          <w:rFonts w:asciiTheme="minorEastAsia" w:hAnsiTheme="minorEastAsia" w:hint="eastAsia"/>
          <w:b/>
          <w:sz w:val="24"/>
          <w:szCs w:val="24"/>
        </w:rPr>
        <w:t>.2</w:t>
      </w:r>
      <w:r w:rsidRPr="00173259">
        <w:rPr>
          <w:rFonts w:asciiTheme="minorEastAsia" w:hAnsiTheme="minorEastAsia"/>
          <w:sz w:val="24"/>
          <w:szCs w:val="24"/>
        </w:rPr>
        <w:t>控制功能</w:t>
      </w:r>
      <w:r w:rsidRPr="00173259">
        <w:rPr>
          <w:rFonts w:asciiTheme="minorEastAsia" w:hAnsiTheme="minorEastAsia" w:hint="eastAsia"/>
          <w:sz w:val="24"/>
          <w:szCs w:val="24"/>
        </w:rPr>
        <w:t>：</w:t>
      </w:r>
    </w:p>
    <w:p w:rsidR="00306C5B" w:rsidRPr="00173259" w:rsidRDefault="00306C5B" w:rsidP="00BF0018">
      <w:pPr>
        <w:spacing w:line="276" w:lineRule="auto"/>
        <w:ind w:firstLineChars="59" w:firstLine="142"/>
        <w:rPr>
          <w:rFonts w:asciiTheme="minorEastAsia" w:hAnsiTheme="minorEastAsia"/>
          <w:sz w:val="24"/>
          <w:szCs w:val="24"/>
        </w:rPr>
      </w:pPr>
      <w:r w:rsidRPr="00173259">
        <w:rPr>
          <w:rFonts w:asciiTheme="minorEastAsia" w:hAnsiTheme="minorEastAsia" w:hint="eastAsia"/>
          <w:sz w:val="24"/>
          <w:szCs w:val="24"/>
        </w:rPr>
        <w:t>发电机的起机控制</w:t>
      </w:r>
    </w:p>
    <w:p w:rsidR="00306C5B" w:rsidRPr="00173259" w:rsidRDefault="00306C5B" w:rsidP="00BF0018">
      <w:pPr>
        <w:spacing w:line="276" w:lineRule="auto"/>
        <w:ind w:firstLineChars="59" w:firstLine="142"/>
        <w:rPr>
          <w:rFonts w:asciiTheme="minorEastAsia" w:hAnsiTheme="minorEastAsia"/>
          <w:sz w:val="24"/>
          <w:szCs w:val="24"/>
        </w:rPr>
      </w:pPr>
      <w:r w:rsidRPr="00173259">
        <w:rPr>
          <w:rFonts w:asciiTheme="minorEastAsia" w:hAnsiTheme="minorEastAsia" w:hint="eastAsia"/>
          <w:sz w:val="24"/>
          <w:szCs w:val="24"/>
        </w:rPr>
        <w:t>发电机的停机控制</w:t>
      </w:r>
    </w:p>
    <w:p w:rsidR="00306C5B" w:rsidRPr="00173259" w:rsidRDefault="00306C5B" w:rsidP="00BF0018">
      <w:pPr>
        <w:spacing w:line="276" w:lineRule="auto"/>
        <w:ind w:firstLineChars="59" w:firstLine="142"/>
        <w:rPr>
          <w:rFonts w:asciiTheme="minorEastAsia" w:hAnsiTheme="minorEastAsia"/>
          <w:sz w:val="24"/>
          <w:szCs w:val="24"/>
        </w:rPr>
      </w:pPr>
      <w:r w:rsidRPr="00173259">
        <w:rPr>
          <w:rFonts w:asciiTheme="minorEastAsia" w:hAnsiTheme="minorEastAsia" w:hint="eastAsia"/>
          <w:sz w:val="24"/>
          <w:szCs w:val="24"/>
        </w:rPr>
        <w:t>发电机的频率和电压控制</w:t>
      </w:r>
    </w:p>
    <w:p w:rsidR="00306C5B" w:rsidRPr="00173259" w:rsidRDefault="00306C5B" w:rsidP="00BF0018">
      <w:pPr>
        <w:spacing w:line="276" w:lineRule="auto"/>
        <w:ind w:firstLineChars="59" w:firstLine="142"/>
        <w:rPr>
          <w:rFonts w:asciiTheme="minorEastAsia" w:hAnsiTheme="minorEastAsia"/>
          <w:sz w:val="24"/>
          <w:szCs w:val="24"/>
        </w:rPr>
      </w:pPr>
      <w:r w:rsidRPr="00173259">
        <w:rPr>
          <w:rFonts w:asciiTheme="minorEastAsia" w:hAnsiTheme="minorEastAsia" w:hint="eastAsia"/>
          <w:sz w:val="24"/>
          <w:szCs w:val="24"/>
        </w:rPr>
        <w:t>自动同步</w:t>
      </w:r>
    </w:p>
    <w:p w:rsidR="00306C5B" w:rsidRPr="00173259" w:rsidRDefault="00306C5B" w:rsidP="00BF0018">
      <w:pPr>
        <w:spacing w:line="276" w:lineRule="auto"/>
        <w:ind w:firstLineChars="59" w:firstLine="142"/>
        <w:rPr>
          <w:rFonts w:asciiTheme="minorEastAsia" w:hAnsiTheme="minorEastAsia"/>
          <w:sz w:val="24"/>
          <w:szCs w:val="24"/>
        </w:rPr>
      </w:pPr>
      <w:r w:rsidRPr="00173259">
        <w:rPr>
          <w:rFonts w:asciiTheme="minorEastAsia" w:hAnsiTheme="minorEastAsia" w:hint="eastAsia"/>
          <w:sz w:val="24"/>
          <w:szCs w:val="24"/>
        </w:rPr>
        <w:t>自动负荷分配</w:t>
      </w:r>
    </w:p>
    <w:p w:rsidR="00306C5B" w:rsidRPr="00173259" w:rsidRDefault="00306C5B" w:rsidP="00BF0018">
      <w:pPr>
        <w:spacing w:line="276" w:lineRule="auto"/>
        <w:ind w:firstLineChars="59" w:firstLine="142"/>
        <w:rPr>
          <w:rFonts w:asciiTheme="minorEastAsia" w:hAnsiTheme="minorEastAsia"/>
          <w:sz w:val="24"/>
          <w:szCs w:val="24"/>
        </w:rPr>
      </w:pPr>
      <w:r w:rsidRPr="00173259">
        <w:rPr>
          <w:rFonts w:asciiTheme="minorEastAsia" w:hAnsiTheme="minorEastAsia"/>
          <w:sz w:val="24"/>
          <w:szCs w:val="24"/>
        </w:rPr>
        <w:t>自动解列</w:t>
      </w:r>
    </w:p>
    <w:p w:rsidR="00306C5B" w:rsidRPr="00173259" w:rsidRDefault="00306C5B" w:rsidP="00BF0018">
      <w:pPr>
        <w:spacing w:line="276" w:lineRule="auto"/>
        <w:rPr>
          <w:rFonts w:asciiTheme="minorEastAsia" w:hAnsiTheme="minorEastAsia"/>
          <w:sz w:val="24"/>
          <w:szCs w:val="24"/>
        </w:rPr>
      </w:pPr>
    </w:p>
    <w:p w:rsidR="00306C5B" w:rsidRPr="00173259" w:rsidRDefault="00306C5B" w:rsidP="00BF0018">
      <w:pPr>
        <w:spacing w:line="276" w:lineRule="auto"/>
        <w:rPr>
          <w:rFonts w:asciiTheme="minorEastAsia" w:hAnsiTheme="minorEastAsia"/>
          <w:sz w:val="24"/>
          <w:szCs w:val="24"/>
        </w:rPr>
      </w:pPr>
      <w:bookmarkStart w:id="1" w:name="OLE_LINK1"/>
      <w:bookmarkStart w:id="2" w:name="OLE_LINK2"/>
      <w:r w:rsidRPr="00173259">
        <w:rPr>
          <w:rFonts w:asciiTheme="minorEastAsia" w:hAnsiTheme="minorEastAsia"/>
          <w:b/>
          <w:sz w:val="24"/>
          <w:szCs w:val="24"/>
        </w:rPr>
        <w:t>3</w:t>
      </w:r>
      <w:r w:rsidRPr="00173259">
        <w:rPr>
          <w:rFonts w:asciiTheme="minorEastAsia" w:hAnsiTheme="minorEastAsia" w:hint="eastAsia"/>
          <w:b/>
          <w:sz w:val="24"/>
          <w:szCs w:val="24"/>
        </w:rPr>
        <w:t>.3</w:t>
      </w:r>
      <w:r w:rsidRPr="00173259">
        <w:rPr>
          <w:rFonts w:asciiTheme="minorEastAsia" w:hAnsiTheme="minorEastAsia"/>
          <w:sz w:val="24"/>
          <w:szCs w:val="24"/>
        </w:rPr>
        <w:t xml:space="preserve"> PMS 功能</w:t>
      </w:r>
      <w:r w:rsidRPr="00173259">
        <w:rPr>
          <w:rFonts w:asciiTheme="minorEastAsia" w:hAnsiTheme="minorEastAsia" w:hint="eastAsia"/>
          <w:sz w:val="24"/>
          <w:szCs w:val="24"/>
        </w:rPr>
        <w:t>：</w:t>
      </w:r>
    </w:p>
    <w:bookmarkEnd w:id="1"/>
    <w:bookmarkEnd w:id="2"/>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sz w:val="24"/>
          <w:szCs w:val="24"/>
        </w:rPr>
        <w:t>根据负载起</w:t>
      </w:r>
      <w:r w:rsidRPr="00173259">
        <w:rPr>
          <w:rFonts w:asciiTheme="minorEastAsia" w:hAnsiTheme="minorEastAsia" w:hint="eastAsia"/>
          <w:sz w:val="24"/>
          <w:szCs w:val="24"/>
        </w:rPr>
        <w:t>/</w:t>
      </w:r>
      <w:r w:rsidRPr="00173259">
        <w:rPr>
          <w:rFonts w:asciiTheme="minorEastAsia" w:hAnsiTheme="minorEastAsia"/>
          <w:sz w:val="24"/>
          <w:szCs w:val="24"/>
        </w:rPr>
        <w:t>停机</w:t>
      </w: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sz w:val="24"/>
          <w:szCs w:val="24"/>
        </w:rPr>
        <w:t>重载问询</w:t>
      </w: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sz w:val="24"/>
          <w:szCs w:val="24"/>
        </w:rPr>
        <w:t>优先级的选择与更改</w:t>
      </w: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sz w:val="24"/>
          <w:szCs w:val="24"/>
        </w:rPr>
        <w:t>汇流排失电自启动</w:t>
      </w: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sz w:val="24"/>
          <w:szCs w:val="24"/>
        </w:rPr>
        <w:t>汇流排异常预启动</w:t>
      </w: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sz w:val="24"/>
          <w:szCs w:val="24"/>
        </w:rPr>
        <w:t>优先脱扣</w:t>
      </w:r>
    </w:p>
    <w:p w:rsidR="00306C5B" w:rsidRDefault="00306C5B" w:rsidP="00BF0018">
      <w:pPr>
        <w:spacing w:line="276" w:lineRule="auto"/>
        <w:rPr>
          <w:rFonts w:asciiTheme="minorEastAsia" w:hAnsiTheme="minorEastAsia"/>
          <w:sz w:val="24"/>
          <w:szCs w:val="24"/>
        </w:rPr>
      </w:pPr>
      <w:r w:rsidRPr="00173259">
        <w:rPr>
          <w:rFonts w:asciiTheme="minorEastAsia" w:hAnsiTheme="minorEastAsia"/>
          <w:sz w:val="24"/>
          <w:szCs w:val="24"/>
        </w:rPr>
        <w:t>不对称负荷分配</w:t>
      </w:r>
    </w:p>
    <w:p w:rsidR="00306C5B" w:rsidRDefault="00306C5B" w:rsidP="00BF0018">
      <w:pPr>
        <w:spacing w:line="276" w:lineRule="auto"/>
        <w:rPr>
          <w:rFonts w:asciiTheme="minorEastAsia" w:hAnsiTheme="minorEastAsia"/>
          <w:sz w:val="24"/>
          <w:szCs w:val="24"/>
        </w:rPr>
      </w:pPr>
      <w:r>
        <w:rPr>
          <w:rFonts w:asciiTheme="minorEastAsia" w:hAnsiTheme="minorEastAsia"/>
          <w:sz w:val="24"/>
          <w:szCs w:val="24"/>
        </w:rPr>
        <w:t>轴带发电机和柴油发电机的切换</w:t>
      </w:r>
    </w:p>
    <w:p w:rsidR="00306C5B" w:rsidRPr="00173259" w:rsidRDefault="00306C5B" w:rsidP="00BF0018">
      <w:pPr>
        <w:spacing w:line="276" w:lineRule="auto"/>
        <w:rPr>
          <w:rFonts w:asciiTheme="minorEastAsia" w:hAnsiTheme="minorEastAsia"/>
          <w:sz w:val="24"/>
          <w:szCs w:val="24"/>
        </w:rPr>
      </w:pPr>
      <w:r>
        <w:rPr>
          <w:rFonts w:asciiTheme="minorEastAsia" w:hAnsiTheme="minorEastAsia"/>
          <w:sz w:val="24"/>
          <w:szCs w:val="24"/>
        </w:rPr>
        <w:t>岸电</w:t>
      </w:r>
      <w:r>
        <w:rPr>
          <w:rFonts w:asciiTheme="minorEastAsia" w:hAnsiTheme="minorEastAsia" w:hint="eastAsia"/>
          <w:sz w:val="24"/>
          <w:szCs w:val="24"/>
        </w:rPr>
        <w:t>与柴油发电机的切换</w:t>
      </w:r>
    </w:p>
    <w:p w:rsidR="00306C5B" w:rsidRPr="00173259" w:rsidRDefault="00306C5B" w:rsidP="00BF0018">
      <w:pPr>
        <w:spacing w:line="276" w:lineRule="auto"/>
        <w:rPr>
          <w:rFonts w:asciiTheme="minorEastAsia" w:hAnsiTheme="minorEastAsia"/>
          <w:sz w:val="24"/>
          <w:szCs w:val="24"/>
        </w:rPr>
      </w:pP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b/>
          <w:sz w:val="24"/>
          <w:szCs w:val="24"/>
        </w:rPr>
        <w:t>3</w:t>
      </w:r>
      <w:r w:rsidRPr="00173259">
        <w:rPr>
          <w:rFonts w:asciiTheme="minorEastAsia" w:hAnsiTheme="minorEastAsia" w:hint="eastAsia"/>
          <w:b/>
          <w:sz w:val="24"/>
          <w:szCs w:val="24"/>
        </w:rPr>
        <w:t>.4</w:t>
      </w:r>
      <w:r w:rsidRPr="00173259">
        <w:rPr>
          <w:rFonts w:asciiTheme="minorEastAsia" w:hAnsiTheme="minorEastAsia"/>
          <w:sz w:val="24"/>
          <w:szCs w:val="24"/>
        </w:rPr>
        <w:t xml:space="preserve"> 模式</w:t>
      </w:r>
      <w:r w:rsidRPr="00173259">
        <w:rPr>
          <w:rFonts w:asciiTheme="minorEastAsia" w:hAnsiTheme="minorEastAsia" w:hint="eastAsia"/>
          <w:sz w:val="24"/>
          <w:szCs w:val="24"/>
        </w:rPr>
        <w:t>：</w:t>
      </w: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sz w:val="24"/>
          <w:szCs w:val="24"/>
        </w:rPr>
        <w:t>自动</w:t>
      </w: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sz w:val="24"/>
          <w:szCs w:val="24"/>
        </w:rPr>
        <w:t>半自动</w:t>
      </w: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sz w:val="24"/>
          <w:szCs w:val="24"/>
        </w:rPr>
        <w:t>手动</w:t>
      </w:r>
    </w:p>
    <w:p w:rsidR="00306C5B" w:rsidRPr="00173259" w:rsidRDefault="00306C5B" w:rsidP="00BF0018">
      <w:pPr>
        <w:spacing w:line="276" w:lineRule="auto"/>
        <w:rPr>
          <w:rFonts w:asciiTheme="minorEastAsia" w:hAnsiTheme="minorEastAsia"/>
          <w:sz w:val="24"/>
          <w:szCs w:val="24"/>
        </w:rPr>
      </w:pP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b/>
          <w:sz w:val="24"/>
          <w:szCs w:val="24"/>
        </w:rPr>
        <w:t>3</w:t>
      </w:r>
      <w:r w:rsidRPr="00173259">
        <w:rPr>
          <w:rFonts w:asciiTheme="minorEastAsia" w:hAnsiTheme="minorEastAsia" w:hint="eastAsia"/>
          <w:b/>
          <w:sz w:val="24"/>
          <w:szCs w:val="24"/>
        </w:rPr>
        <w:t>.4</w:t>
      </w:r>
      <w:r w:rsidRPr="00173259">
        <w:rPr>
          <w:rFonts w:asciiTheme="minorEastAsia" w:hAnsiTheme="minorEastAsia"/>
          <w:sz w:val="24"/>
          <w:szCs w:val="24"/>
        </w:rPr>
        <w:t>触摸屏功能</w:t>
      </w:r>
      <w:r w:rsidRPr="00173259">
        <w:rPr>
          <w:rFonts w:asciiTheme="minorEastAsia" w:hAnsiTheme="minorEastAsia" w:hint="eastAsia"/>
          <w:sz w:val="24"/>
          <w:szCs w:val="24"/>
        </w:rPr>
        <w:t>：</w:t>
      </w: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sz w:val="24"/>
          <w:szCs w:val="24"/>
        </w:rPr>
        <w:t>发电机以及汇流排的状态监测</w:t>
      </w: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sz w:val="24"/>
          <w:szCs w:val="24"/>
        </w:rPr>
        <w:lastRenderedPageBreak/>
        <w:t>发电机</w:t>
      </w:r>
      <w:r w:rsidRPr="00173259">
        <w:rPr>
          <w:rFonts w:asciiTheme="minorEastAsia" w:hAnsiTheme="minorEastAsia" w:hint="eastAsia"/>
          <w:sz w:val="24"/>
          <w:szCs w:val="24"/>
        </w:rPr>
        <w:t>/汇流排电参量的趋势图功能</w:t>
      </w: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sz w:val="24"/>
          <w:szCs w:val="24"/>
        </w:rPr>
        <w:t>手动</w:t>
      </w:r>
      <w:r w:rsidRPr="00173259">
        <w:rPr>
          <w:rFonts w:asciiTheme="minorEastAsia" w:hAnsiTheme="minorEastAsia" w:hint="eastAsia"/>
          <w:sz w:val="24"/>
          <w:szCs w:val="24"/>
        </w:rPr>
        <w:t>/半自动的切换控制</w:t>
      </w: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sz w:val="24"/>
          <w:szCs w:val="24"/>
        </w:rPr>
        <w:t>半自动起</w:t>
      </w:r>
      <w:r w:rsidRPr="00173259">
        <w:rPr>
          <w:rFonts w:asciiTheme="minorEastAsia" w:hAnsiTheme="minorEastAsia" w:hint="eastAsia"/>
          <w:sz w:val="24"/>
          <w:szCs w:val="24"/>
        </w:rPr>
        <w:t>/停机，合分闸控制</w:t>
      </w:r>
    </w:p>
    <w:p w:rsidR="00306C5B" w:rsidRPr="00173259" w:rsidRDefault="00306C5B" w:rsidP="00BF0018">
      <w:pPr>
        <w:spacing w:line="276" w:lineRule="auto"/>
        <w:rPr>
          <w:rFonts w:asciiTheme="minorEastAsia" w:hAnsiTheme="minorEastAsia"/>
          <w:sz w:val="24"/>
          <w:szCs w:val="24"/>
        </w:rPr>
      </w:pPr>
    </w:p>
    <w:p w:rsidR="00306C5B" w:rsidRPr="00173259" w:rsidRDefault="00306C5B" w:rsidP="00BF0018">
      <w:pPr>
        <w:spacing w:line="276" w:lineRule="auto"/>
        <w:rPr>
          <w:rFonts w:asciiTheme="minorEastAsia" w:hAnsiTheme="minorEastAsia"/>
          <w:sz w:val="24"/>
          <w:szCs w:val="24"/>
        </w:rPr>
      </w:pPr>
      <w:r w:rsidRPr="00173259">
        <w:rPr>
          <w:rFonts w:asciiTheme="minorEastAsia" w:hAnsiTheme="minorEastAsia"/>
          <w:sz w:val="24"/>
          <w:szCs w:val="24"/>
        </w:rPr>
        <w:t>该系统可以利用仿真功能模拟加减负载</w:t>
      </w:r>
      <w:r w:rsidRPr="00173259">
        <w:rPr>
          <w:rFonts w:asciiTheme="minorEastAsia" w:hAnsiTheme="minorEastAsia" w:hint="eastAsia"/>
          <w:sz w:val="24"/>
          <w:szCs w:val="24"/>
        </w:rPr>
        <w:t>，</w:t>
      </w:r>
      <w:r w:rsidRPr="00173259">
        <w:rPr>
          <w:rFonts w:asciiTheme="minorEastAsia" w:hAnsiTheme="minorEastAsia"/>
          <w:sz w:val="24"/>
          <w:szCs w:val="24"/>
        </w:rPr>
        <w:t>来实现一系列的自动</w:t>
      </w:r>
      <w:r w:rsidRPr="00173259">
        <w:rPr>
          <w:rFonts w:asciiTheme="minorEastAsia" w:hAnsiTheme="minorEastAsia" w:hint="eastAsia"/>
          <w:sz w:val="24"/>
          <w:szCs w:val="24"/>
        </w:rPr>
        <w:t>PMS功能。</w:t>
      </w:r>
    </w:p>
    <w:p w:rsidR="00306C5B" w:rsidRPr="00173259" w:rsidRDefault="00306C5B" w:rsidP="00BF0018">
      <w:pPr>
        <w:spacing w:line="276" w:lineRule="auto"/>
        <w:rPr>
          <w:rFonts w:asciiTheme="minorEastAsia" w:hAnsiTheme="minorEastAsia"/>
          <w:sz w:val="24"/>
          <w:szCs w:val="24"/>
        </w:rPr>
      </w:pPr>
    </w:p>
    <w:p w:rsidR="00306C5B" w:rsidRPr="00173259" w:rsidRDefault="00306C5B" w:rsidP="00BF0018">
      <w:pPr>
        <w:pStyle w:val="1"/>
        <w:spacing w:line="276" w:lineRule="auto"/>
        <w:rPr>
          <w:rFonts w:asciiTheme="minorEastAsia" w:eastAsiaTheme="minorEastAsia" w:hAnsiTheme="minorEastAsia"/>
          <w:sz w:val="24"/>
          <w:szCs w:val="24"/>
          <w:lang w:eastAsia="zh-CN"/>
        </w:rPr>
      </w:pPr>
      <w:r w:rsidRPr="00173259">
        <w:rPr>
          <w:rFonts w:asciiTheme="minorEastAsia" w:eastAsiaTheme="minorEastAsia" w:hAnsiTheme="minorEastAsia"/>
          <w:b w:val="0"/>
          <w:sz w:val="24"/>
          <w:szCs w:val="24"/>
          <w:lang w:eastAsia="zh-CN"/>
        </w:rPr>
        <w:t>4</w:t>
      </w:r>
      <w:r w:rsidRPr="00173259">
        <w:rPr>
          <w:rFonts w:asciiTheme="minorEastAsia" w:eastAsiaTheme="minorEastAsia" w:hAnsiTheme="minorEastAsia" w:hint="eastAsia"/>
          <w:sz w:val="24"/>
          <w:szCs w:val="24"/>
          <w:lang w:eastAsia="zh-CN"/>
        </w:rPr>
        <w:t>其他功能</w:t>
      </w:r>
    </w:p>
    <w:p w:rsidR="00306C5B" w:rsidRDefault="00306C5B" w:rsidP="00BF0018">
      <w:pPr>
        <w:spacing w:line="276" w:lineRule="auto"/>
        <w:rPr>
          <w:rFonts w:asciiTheme="minorEastAsia" w:hAnsiTheme="minorEastAsia"/>
          <w:sz w:val="24"/>
          <w:szCs w:val="24"/>
        </w:rPr>
      </w:pPr>
      <w:r w:rsidRPr="00173259">
        <w:rPr>
          <w:rFonts w:asciiTheme="minorEastAsia" w:hAnsiTheme="minorEastAsia" w:hint="eastAsia"/>
          <w:sz w:val="24"/>
          <w:szCs w:val="24"/>
        </w:rPr>
        <w:t>此</w:t>
      </w:r>
      <w:r>
        <w:rPr>
          <w:rFonts w:asciiTheme="minorEastAsia" w:hAnsiTheme="minorEastAsia" w:hint="eastAsia"/>
          <w:sz w:val="24"/>
          <w:szCs w:val="24"/>
        </w:rPr>
        <w:t>试验</w:t>
      </w:r>
      <w:r w:rsidRPr="00173259">
        <w:rPr>
          <w:rFonts w:asciiTheme="minorEastAsia" w:hAnsiTheme="minorEastAsia" w:hint="eastAsia"/>
          <w:sz w:val="24"/>
          <w:szCs w:val="24"/>
        </w:rPr>
        <w:t>箱应配有滑轮和拉手，便于携带与拖行。箱内应配有液压杆，便于控制器面板和触摸屏的操作。</w:t>
      </w:r>
    </w:p>
    <w:p w:rsidR="004D0328" w:rsidRDefault="004D0328" w:rsidP="00BF0018">
      <w:pPr>
        <w:spacing w:line="276" w:lineRule="auto"/>
        <w:rPr>
          <w:rFonts w:asciiTheme="minorEastAsia" w:hAnsiTheme="minorEastAsia"/>
          <w:sz w:val="24"/>
          <w:szCs w:val="24"/>
        </w:rPr>
      </w:pPr>
      <w:r>
        <w:rPr>
          <w:rFonts w:asciiTheme="minorEastAsia" w:hAnsiTheme="minorEastAsia" w:hint="eastAsia"/>
          <w:sz w:val="24"/>
          <w:szCs w:val="24"/>
        </w:rPr>
        <w:t>可认为设置故障，产生相应的现象，供学员学习和判断练习。</w:t>
      </w:r>
    </w:p>
    <w:p w:rsidR="00306C5B" w:rsidRPr="00306C5B" w:rsidRDefault="00306C5B" w:rsidP="00BF0018">
      <w:pPr>
        <w:snapToGrid w:val="0"/>
        <w:spacing w:line="276" w:lineRule="auto"/>
        <w:rPr>
          <w:rFonts w:asciiTheme="minorEastAsia" w:hAnsiTheme="minorEastAsia"/>
          <w:sz w:val="24"/>
          <w:szCs w:val="24"/>
        </w:rPr>
      </w:pPr>
      <w:r>
        <w:rPr>
          <w:rFonts w:asciiTheme="minorEastAsia" w:hAnsiTheme="minorEastAsia" w:hint="eastAsia"/>
          <w:sz w:val="24"/>
          <w:szCs w:val="24"/>
        </w:rPr>
        <w:t xml:space="preserve">5. </w:t>
      </w:r>
      <w:r w:rsidRPr="00CB026E">
        <w:rPr>
          <w:rFonts w:ascii="宋体" w:hAnsi="宋体" w:cs="宋体" w:hint="eastAsia"/>
          <w:b/>
          <w:kern w:val="0"/>
          <w:sz w:val="24"/>
        </w:rPr>
        <w:t>电气图纸</w:t>
      </w:r>
      <w:r w:rsidRPr="00CB026E">
        <w:rPr>
          <w:rFonts w:ascii="宋体" w:hAnsi="宋体" w:cs="宋体" w:hint="eastAsia"/>
          <w:b/>
          <w:kern w:val="0"/>
          <w:sz w:val="28"/>
          <w:szCs w:val="28"/>
        </w:rPr>
        <w:t>：</w:t>
      </w:r>
      <w:r>
        <w:rPr>
          <w:rFonts w:ascii="宋体" w:hAnsi="宋体" w:cs="宋体" w:hint="eastAsia"/>
          <w:kern w:val="0"/>
          <w:szCs w:val="21"/>
        </w:rPr>
        <w:t>供方提供</w:t>
      </w:r>
    </w:p>
    <w:p w:rsidR="00306C5B" w:rsidRDefault="00306C5B" w:rsidP="00BF0018">
      <w:pPr>
        <w:spacing w:line="276" w:lineRule="auto"/>
        <w:rPr>
          <w:rFonts w:ascii="宋体" w:hAnsi="宋体" w:cs="宋体"/>
          <w:kern w:val="0"/>
          <w:szCs w:val="21"/>
        </w:rPr>
      </w:pPr>
      <w:r>
        <w:rPr>
          <w:rFonts w:ascii="宋体" w:hAnsi="宋体" w:cs="宋体" w:hint="eastAsia"/>
          <w:b/>
          <w:kern w:val="0"/>
          <w:sz w:val="24"/>
        </w:rPr>
        <w:t>6.</w:t>
      </w:r>
      <w:r w:rsidRPr="00CB026E">
        <w:rPr>
          <w:rFonts w:ascii="宋体" w:hAnsi="宋体" w:cs="宋体" w:hint="eastAsia"/>
          <w:b/>
          <w:kern w:val="0"/>
          <w:sz w:val="24"/>
        </w:rPr>
        <w:t>制作时间：</w:t>
      </w:r>
      <w:r>
        <w:rPr>
          <w:rFonts w:ascii="宋体" w:hAnsi="宋体" w:cs="宋体" w:hint="eastAsia"/>
          <w:kern w:val="0"/>
          <w:szCs w:val="21"/>
        </w:rPr>
        <w:t>6个月</w:t>
      </w:r>
    </w:p>
    <w:p w:rsidR="00306C5B" w:rsidRPr="00CB026E" w:rsidRDefault="00306C5B" w:rsidP="00BF0018">
      <w:pPr>
        <w:spacing w:line="276" w:lineRule="auto"/>
        <w:rPr>
          <w:rFonts w:ascii="宋体" w:hAnsi="宋体" w:cs="宋体"/>
          <w:b/>
          <w:kern w:val="0"/>
          <w:sz w:val="24"/>
        </w:rPr>
      </w:pPr>
      <w:r>
        <w:rPr>
          <w:rFonts w:ascii="宋体" w:hAnsi="宋体" w:cs="宋体" w:hint="eastAsia"/>
          <w:b/>
          <w:kern w:val="0"/>
          <w:sz w:val="24"/>
        </w:rPr>
        <w:t>7.</w:t>
      </w:r>
      <w:r w:rsidRPr="00CB026E">
        <w:rPr>
          <w:rFonts w:ascii="宋体" w:hAnsi="宋体" w:cs="宋体" w:hint="eastAsia"/>
          <w:b/>
          <w:kern w:val="0"/>
          <w:sz w:val="24"/>
        </w:rPr>
        <w:t>验收标准：</w:t>
      </w:r>
    </w:p>
    <w:p w:rsidR="00306C5B" w:rsidRDefault="00306C5B" w:rsidP="00BF0018">
      <w:pPr>
        <w:numPr>
          <w:ilvl w:val="0"/>
          <w:numId w:val="2"/>
        </w:numPr>
        <w:spacing w:line="276" w:lineRule="auto"/>
        <w:rPr>
          <w:rFonts w:ascii="宋体" w:hAnsi="宋体" w:cs="宋体"/>
          <w:kern w:val="0"/>
          <w:szCs w:val="21"/>
        </w:rPr>
      </w:pPr>
      <w:r>
        <w:rPr>
          <w:rFonts w:ascii="宋体" w:hAnsi="宋体" w:cs="宋体" w:hint="eastAsia"/>
          <w:kern w:val="0"/>
          <w:szCs w:val="21"/>
        </w:rPr>
        <w:t>外观稳重、牢固；</w:t>
      </w:r>
    </w:p>
    <w:p w:rsidR="00306C5B" w:rsidRDefault="00306C5B" w:rsidP="00BF0018">
      <w:pPr>
        <w:numPr>
          <w:ilvl w:val="0"/>
          <w:numId w:val="2"/>
        </w:numPr>
        <w:spacing w:line="276" w:lineRule="auto"/>
        <w:rPr>
          <w:rFonts w:ascii="宋体" w:hAnsi="宋体" w:cs="宋体"/>
          <w:kern w:val="0"/>
          <w:szCs w:val="21"/>
        </w:rPr>
      </w:pPr>
      <w:r>
        <w:rPr>
          <w:rFonts w:ascii="宋体" w:hAnsi="宋体" w:cs="宋体" w:hint="eastAsia"/>
          <w:kern w:val="0"/>
          <w:szCs w:val="21"/>
        </w:rPr>
        <w:t>控制箱质量可靠；</w:t>
      </w:r>
    </w:p>
    <w:p w:rsidR="00306C5B" w:rsidRDefault="00306C5B" w:rsidP="00BF0018">
      <w:pPr>
        <w:numPr>
          <w:ilvl w:val="0"/>
          <w:numId w:val="2"/>
        </w:numPr>
        <w:spacing w:line="276" w:lineRule="auto"/>
        <w:rPr>
          <w:rFonts w:ascii="宋体" w:hAnsi="宋体" w:cs="宋体"/>
          <w:kern w:val="0"/>
          <w:szCs w:val="21"/>
        </w:rPr>
      </w:pPr>
      <w:r>
        <w:rPr>
          <w:rFonts w:ascii="宋体" w:hAnsi="宋体" w:cs="宋体" w:hint="eastAsia"/>
          <w:kern w:val="0"/>
          <w:szCs w:val="21"/>
        </w:rPr>
        <w:t>控制回路功能正常；</w:t>
      </w:r>
    </w:p>
    <w:p w:rsidR="00306C5B" w:rsidRDefault="00306C5B" w:rsidP="00BF0018">
      <w:pPr>
        <w:numPr>
          <w:ilvl w:val="0"/>
          <w:numId w:val="2"/>
        </w:numPr>
        <w:spacing w:line="276" w:lineRule="auto"/>
        <w:rPr>
          <w:rFonts w:ascii="宋体" w:hAnsi="宋体" w:cs="宋体"/>
          <w:kern w:val="0"/>
          <w:szCs w:val="21"/>
        </w:rPr>
      </w:pPr>
      <w:r>
        <w:rPr>
          <w:rFonts w:ascii="宋体" w:hAnsi="宋体" w:cs="宋体" w:hint="eastAsia"/>
          <w:kern w:val="0"/>
          <w:szCs w:val="21"/>
        </w:rPr>
        <w:t>电器元件品牌优质、质量可靠；</w:t>
      </w:r>
    </w:p>
    <w:p w:rsidR="000E06EB" w:rsidRPr="00306C5B" w:rsidRDefault="00306C5B" w:rsidP="00BF0018">
      <w:pPr>
        <w:widowControl/>
        <w:numPr>
          <w:ilvl w:val="0"/>
          <w:numId w:val="2"/>
        </w:numPr>
        <w:spacing w:line="276" w:lineRule="auto"/>
        <w:jc w:val="left"/>
      </w:pPr>
      <w:r w:rsidRPr="00306C5B">
        <w:rPr>
          <w:rFonts w:ascii="宋体" w:hAnsi="宋体" w:cs="宋体" w:hint="eastAsia"/>
          <w:kern w:val="0"/>
          <w:szCs w:val="21"/>
        </w:rPr>
        <w:t>所有接头考虑避免裸露，避免实验造成触电；</w:t>
      </w:r>
    </w:p>
    <w:sectPr w:rsidR="000E06EB" w:rsidRPr="00306C5B" w:rsidSect="005F1F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006" w:rsidRDefault="00DA5006" w:rsidP="000E06EB">
      <w:r>
        <w:separator/>
      </w:r>
    </w:p>
  </w:endnote>
  <w:endnote w:type="continuationSeparator" w:id="1">
    <w:p w:rsidR="00DA5006" w:rsidRDefault="00DA5006" w:rsidP="000E06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006" w:rsidRDefault="00DA5006" w:rsidP="000E06EB">
      <w:r>
        <w:separator/>
      </w:r>
    </w:p>
  </w:footnote>
  <w:footnote w:type="continuationSeparator" w:id="1">
    <w:p w:rsidR="00DA5006" w:rsidRDefault="00DA5006" w:rsidP="000E06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E69A4"/>
    <w:multiLevelType w:val="multilevel"/>
    <w:tmpl w:val="FF68DDF6"/>
    <w:lvl w:ilvl="0">
      <w:start w:val="1"/>
      <w:numFmt w:val="decimal"/>
      <w:lvlText w:val="%1."/>
      <w:lvlJc w:val="left"/>
      <w:pPr>
        <w:ind w:left="425" w:hanging="425"/>
      </w:pPr>
      <w:rPr>
        <w:rFonts w:hint="default"/>
      </w:rPr>
    </w:lvl>
    <w:lvl w:ilvl="1">
      <w:start w:val="1"/>
      <w:numFmt w:val="decimal"/>
      <w:lvlText w:val="%1.%2."/>
      <w:lvlJc w:val="left"/>
      <w:pPr>
        <w:ind w:left="2835" w:hanging="567"/>
      </w:pPr>
      <w:rPr>
        <w:rFonts w:ascii="Arial" w:hAnsi="Arial" w:cs="Arial" w:hint="default"/>
      </w:rPr>
    </w:lvl>
    <w:lvl w:ilvl="2">
      <w:start w:val="1"/>
      <w:numFmt w:val="decimal"/>
      <w:lvlText w:val="%1.%2.%3."/>
      <w:lvlJc w:val="left"/>
      <w:pPr>
        <w:ind w:left="709" w:hanging="709"/>
      </w:pPr>
      <w:rPr>
        <w:rFonts w:ascii="Arial" w:hAnsi="Arial" w:cs="Arial" w:hint="default"/>
        <w:lang w:val="da-DK"/>
      </w:rPr>
    </w:lvl>
    <w:lvl w:ilvl="3">
      <w:start w:val="1"/>
      <w:numFmt w:val="decimal"/>
      <w:lvlText w:val="%4)"/>
      <w:lvlJc w:val="left"/>
      <w:pPr>
        <w:ind w:left="851" w:hanging="851"/>
      </w:pPr>
      <w:rPr>
        <w:rFonts w:ascii="Arial" w:hAnsi="Arial" w:cs="Arial" w:hint="default"/>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3F3751F7"/>
    <w:multiLevelType w:val="hybridMultilevel"/>
    <w:tmpl w:val="F9FE4E34"/>
    <w:lvl w:ilvl="0" w:tplc="8DD222C0">
      <w:start w:val="6"/>
      <w:numFmt w:val="decimal"/>
      <w:lvlText w:val="%1、"/>
      <w:lvlJc w:val="left"/>
      <w:pPr>
        <w:tabs>
          <w:tab w:val="num" w:pos="420"/>
        </w:tabs>
        <w:ind w:left="420" w:hanging="420"/>
      </w:pPr>
      <w:rPr>
        <w:rFonts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FC4074"/>
    <w:multiLevelType w:val="hybridMultilevel"/>
    <w:tmpl w:val="CBA893FE"/>
    <w:lvl w:ilvl="0" w:tplc="0F78C98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06EB"/>
    <w:rsid w:val="000422C4"/>
    <w:rsid w:val="00087BBD"/>
    <w:rsid w:val="000E06EB"/>
    <w:rsid w:val="00306C5B"/>
    <w:rsid w:val="00431988"/>
    <w:rsid w:val="004D0328"/>
    <w:rsid w:val="005B42F8"/>
    <w:rsid w:val="005F1FA0"/>
    <w:rsid w:val="006D52F5"/>
    <w:rsid w:val="009D376D"/>
    <w:rsid w:val="009E1B67"/>
    <w:rsid w:val="00BF0018"/>
    <w:rsid w:val="00DA5006"/>
    <w:rsid w:val="00F50B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FA0"/>
    <w:pPr>
      <w:widowControl w:val="0"/>
      <w:jc w:val="both"/>
    </w:pPr>
  </w:style>
  <w:style w:type="paragraph" w:styleId="1">
    <w:name w:val="heading 1"/>
    <w:basedOn w:val="a"/>
    <w:next w:val="a"/>
    <w:link w:val="1Char"/>
    <w:qFormat/>
    <w:rsid w:val="00306C5B"/>
    <w:pPr>
      <w:keepNext/>
      <w:widowControl/>
      <w:jc w:val="left"/>
      <w:outlineLvl w:val="0"/>
    </w:pPr>
    <w:rPr>
      <w:rFonts w:ascii="Arial" w:eastAsia="宋体" w:hAnsi="Arial" w:cs="Arial"/>
      <w:b/>
      <w:bCs/>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06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06EB"/>
    <w:rPr>
      <w:sz w:val="18"/>
      <w:szCs w:val="18"/>
    </w:rPr>
  </w:style>
  <w:style w:type="paragraph" w:styleId="a4">
    <w:name w:val="footer"/>
    <w:basedOn w:val="a"/>
    <w:link w:val="Char0"/>
    <w:uiPriority w:val="99"/>
    <w:semiHidden/>
    <w:unhideWhenUsed/>
    <w:rsid w:val="000E06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06EB"/>
    <w:rPr>
      <w:sz w:val="18"/>
      <w:szCs w:val="18"/>
    </w:rPr>
  </w:style>
  <w:style w:type="character" w:customStyle="1" w:styleId="1Char">
    <w:name w:val="标题 1 Char"/>
    <w:basedOn w:val="a0"/>
    <w:link w:val="1"/>
    <w:rsid w:val="00306C5B"/>
    <w:rPr>
      <w:rFonts w:ascii="Arial" w:eastAsia="宋体" w:hAnsi="Arial" w:cs="Arial"/>
      <w:b/>
      <w:bCs/>
      <w:kern w:val="0"/>
      <w:sz w:val="20"/>
      <w:szCs w:val="20"/>
      <w:lang w:eastAsia="en-US"/>
    </w:rPr>
  </w:style>
  <w:style w:type="paragraph" w:styleId="a5">
    <w:name w:val="Balloon Text"/>
    <w:basedOn w:val="a"/>
    <w:link w:val="Char1"/>
    <w:uiPriority w:val="99"/>
    <w:semiHidden/>
    <w:unhideWhenUsed/>
    <w:rsid w:val="00306C5B"/>
    <w:rPr>
      <w:sz w:val="18"/>
      <w:szCs w:val="18"/>
    </w:rPr>
  </w:style>
  <w:style w:type="character" w:customStyle="1" w:styleId="Char1">
    <w:name w:val="批注框文本 Char"/>
    <w:basedOn w:val="a0"/>
    <w:link w:val="a5"/>
    <w:uiPriority w:val="99"/>
    <w:semiHidden/>
    <w:rsid w:val="00306C5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hs-201</dc:creator>
  <cp:keywords/>
  <dc:description/>
  <cp:lastModifiedBy>FZ</cp:lastModifiedBy>
  <cp:revision>8</cp:revision>
  <dcterms:created xsi:type="dcterms:W3CDTF">2018-05-01T03:00:00Z</dcterms:created>
  <dcterms:modified xsi:type="dcterms:W3CDTF">2018-06-04T00:29:00Z</dcterms:modified>
</cp:coreProperties>
</file>